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0" w:history="1">
        <w:r>
          <w:rPr>
            <w:rFonts w:ascii="仿宋" w:eastAsia="仿宋" w:hAnsi="仿宋" w:cs="仿宋" w:hint="eastAsia"/>
            <w:lang w:eastAsia="zh-CN"/>
          </w:rPr>
          <w:t>概论</w:t>
        </w:r>
        <w:r>
          <w:tab/>
        </w:r>
        <w:r>
          <w:fldChar w:fldCharType="begin"/>
        </w:r>
        <w:r>
          <w:instrText xml:space="preserve"> PAGEREF _Toc5710 \h </w:instrText>
        </w:r>
        <w:r>
          <w:fldChar w:fldCharType="separate"/>
        </w:r>
        <w:r>
          <w:t>3</w:t>
        </w:r>
        <w:r>
          <w:fldChar w:fldCharType="end"/>
        </w:r>
      </w:hyperlink>
    </w:p>
    <w:p>
      <w:pPr>
        <w:pStyle w:val="TOC1"/>
        <w:tabs>
          <w:tab w:val="right" w:leader="dot" w:pos="8306"/>
        </w:tabs>
      </w:pPr>
      <w:hyperlink w:anchor="_Toc7179" w:history="1">
        <w:r>
          <w:rPr>
            <w:rFonts w:ascii="仿宋" w:eastAsia="仿宋" w:hAnsi="仿宋" w:cs="仿宋" w:hint="eastAsia"/>
            <w:lang w:eastAsia="zh-CN"/>
          </w:rPr>
          <w:t>一、高精度二维伺服系统项目文档管理</w:t>
        </w:r>
        <w:r>
          <w:tab/>
        </w:r>
        <w:r>
          <w:fldChar w:fldCharType="begin"/>
        </w:r>
        <w:r>
          <w:instrText xml:space="preserve"> PAGEREF _Toc7179 \h </w:instrText>
        </w:r>
        <w:r>
          <w:fldChar w:fldCharType="separate"/>
        </w:r>
        <w:r>
          <w:t>3</w:t>
        </w:r>
        <w:r>
          <w:fldChar w:fldCharType="end"/>
        </w:r>
      </w:hyperlink>
    </w:p>
    <w:p>
      <w:pPr>
        <w:pStyle w:val="TOC2"/>
        <w:tabs>
          <w:tab w:val="right" w:leader="dot" w:pos="8306"/>
        </w:tabs>
      </w:pPr>
      <w:hyperlink w:anchor="_Toc6119" w:history="1">
        <w:r>
          <w:rPr>
            <w:rFonts w:ascii="仿宋" w:eastAsia="仿宋" w:hAnsi="仿宋" w:cs="仿宋" w:hint="eastAsia"/>
            <w:lang w:eastAsia="zh-CN"/>
          </w:rPr>
          <w:t>(一)、文档编制与审查</w:t>
        </w:r>
        <w:r>
          <w:tab/>
        </w:r>
        <w:r>
          <w:fldChar w:fldCharType="begin"/>
        </w:r>
        <w:r>
          <w:instrText xml:space="preserve"> PAGEREF _Toc6119 \h </w:instrText>
        </w:r>
        <w:r>
          <w:fldChar w:fldCharType="separate"/>
        </w:r>
        <w:r>
          <w:t>3</w:t>
        </w:r>
        <w:r>
          <w:fldChar w:fldCharType="end"/>
        </w:r>
      </w:hyperlink>
    </w:p>
    <w:p>
      <w:pPr>
        <w:pStyle w:val="TOC2"/>
        <w:tabs>
          <w:tab w:val="right" w:leader="dot" w:pos="8306"/>
        </w:tabs>
      </w:pPr>
      <w:hyperlink w:anchor="_Toc16336" w:history="1">
        <w:r>
          <w:rPr>
            <w:rFonts w:ascii="仿宋" w:eastAsia="仿宋" w:hAnsi="仿宋" w:cs="仿宋" w:hint="eastAsia"/>
            <w:lang w:eastAsia="zh-CN"/>
          </w:rPr>
          <w:t>(二)、文档发布与分发</w:t>
        </w:r>
        <w:r>
          <w:tab/>
        </w:r>
        <w:r>
          <w:fldChar w:fldCharType="begin"/>
        </w:r>
        <w:r>
          <w:instrText xml:space="preserve"> PAGEREF _Toc16336 \h </w:instrText>
        </w:r>
        <w:r>
          <w:fldChar w:fldCharType="separate"/>
        </w:r>
        <w:r>
          <w:t>4</w:t>
        </w:r>
        <w:r>
          <w:fldChar w:fldCharType="end"/>
        </w:r>
      </w:hyperlink>
    </w:p>
    <w:p>
      <w:pPr>
        <w:pStyle w:val="TOC2"/>
        <w:tabs>
          <w:tab w:val="right" w:leader="dot" w:pos="8306"/>
        </w:tabs>
      </w:pPr>
      <w:hyperlink w:anchor="_Toc28044" w:history="1">
        <w:r>
          <w:rPr>
            <w:rFonts w:ascii="仿宋" w:eastAsia="仿宋" w:hAnsi="仿宋" w:cs="仿宋" w:hint="eastAsia"/>
            <w:lang w:eastAsia="zh-CN"/>
          </w:rPr>
          <w:t>(三)、文档存档与归档</w:t>
        </w:r>
        <w:r>
          <w:tab/>
        </w:r>
        <w:r>
          <w:fldChar w:fldCharType="begin"/>
        </w:r>
        <w:r>
          <w:instrText xml:space="preserve"> PAGEREF _Toc28044 \h </w:instrText>
        </w:r>
        <w:r>
          <w:fldChar w:fldCharType="separate"/>
        </w:r>
        <w:r>
          <w:t>5</w:t>
        </w:r>
        <w:r>
          <w:fldChar w:fldCharType="end"/>
        </w:r>
      </w:hyperlink>
    </w:p>
    <w:p>
      <w:pPr>
        <w:pStyle w:val="TOC1"/>
        <w:tabs>
          <w:tab w:val="right" w:leader="dot" w:pos="8306"/>
        </w:tabs>
      </w:pPr>
      <w:hyperlink w:anchor="_Toc19488" w:history="1">
        <w:r>
          <w:rPr>
            <w:rFonts w:ascii="仿宋" w:eastAsia="仿宋" w:hAnsi="仿宋" w:cs="仿宋" w:hint="eastAsia"/>
            <w:lang w:eastAsia="zh-CN"/>
          </w:rPr>
          <w:t>二、高精度二维伺服系统项目可持续发展</w:t>
        </w:r>
        <w:r>
          <w:tab/>
        </w:r>
        <w:r>
          <w:fldChar w:fldCharType="begin"/>
        </w:r>
        <w:r>
          <w:instrText xml:space="preserve"> PAGEREF _Toc19488 \h </w:instrText>
        </w:r>
        <w:r>
          <w:fldChar w:fldCharType="separate"/>
        </w:r>
        <w:r>
          <w:t>7</w:t>
        </w:r>
        <w:r>
          <w:fldChar w:fldCharType="end"/>
        </w:r>
      </w:hyperlink>
    </w:p>
    <w:p>
      <w:pPr>
        <w:pStyle w:val="TOC2"/>
        <w:tabs>
          <w:tab w:val="right" w:leader="dot" w:pos="8306"/>
        </w:tabs>
      </w:pPr>
      <w:hyperlink w:anchor="_Toc12414" w:history="1">
        <w:r>
          <w:rPr>
            <w:rFonts w:ascii="仿宋" w:eastAsia="仿宋" w:hAnsi="仿宋" w:cs="仿宋" w:hint="eastAsia"/>
            <w:lang w:eastAsia="zh-CN"/>
          </w:rPr>
          <w:t>(一)、可持续战略与实践</w:t>
        </w:r>
        <w:r>
          <w:tab/>
        </w:r>
        <w:r>
          <w:fldChar w:fldCharType="begin"/>
        </w:r>
        <w:r>
          <w:instrText xml:space="preserve"> PAGEREF _Toc12414 \h </w:instrText>
        </w:r>
        <w:r>
          <w:fldChar w:fldCharType="separate"/>
        </w:r>
        <w:r>
          <w:t>7</w:t>
        </w:r>
        <w:r>
          <w:fldChar w:fldCharType="end"/>
        </w:r>
      </w:hyperlink>
    </w:p>
    <w:p>
      <w:pPr>
        <w:pStyle w:val="TOC2"/>
        <w:tabs>
          <w:tab w:val="right" w:leader="dot" w:pos="8306"/>
        </w:tabs>
      </w:pPr>
      <w:hyperlink w:anchor="_Toc7363" w:history="1">
        <w:r>
          <w:rPr>
            <w:rFonts w:ascii="仿宋" w:eastAsia="仿宋" w:hAnsi="仿宋" w:cs="仿宋" w:hint="eastAsia"/>
            <w:lang w:eastAsia="zh-CN"/>
          </w:rPr>
          <w:t>(二)、环保与社会责任</w:t>
        </w:r>
        <w:r>
          <w:tab/>
        </w:r>
        <w:r>
          <w:fldChar w:fldCharType="begin"/>
        </w:r>
        <w:r>
          <w:instrText xml:space="preserve"> PAGEREF _Toc7363 \h </w:instrText>
        </w:r>
        <w:r>
          <w:fldChar w:fldCharType="separate"/>
        </w:r>
        <w:r>
          <w:t>7</w:t>
        </w:r>
        <w:r>
          <w:fldChar w:fldCharType="end"/>
        </w:r>
      </w:hyperlink>
    </w:p>
    <w:p>
      <w:pPr>
        <w:pStyle w:val="TOC1"/>
        <w:tabs>
          <w:tab w:val="right" w:leader="dot" w:pos="8306"/>
        </w:tabs>
      </w:pPr>
      <w:hyperlink w:anchor="_Toc32453" w:history="1">
        <w:r>
          <w:rPr>
            <w:rFonts w:ascii="仿宋" w:eastAsia="仿宋" w:hAnsi="仿宋" w:cs="仿宋" w:hint="eastAsia"/>
            <w:lang w:eastAsia="zh-CN"/>
          </w:rPr>
          <w:t>三、高精度二维伺服系统项目选址可行性分析</w:t>
        </w:r>
        <w:r>
          <w:tab/>
        </w:r>
        <w:r>
          <w:fldChar w:fldCharType="begin"/>
        </w:r>
        <w:r>
          <w:instrText xml:space="preserve"> PAGEREF _Toc32453 \h </w:instrText>
        </w:r>
        <w:r>
          <w:fldChar w:fldCharType="separate"/>
        </w:r>
        <w:r>
          <w:t>8</w:t>
        </w:r>
        <w:r>
          <w:fldChar w:fldCharType="end"/>
        </w:r>
      </w:hyperlink>
    </w:p>
    <w:p>
      <w:pPr>
        <w:pStyle w:val="TOC2"/>
        <w:tabs>
          <w:tab w:val="right" w:leader="dot" w:pos="8306"/>
        </w:tabs>
      </w:pPr>
      <w:hyperlink w:anchor="_Toc19326" w:history="1">
        <w:r>
          <w:rPr>
            <w:rFonts w:ascii="仿宋" w:eastAsia="仿宋" w:hAnsi="仿宋" w:cs="仿宋" w:hint="eastAsia"/>
            <w:lang w:eastAsia="zh-CN"/>
          </w:rPr>
          <w:t>(一)、高精度二维伺服系统项目选址</w:t>
        </w:r>
        <w:r>
          <w:tab/>
        </w:r>
        <w:r>
          <w:fldChar w:fldCharType="begin"/>
        </w:r>
        <w:r>
          <w:instrText xml:space="preserve"> PAGEREF _Toc19326 \h </w:instrText>
        </w:r>
        <w:r>
          <w:fldChar w:fldCharType="separate"/>
        </w:r>
        <w:r>
          <w:t>8</w:t>
        </w:r>
        <w:r>
          <w:fldChar w:fldCharType="end"/>
        </w:r>
      </w:hyperlink>
    </w:p>
    <w:p>
      <w:pPr>
        <w:pStyle w:val="TOC2"/>
        <w:tabs>
          <w:tab w:val="right" w:leader="dot" w:pos="8306"/>
        </w:tabs>
      </w:pPr>
      <w:hyperlink w:anchor="_Toc6022" w:history="1">
        <w:r>
          <w:rPr>
            <w:rFonts w:ascii="仿宋" w:eastAsia="仿宋" w:hAnsi="仿宋" w:cs="仿宋" w:hint="eastAsia"/>
            <w:lang w:eastAsia="zh-CN"/>
          </w:rPr>
          <w:t>(二)、用地控制指标</w:t>
        </w:r>
        <w:r>
          <w:tab/>
        </w:r>
        <w:r>
          <w:fldChar w:fldCharType="begin"/>
        </w:r>
        <w:r>
          <w:instrText xml:space="preserve"> PAGEREF _Toc6022 \h </w:instrText>
        </w:r>
        <w:r>
          <w:fldChar w:fldCharType="separate"/>
        </w:r>
        <w:r>
          <w:t>9</w:t>
        </w:r>
        <w:r>
          <w:fldChar w:fldCharType="end"/>
        </w:r>
      </w:hyperlink>
    </w:p>
    <w:p>
      <w:pPr>
        <w:pStyle w:val="TOC2"/>
        <w:tabs>
          <w:tab w:val="right" w:leader="dot" w:pos="8306"/>
        </w:tabs>
      </w:pPr>
      <w:hyperlink w:anchor="_Toc15756" w:history="1">
        <w:r>
          <w:rPr>
            <w:rFonts w:ascii="仿宋" w:eastAsia="仿宋" w:hAnsi="仿宋" w:cs="仿宋" w:hint="eastAsia"/>
            <w:lang w:eastAsia="zh-CN"/>
          </w:rPr>
          <w:t>(三)、节约用地措施</w:t>
        </w:r>
        <w:r>
          <w:tab/>
        </w:r>
        <w:r>
          <w:fldChar w:fldCharType="begin"/>
        </w:r>
        <w:r>
          <w:instrText xml:space="preserve"> PAGEREF _Toc15756 \h </w:instrText>
        </w:r>
        <w:r>
          <w:fldChar w:fldCharType="separate"/>
        </w:r>
        <w:r>
          <w:t>11</w:t>
        </w:r>
        <w:r>
          <w:fldChar w:fldCharType="end"/>
        </w:r>
      </w:hyperlink>
    </w:p>
    <w:p>
      <w:pPr>
        <w:pStyle w:val="TOC2"/>
        <w:tabs>
          <w:tab w:val="right" w:leader="dot" w:pos="8306"/>
        </w:tabs>
      </w:pPr>
      <w:hyperlink w:anchor="_Toc2829" w:history="1">
        <w:r>
          <w:rPr>
            <w:rFonts w:ascii="仿宋" w:eastAsia="仿宋" w:hAnsi="仿宋" w:cs="仿宋" w:hint="eastAsia"/>
            <w:lang w:eastAsia="zh-CN"/>
          </w:rPr>
          <w:t>(四)、总图布置方案</w:t>
        </w:r>
        <w:r>
          <w:tab/>
        </w:r>
        <w:r>
          <w:fldChar w:fldCharType="begin"/>
        </w:r>
        <w:r>
          <w:instrText xml:space="preserve"> PAGEREF _Toc2829 \h </w:instrText>
        </w:r>
        <w:r>
          <w:fldChar w:fldCharType="separate"/>
        </w:r>
        <w:r>
          <w:t>12</w:t>
        </w:r>
        <w:r>
          <w:fldChar w:fldCharType="end"/>
        </w:r>
      </w:hyperlink>
    </w:p>
    <w:p>
      <w:pPr>
        <w:pStyle w:val="TOC2"/>
        <w:tabs>
          <w:tab w:val="right" w:leader="dot" w:pos="8306"/>
        </w:tabs>
      </w:pPr>
      <w:hyperlink w:anchor="_Toc2559" w:history="1">
        <w:r>
          <w:rPr>
            <w:rFonts w:ascii="仿宋" w:eastAsia="仿宋" w:hAnsi="仿宋" w:cs="仿宋" w:hint="eastAsia"/>
            <w:lang w:eastAsia="zh-CN"/>
          </w:rPr>
          <w:t>(五)、选址综合评价</w:t>
        </w:r>
        <w:r>
          <w:tab/>
        </w:r>
        <w:r>
          <w:fldChar w:fldCharType="begin"/>
        </w:r>
        <w:r>
          <w:instrText xml:space="preserve"> PAGEREF _Toc2559 \h </w:instrText>
        </w:r>
        <w:r>
          <w:fldChar w:fldCharType="separate"/>
        </w:r>
        <w:r>
          <w:t>13</w:t>
        </w:r>
        <w:r>
          <w:fldChar w:fldCharType="end"/>
        </w:r>
      </w:hyperlink>
    </w:p>
    <w:p>
      <w:pPr>
        <w:pStyle w:val="TOC1"/>
        <w:tabs>
          <w:tab w:val="right" w:leader="dot" w:pos="8306"/>
        </w:tabs>
      </w:pPr>
      <w:hyperlink w:anchor="_Toc9274" w:history="1">
        <w:r>
          <w:rPr>
            <w:rFonts w:ascii="仿宋" w:eastAsia="仿宋" w:hAnsi="仿宋" w:cs="仿宋" w:hint="eastAsia"/>
            <w:lang w:eastAsia="zh-CN"/>
          </w:rPr>
          <w:t>四、高精度二维伺服系统项目概论</w:t>
        </w:r>
        <w:r>
          <w:tab/>
        </w:r>
        <w:r>
          <w:fldChar w:fldCharType="begin"/>
        </w:r>
        <w:r>
          <w:instrText xml:space="preserve"> PAGEREF _Toc9274 \h </w:instrText>
        </w:r>
        <w:r>
          <w:fldChar w:fldCharType="separate"/>
        </w:r>
        <w:r>
          <w:t>14</w:t>
        </w:r>
        <w:r>
          <w:fldChar w:fldCharType="end"/>
        </w:r>
      </w:hyperlink>
    </w:p>
    <w:p>
      <w:pPr>
        <w:pStyle w:val="TOC2"/>
        <w:tabs>
          <w:tab w:val="right" w:leader="dot" w:pos="8306"/>
        </w:tabs>
      </w:pPr>
      <w:hyperlink w:anchor="_Toc26627" w:history="1">
        <w:r>
          <w:rPr>
            <w:rFonts w:ascii="仿宋" w:eastAsia="仿宋" w:hAnsi="仿宋" w:cs="仿宋" w:hint="eastAsia"/>
            <w:lang w:eastAsia="zh-CN"/>
          </w:rPr>
          <w:t>(一)、高精度二维伺服系统项目概况</w:t>
        </w:r>
        <w:r>
          <w:tab/>
        </w:r>
        <w:r>
          <w:fldChar w:fldCharType="begin"/>
        </w:r>
        <w:r>
          <w:instrText xml:space="preserve"> PAGEREF _Toc26627 \h </w:instrText>
        </w:r>
        <w:r>
          <w:fldChar w:fldCharType="separate"/>
        </w:r>
        <w:r>
          <w:t>14</w:t>
        </w:r>
        <w:r>
          <w:fldChar w:fldCharType="end"/>
        </w:r>
      </w:hyperlink>
    </w:p>
    <w:p>
      <w:pPr>
        <w:pStyle w:val="TOC2"/>
        <w:tabs>
          <w:tab w:val="right" w:leader="dot" w:pos="8306"/>
        </w:tabs>
      </w:pPr>
      <w:hyperlink w:anchor="_Toc7724" w:history="1">
        <w:r>
          <w:rPr>
            <w:rFonts w:ascii="仿宋" w:eastAsia="仿宋" w:hAnsi="仿宋" w:cs="仿宋" w:hint="eastAsia"/>
            <w:lang w:eastAsia="zh-CN"/>
          </w:rPr>
          <w:t>(二)、高精度二维伺服系统项目目标</w:t>
        </w:r>
        <w:r>
          <w:tab/>
        </w:r>
        <w:r>
          <w:fldChar w:fldCharType="begin"/>
        </w:r>
        <w:r>
          <w:instrText xml:space="preserve"> PAGEREF _Toc7724 \h </w:instrText>
        </w:r>
        <w:r>
          <w:fldChar w:fldCharType="separate"/>
        </w:r>
        <w:r>
          <w:t>17</w:t>
        </w:r>
        <w:r>
          <w:fldChar w:fldCharType="end"/>
        </w:r>
      </w:hyperlink>
    </w:p>
    <w:p>
      <w:pPr>
        <w:pStyle w:val="TOC2"/>
        <w:tabs>
          <w:tab w:val="right" w:leader="dot" w:pos="8306"/>
        </w:tabs>
      </w:pPr>
      <w:hyperlink w:anchor="_Toc3156" w:history="1">
        <w:r>
          <w:rPr>
            <w:rFonts w:ascii="仿宋" w:eastAsia="仿宋" w:hAnsi="仿宋" w:cs="仿宋" w:hint="eastAsia"/>
            <w:lang w:eastAsia="zh-CN"/>
          </w:rPr>
          <w:t>(三)、高精度二维伺服系统项目提出的理由</w:t>
        </w:r>
        <w:r>
          <w:tab/>
        </w:r>
        <w:r>
          <w:fldChar w:fldCharType="begin"/>
        </w:r>
        <w:r>
          <w:instrText xml:space="preserve"> PAGEREF _Toc3156 \h </w:instrText>
        </w:r>
        <w:r>
          <w:fldChar w:fldCharType="separate"/>
        </w:r>
        <w:r>
          <w:t>18</w:t>
        </w:r>
        <w:r>
          <w:fldChar w:fldCharType="end"/>
        </w:r>
      </w:hyperlink>
    </w:p>
    <w:p>
      <w:pPr>
        <w:pStyle w:val="TOC2"/>
        <w:tabs>
          <w:tab w:val="right" w:leader="dot" w:pos="8306"/>
        </w:tabs>
      </w:pPr>
      <w:hyperlink w:anchor="_Toc4189" w:history="1">
        <w:r>
          <w:rPr>
            <w:rFonts w:ascii="仿宋" w:eastAsia="仿宋" w:hAnsi="仿宋" w:cs="仿宋" w:hint="eastAsia"/>
            <w:lang w:eastAsia="zh-CN"/>
          </w:rPr>
          <w:t>(四)、高精度二维伺服系统项目意义</w:t>
        </w:r>
        <w:r>
          <w:tab/>
        </w:r>
        <w:r>
          <w:fldChar w:fldCharType="begin"/>
        </w:r>
        <w:r>
          <w:instrText xml:space="preserve"> PAGEREF _Toc4189 \h </w:instrText>
        </w:r>
        <w:r>
          <w:fldChar w:fldCharType="separate"/>
        </w:r>
        <w:r>
          <w:t>19</w:t>
        </w:r>
        <w:r>
          <w:fldChar w:fldCharType="end"/>
        </w:r>
      </w:hyperlink>
    </w:p>
    <w:p>
      <w:pPr>
        <w:pStyle w:val="TOC2"/>
        <w:tabs>
          <w:tab w:val="right" w:leader="dot" w:pos="8306"/>
        </w:tabs>
      </w:pPr>
      <w:hyperlink w:anchor="_Toc22388" w:history="1">
        <w:r>
          <w:rPr>
            <w:rFonts w:ascii="仿宋" w:eastAsia="仿宋" w:hAnsi="仿宋" w:cs="仿宋" w:hint="eastAsia"/>
            <w:lang w:eastAsia="zh-CN"/>
          </w:rPr>
          <w:t>(五)、高精度二维伺服系统项目背景</w:t>
        </w:r>
        <w:r>
          <w:tab/>
        </w:r>
        <w:r>
          <w:fldChar w:fldCharType="begin"/>
        </w:r>
        <w:r>
          <w:instrText xml:space="preserve"> PAGEREF _Toc22388 \h </w:instrText>
        </w:r>
        <w:r>
          <w:fldChar w:fldCharType="separate"/>
        </w:r>
        <w:r>
          <w:t>20</w:t>
        </w:r>
        <w:r>
          <w:fldChar w:fldCharType="end"/>
        </w:r>
      </w:hyperlink>
    </w:p>
    <w:p>
      <w:pPr>
        <w:pStyle w:val="TOC1"/>
        <w:tabs>
          <w:tab w:val="right" w:leader="dot" w:pos="8306"/>
        </w:tabs>
      </w:pPr>
      <w:hyperlink w:anchor="_Toc3213" w:history="1">
        <w:r>
          <w:rPr>
            <w:rFonts w:ascii="仿宋" w:eastAsia="仿宋" w:hAnsi="仿宋" w:cs="仿宋" w:hint="eastAsia"/>
            <w:lang w:eastAsia="zh-CN"/>
          </w:rPr>
          <w:t>五、高精度二维伺服系统项目土建工程</w:t>
        </w:r>
        <w:r>
          <w:tab/>
        </w:r>
        <w:r>
          <w:fldChar w:fldCharType="begin"/>
        </w:r>
        <w:r>
          <w:instrText xml:space="preserve"> PAGEREF _Toc3213 \h </w:instrText>
        </w:r>
        <w:r>
          <w:fldChar w:fldCharType="separate"/>
        </w:r>
        <w:r>
          <w:t>21</w:t>
        </w:r>
        <w:r>
          <w:fldChar w:fldCharType="end"/>
        </w:r>
      </w:hyperlink>
    </w:p>
    <w:p>
      <w:pPr>
        <w:pStyle w:val="TOC2"/>
        <w:tabs>
          <w:tab w:val="right" w:leader="dot" w:pos="8306"/>
        </w:tabs>
      </w:pPr>
      <w:hyperlink w:anchor="_Toc597" w:history="1">
        <w:r>
          <w:rPr>
            <w:rFonts w:ascii="仿宋" w:eastAsia="仿宋" w:hAnsi="仿宋" w:cs="仿宋" w:hint="eastAsia"/>
            <w:lang w:eastAsia="zh-CN"/>
          </w:rPr>
          <w:t>(一)、建筑工程设计原则</w:t>
        </w:r>
        <w:r>
          <w:tab/>
        </w:r>
        <w:r>
          <w:fldChar w:fldCharType="begin"/>
        </w:r>
        <w:r>
          <w:instrText xml:space="preserve"> PAGEREF _Toc597 \h </w:instrText>
        </w:r>
        <w:r>
          <w:fldChar w:fldCharType="separate"/>
        </w:r>
        <w:r>
          <w:t>21</w:t>
        </w:r>
        <w:r>
          <w:fldChar w:fldCharType="end"/>
        </w:r>
      </w:hyperlink>
    </w:p>
    <w:p>
      <w:pPr>
        <w:pStyle w:val="TOC2"/>
        <w:tabs>
          <w:tab w:val="right" w:leader="dot" w:pos="8306"/>
        </w:tabs>
      </w:pPr>
      <w:hyperlink w:anchor="_Toc1333" w:history="1">
        <w:r>
          <w:rPr>
            <w:rFonts w:ascii="仿宋" w:eastAsia="仿宋" w:hAnsi="仿宋" w:cs="仿宋" w:hint="eastAsia"/>
            <w:lang w:eastAsia="zh-CN"/>
          </w:rPr>
          <w:t>(二)、土建工程设计年限及安全等级</w:t>
        </w:r>
        <w:r>
          <w:tab/>
        </w:r>
        <w:r>
          <w:fldChar w:fldCharType="begin"/>
        </w:r>
        <w:r>
          <w:instrText xml:space="preserve"> PAGEREF _Toc1333 \h </w:instrText>
        </w:r>
        <w:r>
          <w:fldChar w:fldCharType="separate"/>
        </w:r>
        <w:r>
          <w:t>22</w:t>
        </w:r>
        <w:r>
          <w:fldChar w:fldCharType="end"/>
        </w:r>
      </w:hyperlink>
    </w:p>
    <w:p>
      <w:pPr>
        <w:pStyle w:val="TOC2"/>
        <w:tabs>
          <w:tab w:val="right" w:leader="dot" w:pos="8306"/>
        </w:tabs>
      </w:pPr>
      <w:hyperlink w:anchor="_Toc9624" w:history="1">
        <w:r>
          <w:rPr>
            <w:rFonts w:ascii="仿宋" w:eastAsia="仿宋" w:hAnsi="仿宋" w:cs="仿宋" w:hint="eastAsia"/>
            <w:lang w:eastAsia="zh-CN"/>
          </w:rPr>
          <w:t>(三)、建筑工程设计总体要求</w:t>
        </w:r>
        <w:r>
          <w:tab/>
        </w:r>
        <w:r>
          <w:fldChar w:fldCharType="begin"/>
        </w:r>
        <w:r>
          <w:instrText xml:space="preserve"> PAGEREF _Toc9624 \h </w:instrText>
        </w:r>
        <w:r>
          <w:fldChar w:fldCharType="separate"/>
        </w:r>
        <w:r>
          <w:t>24</w:t>
        </w:r>
        <w:r>
          <w:fldChar w:fldCharType="end"/>
        </w:r>
      </w:hyperlink>
    </w:p>
    <w:p>
      <w:pPr>
        <w:pStyle w:val="TOC2"/>
        <w:tabs>
          <w:tab w:val="right" w:leader="dot" w:pos="8306"/>
        </w:tabs>
      </w:pPr>
      <w:hyperlink w:anchor="_Toc2135" w:history="1">
        <w:r>
          <w:rPr>
            <w:rFonts w:ascii="仿宋" w:eastAsia="仿宋" w:hAnsi="仿宋" w:cs="仿宋" w:hint="eastAsia"/>
            <w:lang w:eastAsia="zh-CN"/>
          </w:rPr>
          <w:t>(四)、土建工程建设指标</w:t>
        </w:r>
        <w:r>
          <w:tab/>
        </w:r>
        <w:r>
          <w:fldChar w:fldCharType="begin"/>
        </w:r>
        <w:r>
          <w:instrText xml:space="preserve"> PAGEREF _Toc2135 \h </w:instrText>
        </w:r>
        <w:r>
          <w:fldChar w:fldCharType="separate"/>
        </w:r>
        <w:r>
          <w:t>24</w:t>
        </w:r>
        <w:r>
          <w:fldChar w:fldCharType="end"/>
        </w:r>
      </w:hyperlink>
    </w:p>
    <w:p>
      <w:pPr>
        <w:pStyle w:val="TOC1"/>
        <w:tabs>
          <w:tab w:val="right" w:leader="dot" w:pos="8306"/>
        </w:tabs>
      </w:pPr>
      <w:hyperlink w:anchor="_Toc6038" w:history="1">
        <w:r>
          <w:rPr>
            <w:rFonts w:ascii="仿宋" w:eastAsia="仿宋" w:hAnsi="仿宋" w:cs="仿宋" w:hint="eastAsia"/>
            <w:lang w:eastAsia="zh-CN"/>
          </w:rPr>
          <w:t>六、高精度二维伺服系统项目危机管理</w:t>
        </w:r>
        <w:r>
          <w:tab/>
        </w:r>
        <w:r>
          <w:fldChar w:fldCharType="begin"/>
        </w:r>
        <w:r>
          <w:instrText xml:space="preserve"> PAGEREF _Toc6038 \h </w:instrText>
        </w:r>
        <w:r>
          <w:fldChar w:fldCharType="separate"/>
        </w:r>
        <w:r>
          <w:t>25</w:t>
        </w:r>
        <w:r>
          <w:fldChar w:fldCharType="end"/>
        </w:r>
      </w:hyperlink>
    </w:p>
    <w:p>
      <w:pPr>
        <w:pStyle w:val="TOC2"/>
        <w:tabs>
          <w:tab w:val="right" w:leader="dot" w:pos="8306"/>
        </w:tabs>
      </w:pPr>
      <w:hyperlink w:anchor="_Toc31192" w:history="1">
        <w:r>
          <w:rPr>
            <w:rFonts w:ascii="仿宋" w:eastAsia="仿宋" w:hAnsi="仿宋" w:cs="仿宋" w:hint="eastAsia"/>
            <w:lang w:eastAsia="zh-CN"/>
          </w:rPr>
          <w:t>(一)、危机预警与识别</w:t>
        </w:r>
        <w:r>
          <w:tab/>
        </w:r>
        <w:r>
          <w:fldChar w:fldCharType="begin"/>
        </w:r>
        <w:r>
          <w:instrText xml:space="preserve"> PAGEREF _Toc31192 \h </w:instrText>
        </w:r>
        <w:r>
          <w:fldChar w:fldCharType="separate"/>
        </w:r>
        <w:r>
          <w:t>25</w:t>
        </w:r>
        <w:r>
          <w:fldChar w:fldCharType="end"/>
        </w:r>
      </w:hyperlink>
    </w:p>
    <w:p>
      <w:pPr>
        <w:pStyle w:val="TOC2"/>
        <w:tabs>
          <w:tab w:val="right" w:leader="dot" w:pos="8306"/>
        </w:tabs>
      </w:pPr>
      <w:hyperlink w:anchor="_Toc16324" w:history="1">
        <w:r>
          <w:rPr>
            <w:rFonts w:ascii="仿宋" w:eastAsia="仿宋" w:hAnsi="仿宋" w:cs="仿宋" w:hint="eastAsia"/>
            <w:lang w:eastAsia="zh-CN"/>
          </w:rPr>
          <w:t>(二)、危机应对与恢复</w:t>
        </w:r>
        <w:r>
          <w:tab/>
        </w:r>
        <w:r>
          <w:fldChar w:fldCharType="begin"/>
        </w:r>
        <w:r>
          <w:instrText xml:space="preserve"> PAGEREF _Toc16324 \h </w:instrText>
        </w:r>
        <w:r>
          <w:fldChar w:fldCharType="separate"/>
        </w:r>
        <w:r>
          <w:t>26</w:t>
        </w:r>
        <w:r>
          <w:fldChar w:fldCharType="end"/>
        </w:r>
      </w:hyperlink>
    </w:p>
    <w:p>
      <w:pPr>
        <w:pStyle w:val="TOC1"/>
        <w:tabs>
          <w:tab w:val="right" w:leader="dot" w:pos="8306"/>
        </w:tabs>
      </w:pPr>
      <w:hyperlink w:anchor="_Toc4569" w:history="1">
        <w:r>
          <w:rPr>
            <w:rFonts w:ascii="仿宋" w:eastAsia="仿宋" w:hAnsi="仿宋" w:cs="仿宋" w:hint="eastAsia"/>
            <w:lang w:eastAsia="zh-CN"/>
          </w:rPr>
          <w:t>七、高精度二维伺服系统项目财务管理</w:t>
        </w:r>
        <w:r>
          <w:tab/>
        </w:r>
        <w:r>
          <w:fldChar w:fldCharType="begin"/>
        </w:r>
        <w:r>
          <w:instrText xml:space="preserve"> PAGEREF _Toc4569 \h </w:instrText>
        </w:r>
        <w:r>
          <w:fldChar w:fldCharType="separate"/>
        </w:r>
        <w:r>
          <w:t>27</w:t>
        </w:r>
        <w:r>
          <w:fldChar w:fldCharType="end"/>
        </w:r>
      </w:hyperlink>
    </w:p>
    <w:p>
      <w:pPr>
        <w:pStyle w:val="TOC2"/>
        <w:tabs>
          <w:tab w:val="right" w:leader="dot" w:pos="8306"/>
        </w:tabs>
      </w:pPr>
      <w:hyperlink w:anchor="_Toc12859" w:history="1">
        <w:r>
          <w:rPr>
            <w:rFonts w:ascii="仿宋" w:eastAsia="仿宋" w:hAnsi="仿宋" w:cs="仿宋" w:hint="eastAsia"/>
            <w:lang w:eastAsia="zh-CN"/>
          </w:rPr>
          <w:t>(一)、资金需求大</w:t>
        </w:r>
        <w:r>
          <w:tab/>
        </w:r>
        <w:r>
          <w:fldChar w:fldCharType="begin"/>
        </w:r>
        <w:r>
          <w:instrText xml:space="preserve"> PAGEREF _Toc12859 \h </w:instrText>
        </w:r>
        <w:r>
          <w:fldChar w:fldCharType="separate"/>
        </w:r>
        <w:r>
          <w:t>27</w:t>
        </w:r>
        <w:r>
          <w:fldChar w:fldCharType="end"/>
        </w:r>
      </w:hyperlink>
    </w:p>
    <w:p>
      <w:pPr>
        <w:pStyle w:val="TOC2"/>
        <w:tabs>
          <w:tab w:val="right" w:leader="dot" w:pos="8306"/>
        </w:tabs>
      </w:pPr>
      <w:hyperlink w:anchor="_Toc18086" w:history="1">
        <w:r>
          <w:rPr>
            <w:rFonts w:ascii="仿宋" w:eastAsia="仿宋" w:hAnsi="仿宋" w:cs="仿宋" w:hint="eastAsia"/>
            <w:lang w:eastAsia="zh-CN"/>
          </w:rPr>
          <w:t>(二)、研发周期长</w:t>
        </w:r>
        <w:r>
          <w:tab/>
        </w:r>
        <w:r>
          <w:fldChar w:fldCharType="begin"/>
        </w:r>
        <w:r>
          <w:instrText xml:space="preserve"> PAGEREF _Toc18086 \h </w:instrText>
        </w:r>
        <w:r>
          <w:fldChar w:fldCharType="separate"/>
        </w:r>
        <w:r>
          <w:t>28</w:t>
        </w:r>
        <w:r>
          <w:fldChar w:fldCharType="end"/>
        </w:r>
      </w:hyperlink>
    </w:p>
    <w:p>
      <w:pPr>
        <w:pStyle w:val="TOC2"/>
        <w:tabs>
          <w:tab w:val="right" w:leader="dot" w:pos="8306"/>
        </w:tabs>
      </w:pPr>
      <w:hyperlink w:anchor="_Toc15457" w:history="1">
        <w:r>
          <w:rPr>
            <w:rFonts w:ascii="仿宋" w:eastAsia="仿宋" w:hAnsi="仿宋" w:cs="仿宋" w:hint="eastAsia"/>
            <w:lang w:eastAsia="zh-CN"/>
          </w:rPr>
          <w:t>(三)、市场风险大</w:t>
        </w:r>
        <w:r>
          <w:tab/>
        </w:r>
        <w:r>
          <w:fldChar w:fldCharType="begin"/>
        </w:r>
        <w:r>
          <w:instrText xml:space="preserve"> PAGEREF _Toc15457 \h </w:instrText>
        </w:r>
        <w:r>
          <w:fldChar w:fldCharType="separate"/>
        </w:r>
        <w:r>
          <w:t>30</w:t>
        </w:r>
        <w:r>
          <w:fldChar w:fldCharType="end"/>
        </w:r>
      </w:hyperlink>
    </w:p>
    <w:p>
      <w:pPr>
        <w:pStyle w:val="TOC2"/>
        <w:tabs>
          <w:tab w:val="right" w:leader="dot" w:pos="8306"/>
        </w:tabs>
      </w:pPr>
      <w:hyperlink w:anchor="_Toc18219" w:history="1">
        <w:r>
          <w:rPr>
            <w:rFonts w:ascii="仿宋" w:eastAsia="仿宋" w:hAnsi="仿宋" w:cs="仿宋" w:hint="eastAsia"/>
            <w:lang w:eastAsia="zh-CN"/>
          </w:rPr>
          <w:t>(四)、利润率高</w:t>
        </w:r>
        <w:r>
          <w:tab/>
        </w:r>
        <w:r>
          <w:fldChar w:fldCharType="begin"/>
        </w:r>
        <w:r>
          <w:instrText xml:space="preserve"> PAGEREF _Toc18219 \h </w:instrText>
        </w:r>
        <w:r>
          <w:fldChar w:fldCharType="separate"/>
        </w:r>
        <w:r>
          <w:t>32</w:t>
        </w:r>
        <w:r>
          <w:fldChar w:fldCharType="end"/>
        </w:r>
      </w:hyperlink>
    </w:p>
    <w:p>
      <w:pPr>
        <w:pStyle w:val="TOC1"/>
        <w:tabs>
          <w:tab w:val="right" w:leader="dot" w:pos="8306"/>
        </w:tabs>
      </w:pPr>
      <w:hyperlink w:anchor="_Toc5133" w:history="1">
        <w:r>
          <w:rPr>
            <w:rFonts w:ascii="仿宋" w:eastAsia="仿宋" w:hAnsi="仿宋" w:cs="仿宋" w:hint="eastAsia"/>
            <w:lang w:eastAsia="zh-CN"/>
          </w:rPr>
          <w:t>八、高精度二维伺服系统项目计划安排</w:t>
        </w:r>
        <w:r>
          <w:tab/>
        </w:r>
        <w:r>
          <w:fldChar w:fldCharType="begin"/>
        </w:r>
        <w:r>
          <w:instrText xml:space="preserve"> PAGEREF _Toc5133 \h </w:instrText>
        </w:r>
        <w:r>
          <w:fldChar w:fldCharType="separate"/>
        </w:r>
        <w:r>
          <w:t>35</w:t>
        </w:r>
        <w:r>
          <w:fldChar w:fldCharType="end"/>
        </w:r>
      </w:hyperlink>
    </w:p>
    <w:p>
      <w:pPr>
        <w:pStyle w:val="TOC2"/>
        <w:tabs>
          <w:tab w:val="right" w:leader="dot" w:pos="8306"/>
        </w:tabs>
      </w:pPr>
      <w:hyperlink w:anchor="_Toc4631" w:history="1">
        <w:r>
          <w:rPr>
            <w:rFonts w:ascii="仿宋" w:eastAsia="仿宋" w:hAnsi="仿宋" w:cs="仿宋" w:hint="eastAsia"/>
            <w:lang w:eastAsia="zh-CN"/>
          </w:rPr>
          <w:t>(一)、建设周期</w:t>
        </w:r>
        <w:r>
          <w:tab/>
        </w:r>
        <w:r>
          <w:fldChar w:fldCharType="begin"/>
        </w:r>
        <w:r>
          <w:instrText xml:space="preserve"> PAGEREF _Toc4631 \h </w:instrText>
        </w:r>
        <w:r>
          <w:fldChar w:fldCharType="separate"/>
        </w:r>
        <w:r>
          <w:t>35</w:t>
        </w:r>
        <w:r>
          <w:fldChar w:fldCharType="end"/>
        </w:r>
      </w:hyperlink>
    </w:p>
    <w:p>
      <w:pPr>
        <w:pStyle w:val="TOC2"/>
        <w:tabs>
          <w:tab w:val="right" w:leader="dot" w:pos="8306"/>
        </w:tabs>
      </w:pPr>
      <w:hyperlink w:anchor="_Toc9372" w:history="1">
        <w:r>
          <w:rPr>
            <w:rFonts w:ascii="仿宋" w:eastAsia="仿宋" w:hAnsi="仿宋" w:cs="仿宋" w:hint="eastAsia"/>
            <w:lang w:eastAsia="zh-CN"/>
          </w:rPr>
          <w:t>(二)、建设进度</w:t>
        </w:r>
        <w:r>
          <w:tab/>
        </w:r>
        <w:r>
          <w:fldChar w:fldCharType="begin"/>
        </w:r>
        <w:r>
          <w:instrText xml:space="preserve"> PAGEREF _Toc9372 \h </w:instrText>
        </w:r>
        <w:r>
          <w:fldChar w:fldCharType="separate"/>
        </w:r>
        <w:r>
          <w:t>36</w:t>
        </w:r>
        <w:r>
          <w:fldChar w:fldCharType="end"/>
        </w:r>
      </w:hyperlink>
    </w:p>
    <w:p>
      <w:pPr>
        <w:pStyle w:val="TOC2"/>
        <w:tabs>
          <w:tab w:val="right" w:leader="dot" w:pos="8306"/>
        </w:tabs>
      </w:pPr>
      <w:hyperlink w:anchor="_Toc22290" w:history="1">
        <w:r>
          <w:rPr>
            <w:rFonts w:ascii="仿宋" w:eastAsia="仿宋" w:hAnsi="仿宋" w:cs="仿宋" w:hint="eastAsia"/>
            <w:lang w:eastAsia="zh-CN"/>
          </w:rPr>
          <w:t>(三)、进度安排注意事项</w:t>
        </w:r>
        <w:r>
          <w:tab/>
        </w:r>
        <w:r>
          <w:fldChar w:fldCharType="begin"/>
        </w:r>
        <w:r>
          <w:instrText xml:space="preserve"> PAGEREF _Toc22290 \h </w:instrText>
        </w:r>
        <w:r>
          <w:fldChar w:fldCharType="separate"/>
        </w:r>
        <w:r>
          <w:t>37</w:t>
        </w:r>
        <w:r>
          <w:fldChar w:fldCharType="end"/>
        </w:r>
      </w:hyperlink>
    </w:p>
    <w:p>
      <w:pPr>
        <w:pStyle w:val="TOC2"/>
        <w:tabs>
          <w:tab w:val="right" w:leader="dot" w:pos="8306"/>
        </w:tabs>
      </w:pPr>
      <w:hyperlink w:anchor="_Toc4557" w:history="1">
        <w:r>
          <w:rPr>
            <w:rFonts w:ascii="仿宋" w:eastAsia="仿宋" w:hAnsi="仿宋" w:cs="仿宋" w:hint="eastAsia"/>
            <w:lang w:eastAsia="zh-CN"/>
          </w:rPr>
          <w:t>(四)、人力资源配置</w:t>
        </w:r>
        <w:r>
          <w:tab/>
        </w:r>
        <w:r>
          <w:fldChar w:fldCharType="begin"/>
        </w:r>
        <w:r>
          <w:instrText xml:space="preserve"> PAGEREF _Toc4557 \h </w:instrText>
        </w:r>
        <w:r>
          <w:fldChar w:fldCharType="separate"/>
        </w:r>
        <w:r>
          <w:t>38</w:t>
        </w:r>
        <w:r>
          <w:fldChar w:fldCharType="end"/>
        </w:r>
      </w:hyperlink>
    </w:p>
    <w:p>
      <w:pPr>
        <w:pStyle w:val="TOC1"/>
        <w:tabs>
          <w:tab w:val="right" w:leader="dot" w:pos="8306"/>
        </w:tabs>
      </w:pPr>
      <w:hyperlink w:anchor="_Toc31415" w:history="1">
        <w:r>
          <w:rPr>
            <w:rFonts w:ascii="仿宋" w:eastAsia="仿宋" w:hAnsi="仿宋" w:cs="仿宋" w:hint="eastAsia"/>
            <w:lang w:eastAsia="zh-CN"/>
          </w:rPr>
          <w:t>九、高精度二维伺服系统项目社会影响</w:t>
        </w:r>
        <w:r>
          <w:tab/>
        </w:r>
        <w:r>
          <w:fldChar w:fldCharType="begin"/>
        </w:r>
        <w:r>
          <w:instrText xml:space="preserve"> PAGEREF _Toc31415 \h </w:instrText>
        </w:r>
        <w:r>
          <w:fldChar w:fldCharType="separate"/>
        </w:r>
        <w:r>
          <w:t>39</w:t>
        </w:r>
        <w:r>
          <w:fldChar w:fldCharType="end"/>
        </w:r>
      </w:hyperlink>
    </w:p>
    <w:p>
      <w:pPr>
        <w:pStyle w:val="TOC2"/>
        <w:tabs>
          <w:tab w:val="right" w:leader="dot" w:pos="8306"/>
        </w:tabs>
      </w:pPr>
      <w:hyperlink w:anchor="_Toc1630" w:history="1">
        <w:r>
          <w:rPr>
            <w:rFonts w:ascii="仿宋" w:eastAsia="仿宋" w:hAnsi="仿宋" w:cs="仿宋" w:hint="eastAsia"/>
            <w:lang w:eastAsia="zh-CN"/>
          </w:rPr>
          <w:t>(一)、社会责任与义务</w:t>
        </w:r>
        <w:r>
          <w:tab/>
        </w:r>
        <w:r>
          <w:fldChar w:fldCharType="begin"/>
        </w:r>
        <w:r>
          <w:instrText xml:space="preserve"> PAGEREF _Toc1630 \h </w:instrText>
        </w:r>
        <w:r>
          <w:fldChar w:fldCharType="separate"/>
        </w:r>
        <w:r>
          <w:t>39</w:t>
        </w:r>
        <w:r>
          <w:fldChar w:fldCharType="end"/>
        </w:r>
      </w:hyperlink>
    </w:p>
    <w:p>
      <w:pPr>
        <w:pStyle w:val="TOC2"/>
        <w:tabs>
          <w:tab w:val="right" w:leader="dot" w:pos="8306"/>
        </w:tabs>
      </w:pPr>
      <w:hyperlink w:anchor="_Toc6949" w:history="1">
        <w:r>
          <w:rPr>
            <w:rFonts w:ascii="仿宋" w:eastAsia="仿宋" w:hAnsi="仿宋" w:cs="仿宋" w:hint="eastAsia"/>
            <w:lang w:eastAsia="zh-CN"/>
          </w:rPr>
          <w:t>(二)、社会参与与沟通</w:t>
        </w:r>
        <w:r>
          <w:tab/>
        </w:r>
        <w:r>
          <w:fldChar w:fldCharType="begin"/>
        </w:r>
        <w:r>
          <w:instrText xml:space="preserve"> PAGEREF _Toc6949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04" w:history="1">
        <w:r>
          <w:rPr>
            <w:rFonts w:ascii="仿宋" w:eastAsia="仿宋" w:hAnsi="仿宋" w:cs="仿宋" w:hint="eastAsia"/>
            <w:lang w:eastAsia="zh-CN"/>
          </w:rPr>
          <w:t>十、生产安全保护</w:t>
        </w:r>
        <w:r>
          <w:tab/>
        </w:r>
        <w:r>
          <w:fldChar w:fldCharType="begin"/>
        </w:r>
        <w:r>
          <w:instrText xml:space="preserve"> PAGEREF _Toc21704 \h </w:instrText>
        </w:r>
        <w:r>
          <w:fldChar w:fldCharType="separate"/>
        </w:r>
        <w:r>
          <w:t>41</w:t>
        </w:r>
        <w:r>
          <w:fldChar w:fldCharType="end"/>
        </w:r>
      </w:hyperlink>
    </w:p>
    <w:p>
      <w:pPr>
        <w:pStyle w:val="TOC2"/>
        <w:tabs>
          <w:tab w:val="right" w:leader="dot" w:pos="8306"/>
        </w:tabs>
      </w:pPr>
      <w:hyperlink w:anchor="_Toc8814" w:history="1">
        <w:r>
          <w:rPr>
            <w:rFonts w:ascii="仿宋" w:eastAsia="仿宋" w:hAnsi="仿宋" w:cs="仿宋" w:hint="eastAsia"/>
            <w:lang w:eastAsia="zh-CN"/>
          </w:rPr>
          <w:t>(一)、消防安全</w:t>
        </w:r>
        <w:r>
          <w:tab/>
        </w:r>
        <w:r>
          <w:fldChar w:fldCharType="begin"/>
        </w:r>
        <w:r>
          <w:instrText xml:space="preserve"> PAGEREF _Toc8814 \h </w:instrText>
        </w:r>
        <w:r>
          <w:fldChar w:fldCharType="separate"/>
        </w:r>
        <w:r>
          <w:t>41</w:t>
        </w:r>
        <w:r>
          <w:fldChar w:fldCharType="end"/>
        </w:r>
      </w:hyperlink>
    </w:p>
    <w:p>
      <w:pPr>
        <w:pStyle w:val="TOC2"/>
        <w:tabs>
          <w:tab w:val="right" w:leader="dot" w:pos="8306"/>
        </w:tabs>
      </w:pPr>
      <w:hyperlink w:anchor="_Toc25215" w:history="1">
        <w:r>
          <w:rPr>
            <w:rFonts w:ascii="仿宋" w:eastAsia="仿宋" w:hAnsi="仿宋" w:cs="仿宋" w:hint="eastAsia"/>
            <w:lang w:eastAsia="zh-CN"/>
          </w:rPr>
          <w:t>(二)、防火防爆总图布置措施</w:t>
        </w:r>
        <w:r>
          <w:tab/>
        </w:r>
        <w:r>
          <w:fldChar w:fldCharType="begin"/>
        </w:r>
        <w:r>
          <w:instrText xml:space="preserve"> PAGEREF _Toc25215 \h </w:instrText>
        </w:r>
        <w:r>
          <w:fldChar w:fldCharType="separate"/>
        </w:r>
        <w:r>
          <w:t>42</w:t>
        </w:r>
        <w:r>
          <w:fldChar w:fldCharType="end"/>
        </w:r>
      </w:hyperlink>
    </w:p>
    <w:p>
      <w:pPr>
        <w:pStyle w:val="TOC2"/>
        <w:tabs>
          <w:tab w:val="right" w:leader="dot" w:pos="8306"/>
        </w:tabs>
      </w:pPr>
      <w:hyperlink w:anchor="_Toc7470" w:history="1">
        <w:r>
          <w:rPr>
            <w:rFonts w:ascii="仿宋" w:eastAsia="仿宋" w:hAnsi="仿宋" w:cs="仿宋" w:hint="eastAsia"/>
            <w:lang w:eastAsia="zh-CN"/>
          </w:rPr>
          <w:t>(三)、自然灾害防范措施</w:t>
        </w:r>
        <w:r>
          <w:tab/>
        </w:r>
        <w:r>
          <w:fldChar w:fldCharType="begin"/>
        </w:r>
        <w:r>
          <w:instrText xml:space="preserve"> PAGEREF _Toc7470 \h </w:instrText>
        </w:r>
        <w:r>
          <w:fldChar w:fldCharType="separate"/>
        </w:r>
        <w:r>
          <w:t>43</w:t>
        </w:r>
        <w:r>
          <w:fldChar w:fldCharType="end"/>
        </w:r>
      </w:hyperlink>
    </w:p>
    <w:p>
      <w:pPr>
        <w:pStyle w:val="TOC2"/>
        <w:tabs>
          <w:tab w:val="right" w:leader="dot" w:pos="8306"/>
        </w:tabs>
      </w:pPr>
      <w:hyperlink w:anchor="_Toc23211" w:history="1">
        <w:r>
          <w:rPr>
            <w:rFonts w:ascii="仿宋" w:eastAsia="仿宋" w:hAnsi="仿宋" w:cs="仿宋" w:hint="eastAsia"/>
            <w:lang w:eastAsia="zh-CN"/>
          </w:rPr>
          <w:t>(四)、安全色及安全标志使用要求</w:t>
        </w:r>
        <w:r>
          <w:tab/>
        </w:r>
        <w:r>
          <w:fldChar w:fldCharType="begin"/>
        </w:r>
        <w:r>
          <w:instrText xml:space="preserve"> PAGEREF _Toc23211 \h </w:instrText>
        </w:r>
        <w:r>
          <w:fldChar w:fldCharType="separate"/>
        </w:r>
        <w:r>
          <w:t>44</w:t>
        </w:r>
        <w:r>
          <w:fldChar w:fldCharType="end"/>
        </w:r>
      </w:hyperlink>
    </w:p>
    <w:p>
      <w:pPr>
        <w:pStyle w:val="TOC2"/>
        <w:tabs>
          <w:tab w:val="right" w:leader="dot" w:pos="8306"/>
        </w:tabs>
      </w:pPr>
      <w:hyperlink w:anchor="_Toc32517" w:history="1">
        <w:r>
          <w:rPr>
            <w:rFonts w:ascii="仿宋" w:eastAsia="仿宋" w:hAnsi="仿宋" w:cs="仿宋" w:hint="eastAsia"/>
            <w:lang w:eastAsia="zh-CN"/>
          </w:rPr>
          <w:t>(五)、防尘防毒措施</w:t>
        </w:r>
        <w:r>
          <w:tab/>
        </w:r>
        <w:r>
          <w:fldChar w:fldCharType="begin"/>
        </w:r>
        <w:r>
          <w:instrText xml:space="preserve"> PAGEREF _Toc32517 \h </w:instrText>
        </w:r>
        <w:r>
          <w:fldChar w:fldCharType="separate"/>
        </w:r>
        <w:r>
          <w:t>45</w:t>
        </w:r>
        <w:r>
          <w:fldChar w:fldCharType="end"/>
        </w:r>
      </w:hyperlink>
    </w:p>
    <w:p>
      <w:pPr>
        <w:pStyle w:val="TOC2"/>
        <w:tabs>
          <w:tab w:val="right" w:leader="dot" w:pos="8306"/>
        </w:tabs>
      </w:pPr>
      <w:hyperlink w:anchor="_Toc19255" w:history="1">
        <w:r>
          <w:rPr>
            <w:rFonts w:ascii="仿宋" w:eastAsia="仿宋" w:hAnsi="仿宋" w:cs="仿宋" w:hint="eastAsia"/>
            <w:lang w:eastAsia="zh-CN"/>
          </w:rPr>
          <w:t>(六)、防静电、触电防护及防雷措施</w:t>
        </w:r>
        <w:r>
          <w:tab/>
        </w:r>
        <w:r>
          <w:fldChar w:fldCharType="begin"/>
        </w:r>
        <w:r>
          <w:instrText xml:space="preserve"> PAGEREF _Toc19255 \h </w:instrText>
        </w:r>
        <w:r>
          <w:fldChar w:fldCharType="separate"/>
        </w:r>
        <w:r>
          <w:t>46</w:t>
        </w:r>
        <w:r>
          <w:fldChar w:fldCharType="end"/>
        </w:r>
      </w:hyperlink>
    </w:p>
    <w:p>
      <w:pPr>
        <w:pStyle w:val="TOC2"/>
        <w:tabs>
          <w:tab w:val="right" w:leader="dot" w:pos="8306"/>
        </w:tabs>
      </w:pPr>
      <w:hyperlink w:anchor="_Toc3027" w:history="1">
        <w:r>
          <w:rPr>
            <w:rFonts w:ascii="仿宋" w:eastAsia="仿宋" w:hAnsi="仿宋" w:cs="仿宋" w:hint="eastAsia"/>
            <w:lang w:eastAsia="zh-CN"/>
          </w:rPr>
          <w:t>(七)、机械设备安全保障措施</w:t>
        </w:r>
        <w:r>
          <w:tab/>
        </w:r>
        <w:r>
          <w:fldChar w:fldCharType="begin"/>
        </w:r>
        <w:r>
          <w:instrText xml:space="preserve"> PAGEREF _Toc3027 \h </w:instrText>
        </w:r>
        <w:r>
          <w:fldChar w:fldCharType="separate"/>
        </w:r>
        <w:r>
          <w:t>48</w:t>
        </w:r>
        <w:r>
          <w:fldChar w:fldCharType="end"/>
        </w:r>
      </w:hyperlink>
    </w:p>
    <w:p>
      <w:pPr>
        <w:pStyle w:val="TOC1"/>
        <w:tabs>
          <w:tab w:val="right" w:leader="dot" w:pos="8306"/>
        </w:tabs>
      </w:pPr>
      <w:hyperlink w:anchor="_Toc10137" w:history="1">
        <w:r>
          <w:rPr>
            <w:rFonts w:ascii="仿宋" w:eastAsia="仿宋" w:hAnsi="仿宋" w:cs="仿宋" w:hint="eastAsia"/>
            <w:lang w:eastAsia="zh-CN"/>
          </w:rPr>
          <w:t>十一、高精度二维伺服系统项目创新与研发</w:t>
        </w:r>
        <w:r>
          <w:tab/>
        </w:r>
        <w:r>
          <w:fldChar w:fldCharType="begin"/>
        </w:r>
        <w:r>
          <w:instrText xml:space="preserve"> PAGEREF _Toc10137 \h </w:instrText>
        </w:r>
        <w:r>
          <w:fldChar w:fldCharType="separate"/>
        </w:r>
        <w:r>
          <w:t>49</w:t>
        </w:r>
        <w:r>
          <w:fldChar w:fldCharType="end"/>
        </w:r>
      </w:hyperlink>
    </w:p>
    <w:p>
      <w:pPr>
        <w:pStyle w:val="TOC2"/>
        <w:tabs>
          <w:tab w:val="right" w:leader="dot" w:pos="8306"/>
        </w:tabs>
      </w:pPr>
      <w:hyperlink w:anchor="_Toc5094" w:history="1">
        <w:r>
          <w:rPr>
            <w:rFonts w:ascii="仿宋" w:eastAsia="仿宋" w:hAnsi="仿宋" w:cs="仿宋" w:hint="eastAsia"/>
            <w:lang w:eastAsia="zh-CN"/>
          </w:rPr>
          <w:t>(一)、创新策略与方向</w:t>
        </w:r>
        <w:r>
          <w:tab/>
        </w:r>
        <w:r>
          <w:fldChar w:fldCharType="begin"/>
        </w:r>
        <w:r>
          <w:instrText xml:space="preserve"> PAGEREF _Toc5094 \h </w:instrText>
        </w:r>
        <w:r>
          <w:fldChar w:fldCharType="separate"/>
        </w:r>
        <w:r>
          <w:t>49</w:t>
        </w:r>
        <w:r>
          <w:fldChar w:fldCharType="end"/>
        </w:r>
      </w:hyperlink>
    </w:p>
    <w:p>
      <w:pPr>
        <w:pStyle w:val="TOC2"/>
        <w:tabs>
          <w:tab w:val="right" w:leader="dot" w:pos="8306"/>
        </w:tabs>
      </w:pPr>
      <w:hyperlink w:anchor="_Toc18133" w:history="1">
        <w:r>
          <w:rPr>
            <w:rFonts w:ascii="仿宋" w:eastAsia="仿宋" w:hAnsi="仿宋" w:cs="仿宋" w:hint="eastAsia"/>
            <w:lang w:eastAsia="zh-CN"/>
          </w:rPr>
          <w:t>(二)、研发规划与投入</w:t>
        </w:r>
        <w:r>
          <w:tab/>
        </w:r>
        <w:r>
          <w:fldChar w:fldCharType="begin"/>
        </w:r>
        <w:r>
          <w:instrText xml:space="preserve"> PAGEREF _Toc18133 \h </w:instrText>
        </w:r>
        <w:r>
          <w:fldChar w:fldCharType="separate"/>
        </w:r>
        <w:r>
          <w:t>51</w:t>
        </w:r>
        <w:r>
          <w:fldChar w:fldCharType="end"/>
        </w:r>
      </w:hyperlink>
    </w:p>
    <w:p>
      <w:pPr>
        <w:pStyle w:val="TOC1"/>
        <w:tabs>
          <w:tab w:val="right" w:leader="dot" w:pos="8306"/>
        </w:tabs>
      </w:pPr>
      <w:hyperlink w:anchor="_Toc25206" w:history="1">
        <w:r>
          <w:rPr>
            <w:rFonts w:ascii="仿宋" w:eastAsia="仿宋" w:hAnsi="仿宋" w:cs="仿宋" w:hint="eastAsia"/>
            <w:lang w:eastAsia="zh-CN"/>
          </w:rPr>
          <w:t>十二、高精度二维伺服系统项目技术管理</w:t>
        </w:r>
        <w:r>
          <w:tab/>
        </w:r>
        <w:r>
          <w:fldChar w:fldCharType="begin"/>
        </w:r>
        <w:r>
          <w:instrText xml:space="preserve"> PAGEREF _Toc25206 \h </w:instrText>
        </w:r>
        <w:r>
          <w:fldChar w:fldCharType="separate"/>
        </w:r>
        <w:r>
          <w:t>53</w:t>
        </w:r>
        <w:r>
          <w:fldChar w:fldCharType="end"/>
        </w:r>
      </w:hyperlink>
    </w:p>
    <w:p>
      <w:pPr>
        <w:pStyle w:val="TOC2"/>
        <w:tabs>
          <w:tab w:val="right" w:leader="dot" w:pos="8306"/>
        </w:tabs>
      </w:pPr>
      <w:hyperlink w:anchor="_Toc24187" w:history="1">
        <w:r>
          <w:rPr>
            <w:rFonts w:ascii="仿宋" w:eastAsia="仿宋" w:hAnsi="仿宋" w:cs="仿宋" w:hint="eastAsia"/>
            <w:lang w:eastAsia="zh-CN"/>
          </w:rPr>
          <w:t>(一)、技术方案选用方向</w:t>
        </w:r>
        <w:r>
          <w:tab/>
        </w:r>
        <w:r>
          <w:fldChar w:fldCharType="begin"/>
        </w:r>
        <w:r>
          <w:instrText xml:space="preserve"> PAGEREF _Toc24187 \h </w:instrText>
        </w:r>
        <w:r>
          <w:fldChar w:fldCharType="separate"/>
        </w:r>
        <w:r>
          <w:t>53</w:t>
        </w:r>
        <w:r>
          <w:fldChar w:fldCharType="end"/>
        </w:r>
      </w:hyperlink>
    </w:p>
    <w:p>
      <w:pPr>
        <w:pStyle w:val="TOC2"/>
        <w:tabs>
          <w:tab w:val="right" w:leader="dot" w:pos="8306"/>
        </w:tabs>
      </w:pPr>
      <w:hyperlink w:anchor="_Toc31011" w:history="1">
        <w:r>
          <w:rPr>
            <w:rFonts w:ascii="仿宋" w:eastAsia="仿宋" w:hAnsi="仿宋" w:cs="仿宋" w:hint="eastAsia"/>
            <w:lang w:eastAsia="zh-CN"/>
          </w:rPr>
          <w:t>(二)、工艺技术方案选用原则</w:t>
        </w:r>
        <w:r>
          <w:tab/>
        </w:r>
        <w:r>
          <w:fldChar w:fldCharType="begin"/>
        </w:r>
        <w:r>
          <w:instrText xml:space="preserve"> PAGEREF _Toc31011 \h </w:instrText>
        </w:r>
        <w:r>
          <w:fldChar w:fldCharType="separate"/>
        </w:r>
        <w:r>
          <w:t>55</w:t>
        </w:r>
        <w:r>
          <w:fldChar w:fldCharType="end"/>
        </w:r>
      </w:hyperlink>
    </w:p>
    <w:p>
      <w:pPr>
        <w:pStyle w:val="TOC2"/>
        <w:tabs>
          <w:tab w:val="right" w:leader="dot" w:pos="8306"/>
        </w:tabs>
      </w:pPr>
      <w:hyperlink w:anchor="_Toc19123" w:history="1">
        <w:r>
          <w:rPr>
            <w:rFonts w:ascii="仿宋" w:eastAsia="仿宋" w:hAnsi="仿宋" w:cs="仿宋" w:hint="eastAsia"/>
            <w:lang w:eastAsia="zh-CN"/>
          </w:rPr>
          <w:t>(三)、工艺技术方案要求</w:t>
        </w:r>
        <w:r>
          <w:tab/>
        </w:r>
        <w:r>
          <w:fldChar w:fldCharType="begin"/>
        </w:r>
        <w:r>
          <w:instrText xml:space="preserve"> PAGEREF _Toc19123 \h </w:instrText>
        </w:r>
        <w:r>
          <w:fldChar w:fldCharType="separate"/>
        </w:r>
        <w:r>
          <w:t>57</w:t>
        </w:r>
        <w:r>
          <w:fldChar w:fldCharType="end"/>
        </w:r>
      </w:hyperlink>
    </w:p>
    <w:p>
      <w:pPr>
        <w:pStyle w:val="TOC1"/>
        <w:tabs>
          <w:tab w:val="right" w:leader="dot" w:pos="8306"/>
        </w:tabs>
      </w:pPr>
      <w:hyperlink w:anchor="_Toc18521" w:history="1">
        <w:r>
          <w:rPr>
            <w:rFonts w:ascii="仿宋" w:eastAsia="仿宋" w:hAnsi="仿宋" w:cs="仿宋" w:hint="eastAsia"/>
            <w:lang w:eastAsia="zh-CN"/>
          </w:rPr>
          <w:t>十三、高精度二维伺服系统项目治理与监督</w:t>
        </w:r>
        <w:r>
          <w:tab/>
        </w:r>
        <w:r>
          <w:fldChar w:fldCharType="begin"/>
        </w:r>
        <w:r>
          <w:instrText xml:space="preserve"> PAGEREF _Toc18521 \h </w:instrText>
        </w:r>
        <w:r>
          <w:fldChar w:fldCharType="separate"/>
        </w:r>
        <w:r>
          <w:t>59</w:t>
        </w:r>
        <w:r>
          <w:fldChar w:fldCharType="end"/>
        </w:r>
      </w:hyperlink>
    </w:p>
    <w:p>
      <w:pPr>
        <w:pStyle w:val="TOC2"/>
        <w:tabs>
          <w:tab w:val="right" w:leader="dot" w:pos="8306"/>
        </w:tabs>
      </w:pPr>
      <w:hyperlink w:anchor="_Toc13207" w:history="1">
        <w:r>
          <w:rPr>
            <w:rFonts w:ascii="仿宋" w:eastAsia="仿宋" w:hAnsi="仿宋" w:cs="仿宋" w:hint="eastAsia"/>
            <w:lang w:eastAsia="zh-CN"/>
          </w:rPr>
          <w:t>(一)、高精度二维伺服系统项目治理结构</w:t>
        </w:r>
        <w:r>
          <w:tab/>
        </w:r>
        <w:r>
          <w:fldChar w:fldCharType="begin"/>
        </w:r>
        <w:r>
          <w:instrText xml:space="preserve"> PAGEREF _Toc13207 \h </w:instrText>
        </w:r>
        <w:r>
          <w:fldChar w:fldCharType="separate"/>
        </w:r>
        <w:r>
          <w:t>59</w:t>
        </w:r>
        <w:r>
          <w:fldChar w:fldCharType="end"/>
        </w:r>
      </w:hyperlink>
    </w:p>
    <w:p>
      <w:pPr>
        <w:pStyle w:val="TOC2"/>
        <w:tabs>
          <w:tab w:val="right" w:leader="dot" w:pos="8306"/>
        </w:tabs>
      </w:pPr>
      <w:hyperlink w:anchor="_Toc21434" w:history="1">
        <w:r>
          <w:rPr>
            <w:rFonts w:ascii="仿宋" w:eastAsia="仿宋" w:hAnsi="仿宋" w:cs="仿宋" w:hint="eastAsia"/>
            <w:lang w:eastAsia="zh-CN"/>
          </w:rPr>
          <w:t>(二)、监督与审计</w:t>
        </w:r>
        <w:r>
          <w:tab/>
        </w:r>
        <w:r>
          <w:fldChar w:fldCharType="begin"/>
        </w:r>
        <w:r>
          <w:instrText xml:space="preserve"> PAGEREF _Toc21434 \h </w:instrText>
        </w:r>
        <w:r>
          <w:fldChar w:fldCharType="separate"/>
        </w:r>
        <w:r>
          <w:t>61</w:t>
        </w:r>
        <w:r>
          <w:fldChar w:fldCharType="end"/>
        </w:r>
      </w:hyperlink>
    </w:p>
    <w:p>
      <w:pPr>
        <w:pStyle w:val="TOC1"/>
        <w:tabs>
          <w:tab w:val="right" w:leader="dot" w:pos="8306"/>
        </w:tabs>
      </w:pPr>
      <w:hyperlink w:anchor="_Toc25193" w:history="1">
        <w:r>
          <w:rPr>
            <w:rFonts w:ascii="仿宋" w:eastAsia="仿宋" w:hAnsi="仿宋" w:cs="仿宋" w:hint="eastAsia"/>
            <w:lang w:eastAsia="zh-CN"/>
          </w:rPr>
          <w:t>十四、营销与推广策略</w:t>
        </w:r>
        <w:r>
          <w:tab/>
        </w:r>
        <w:r>
          <w:fldChar w:fldCharType="begin"/>
        </w:r>
        <w:r>
          <w:instrText xml:space="preserve"> PAGEREF _Toc25193 \h </w:instrText>
        </w:r>
        <w:r>
          <w:fldChar w:fldCharType="separate"/>
        </w:r>
        <w:r>
          <w:t>62</w:t>
        </w:r>
        <w:r>
          <w:fldChar w:fldCharType="end"/>
        </w:r>
      </w:hyperlink>
    </w:p>
    <w:p>
      <w:pPr>
        <w:pStyle w:val="TOC2"/>
        <w:tabs>
          <w:tab w:val="right" w:leader="dot" w:pos="8306"/>
        </w:tabs>
      </w:pPr>
      <w:hyperlink w:anchor="_Toc27398" w:history="1">
        <w:r>
          <w:rPr>
            <w:rFonts w:ascii="仿宋" w:eastAsia="仿宋" w:hAnsi="仿宋" w:cs="仿宋" w:hint="eastAsia"/>
            <w:lang w:eastAsia="zh-CN"/>
          </w:rPr>
          <w:t>(一)、产品/服务定位与特点</w:t>
        </w:r>
        <w:r>
          <w:tab/>
        </w:r>
        <w:r>
          <w:fldChar w:fldCharType="begin"/>
        </w:r>
        <w:r>
          <w:instrText xml:space="preserve"> PAGEREF _Toc27398 \h </w:instrText>
        </w:r>
        <w:r>
          <w:fldChar w:fldCharType="separate"/>
        </w:r>
        <w:r>
          <w:t>62</w:t>
        </w:r>
        <w:r>
          <w:fldChar w:fldCharType="end"/>
        </w:r>
      </w:hyperlink>
    </w:p>
    <w:p>
      <w:pPr>
        <w:pStyle w:val="TOC2"/>
        <w:tabs>
          <w:tab w:val="right" w:leader="dot" w:pos="8306"/>
        </w:tabs>
      </w:pPr>
      <w:hyperlink w:anchor="_Toc28005" w:history="1">
        <w:r>
          <w:rPr>
            <w:rFonts w:ascii="仿宋" w:eastAsia="仿宋" w:hAnsi="仿宋" w:cs="仿宋" w:hint="eastAsia"/>
            <w:lang w:eastAsia="zh-CN"/>
          </w:rPr>
          <w:t>(二)、市场定位与竞争分析</w:t>
        </w:r>
        <w:r>
          <w:tab/>
        </w:r>
        <w:r>
          <w:fldChar w:fldCharType="begin"/>
        </w:r>
        <w:r>
          <w:instrText xml:space="preserve"> PAGEREF _Toc28005 \h </w:instrText>
        </w:r>
        <w:r>
          <w:fldChar w:fldCharType="separate"/>
        </w:r>
        <w:r>
          <w:t>63</w:t>
        </w:r>
        <w:r>
          <w:fldChar w:fldCharType="end"/>
        </w:r>
      </w:hyperlink>
    </w:p>
    <w:p>
      <w:pPr>
        <w:pStyle w:val="TOC2"/>
        <w:tabs>
          <w:tab w:val="right" w:leader="dot" w:pos="8306"/>
        </w:tabs>
      </w:pPr>
      <w:hyperlink w:anchor="_Toc8984" w:history="1">
        <w:r>
          <w:rPr>
            <w:rFonts w:ascii="仿宋" w:eastAsia="仿宋" w:hAnsi="仿宋" w:cs="仿宋" w:hint="eastAsia"/>
            <w:lang w:eastAsia="zh-CN"/>
          </w:rPr>
          <w:t>(三)、营销渠道与策略</w:t>
        </w:r>
        <w:r>
          <w:tab/>
        </w:r>
        <w:r>
          <w:fldChar w:fldCharType="begin"/>
        </w:r>
        <w:r>
          <w:instrText xml:space="preserve"> PAGEREF _Toc8984 \h </w:instrText>
        </w:r>
        <w:r>
          <w:fldChar w:fldCharType="separate"/>
        </w:r>
        <w:r>
          <w:t>65</w:t>
        </w:r>
        <w:r>
          <w:fldChar w:fldCharType="end"/>
        </w:r>
      </w:hyperlink>
    </w:p>
    <w:p>
      <w:pPr>
        <w:pStyle w:val="TOC2"/>
        <w:tabs>
          <w:tab w:val="right" w:leader="dot" w:pos="8306"/>
        </w:tabs>
      </w:pPr>
      <w:hyperlink w:anchor="_Toc22337" w:history="1">
        <w:r>
          <w:rPr>
            <w:rFonts w:ascii="仿宋" w:eastAsia="仿宋" w:hAnsi="仿宋" w:cs="仿宋" w:hint="eastAsia"/>
            <w:lang w:eastAsia="zh-CN"/>
          </w:rPr>
          <w:t>(四)、推广与宣传活动</w:t>
        </w:r>
        <w:r>
          <w:tab/>
        </w:r>
        <w:r>
          <w:fldChar w:fldCharType="begin"/>
        </w:r>
        <w:r>
          <w:instrText xml:space="preserve"> PAGEREF _Toc22337 \h </w:instrText>
        </w:r>
        <w:r>
          <w:fldChar w:fldCharType="separate"/>
        </w:r>
        <w:r>
          <w:t>66</w:t>
        </w:r>
        <w:r>
          <w:fldChar w:fldCharType="end"/>
        </w:r>
      </w:hyperlink>
    </w:p>
    <w:p>
      <w:pPr>
        <w:pStyle w:val="TOC1"/>
        <w:tabs>
          <w:tab w:val="right" w:leader="dot" w:pos="8306"/>
        </w:tabs>
      </w:pPr>
      <w:hyperlink w:anchor="_Toc22510" w:history="1">
        <w:r>
          <w:rPr>
            <w:rFonts w:ascii="仿宋" w:eastAsia="仿宋" w:hAnsi="仿宋" w:cs="仿宋" w:hint="eastAsia"/>
            <w:lang w:eastAsia="zh-CN"/>
          </w:rPr>
          <w:t>十五、利益相关者分析与沟通计划</w:t>
        </w:r>
        <w:r>
          <w:tab/>
        </w:r>
        <w:r>
          <w:fldChar w:fldCharType="begin"/>
        </w:r>
        <w:r>
          <w:instrText xml:space="preserve"> PAGEREF _Toc22510 \h </w:instrText>
        </w:r>
        <w:r>
          <w:fldChar w:fldCharType="separate"/>
        </w:r>
        <w:r>
          <w:t>71</w:t>
        </w:r>
        <w:r>
          <w:fldChar w:fldCharType="end"/>
        </w:r>
      </w:hyperlink>
    </w:p>
    <w:p>
      <w:pPr>
        <w:pStyle w:val="TOC2"/>
        <w:tabs>
          <w:tab w:val="right" w:leader="dot" w:pos="8306"/>
        </w:tabs>
      </w:pPr>
      <w:hyperlink w:anchor="_Toc26525" w:history="1">
        <w:r>
          <w:rPr>
            <w:rFonts w:ascii="仿宋" w:eastAsia="仿宋" w:hAnsi="仿宋" w:cs="仿宋" w:hint="eastAsia"/>
            <w:lang w:eastAsia="zh-CN"/>
          </w:rPr>
          <w:t>(一)、利益相关者分析</w:t>
        </w:r>
        <w:r>
          <w:tab/>
        </w:r>
        <w:r>
          <w:fldChar w:fldCharType="begin"/>
        </w:r>
        <w:r>
          <w:instrText xml:space="preserve"> PAGEREF _Toc26525 \h </w:instrText>
        </w:r>
        <w:r>
          <w:fldChar w:fldCharType="separate"/>
        </w:r>
        <w:r>
          <w:t>71</w:t>
        </w:r>
        <w:r>
          <w:fldChar w:fldCharType="end"/>
        </w:r>
      </w:hyperlink>
    </w:p>
    <w:p>
      <w:pPr>
        <w:pStyle w:val="TOC2"/>
        <w:tabs>
          <w:tab w:val="right" w:leader="dot" w:pos="8306"/>
        </w:tabs>
      </w:pPr>
      <w:hyperlink w:anchor="_Toc2011" w:history="1">
        <w:r>
          <w:rPr>
            <w:rFonts w:ascii="仿宋" w:eastAsia="仿宋" w:hAnsi="仿宋" w:cs="仿宋" w:hint="eastAsia"/>
            <w:lang w:eastAsia="zh-CN"/>
          </w:rPr>
          <w:t>(二)、沟通计划</w:t>
        </w:r>
        <w:r>
          <w:tab/>
        </w:r>
        <w:r>
          <w:fldChar w:fldCharType="begin"/>
        </w:r>
        <w:r>
          <w:instrText xml:space="preserve"> PAGEREF _Toc2011 \h </w:instrText>
        </w:r>
        <w:r>
          <w:fldChar w:fldCharType="separate"/>
        </w:r>
        <w:r>
          <w:t>73</w:t>
        </w:r>
        <w:r>
          <w:fldChar w:fldCharType="end"/>
        </w:r>
      </w:hyperlink>
    </w:p>
    <w:p>
      <w:pPr>
        <w:pStyle w:val="TOC1"/>
        <w:tabs>
          <w:tab w:val="right" w:leader="dot" w:pos="8306"/>
        </w:tabs>
      </w:pPr>
      <w:hyperlink w:anchor="_Toc27627" w:history="1">
        <w:r>
          <w:rPr>
            <w:rFonts w:ascii="仿宋" w:eastAsia="仿宋" w:hAnsi="仿宋" w:cs="仿宋" w:hint="eastAsia"/>
            <w:lang w:eastAsia="zh-CN"/>
          </w:rPr>
          <w:t>十六、高精度二维伺服系统项目变更管理</w:t>
        </w:r>
        <w:r>
          <w:tab/>
        </w:r>
        <w:r>
          <w:fldChar w:fldCharType="begin"/>
        </w:r>
        <w:r>
          <w:instrText xml:space="preserve"> PAGEREF _Toc27627 \h </w:instrText>
        </w:r>
        <w:r>
          <w:fldChar w:fldCharType="separate"/>
        </w:r>
        <w:r>
          <w:t>74</w:t>
        </w:r>
        <w:r>
          <w:fldChar w:fldCharType="end"/>
        </w:r>
      </w:hyperlink>
    </w:p>
    <w:p>
      <w:pPr>
        <w:pStyle w:val="TOC2"/>
        <w:tabs>
          <w:tab w:val="right" w:leader="dot" w:pos="8306"/>
        </w:tabs>
      </w:pPr>
      <w:hyperlink w:anchor="_Toc6480" w:history="1">
        <w:r>
          <w:rPr>
            <w:rFonts w:ascii="仿宋" w:eastAsia="仿宋" w:hAnsi="仿宋" w:cs="仿宋" w:hint="eastAsia"/>
            <w:lang w:eastAsia="zh-CN"/>
          </w:rPr>
          <w:t>(一)、变更申请与评估</w:t>
        </w:r>
        <w:r>
          <w:tab/>
        </w:r>
        <w:r>
          <w:fldChar w:fldCharType="begin"/>
        </w:r>
        <w:r>
          <w:instrText xml:space="preserve"> PAGEREF _Toc6480 \h </w:instrText>
        </w:r>
        <w:r>
          <w:fldChar w:fldCharType="separate"/>
        </w:r>
        <w:r>
          <w:t>74</w:t>
        </w:r>
        <w:r>
          <w:fldChar w:fldCharType="end"/>
        </w:r>
      </w:hyperlink>
    </w:p>
    <w:p>
      <w:pPr>
        <w:pStyle w:val="TOC2"/>
        <w:tabs>
          <w:tab w:val="right" w:leader="dot" w:pos="8306"/>
        </w:tabs>
      </w:pPr>
      <w:hyperlink w:anchor="_Toc19605" w:history="1">
        <w:r>
          <w:rPr>
            <w:rFonts w:ascii="仿宋" w:eastAsia="仿宋" w:hAnsi="仿宋" w:cs="仿宋" w:hint="eastAsia"/>
            <w:lang w:eastAsia="zh-CN"/>
          </w:rPr>
          <w:t>(二)、变更实施与控制</w:t>
        </w:r>
        <w:r>
          <w:tab/>
        </w:r>
        <w:r>
          <w:fldChar w:fldCharType="begin"/>
        </w:r>
        <w:r>
          <w:instrText xml:space="preserve"> PAGEREF _Toc19605 \h </w:instrText>
        </w:r>
        <w:r>
          <w:fldChar w:fldCharType="separate"/>
        </w:r>
        <w:r>
          <w:t>74</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十七、风险识别与分类</w:t>
        </w:r>
        <w:r>
          <w:tab/>
        </w:r>
        <w:r>
          <w:fldChar w:fldCharType="begin"/>
        </w:r>
        <w:r>
          <w:instrText xml:space="preserve"> PAGEREF _Toc26588 \h </w:instrText>
        </w:r>
        <w:r>
          <w:fldChar w:fldCharType="separate"/>
        </w:r>
        <w:r>
          <w:t>75</w:t>
        </w:r>
        <w:r>
          <w:fldChar w:fldCharType="end"/>
        </w:r>
      </w:hyperlink>
    </w:p>
    <w:p>
      <w:pPr>
        <w:pStyle w:val="TOC2"/>
        <w:tabs>
          <w:tab w:val="right" w:leader="dot" w:pos="8306"/>
        </w:tabs>
      </w:pPr>
      <w:hyperlink w:anchor="_Toc114" w:history="1">
        <w:r>
          <w:rPr>
            <w:rFonts w:ascii="仿宋" w:eastAsia="仿宋" w:hAnsi="仿宋" w:cs="仿宋" w:hint="eastAsia"/>
            <w:lang w:eastAsia="zh-CN"/>
          </w:rPr>
          <w:t>(一)、风险识别</w:t>
        </w:r>
        <w:r>
          <w:tab/>
        </w:r>
        <w:r>
          <w:fldChar w:fldCharType="begin"/>
        </w:r>
        <w:r>
          <w:instrText xml:space="preserve"> PAGEREF _Toc114 \h </w:instrText>
        </w:r>
        <w:r>
          <w:fldChar w:fldCharType="separate"/>
        </w:r>
        <w:r>
          <w:t>75</w:t>
        </w:r>
        <w:r>
          <w:fldChar w:fldCharType="end"/>
        </w:r>
      </w:hyperlink>
    </w:p>
    <w:p>
      <w:pPr>
        <w:pStyle w:val="TOC2"/>
        <w:tabs>
          <w:tab w:val="right" w:leader="dot" w:pos="8306"/>
        </w:tabs>
      </w:pPr>
      <w:hyperlink w:anchor="_Toc6748" w:history="1">
        <w:r>
          <w:rPr>
            <w:rFonts w:ascii="仿宋" w:eastAsia="仿宋" w:hAnsi="仿宋" w:cs="仿宋" w:hint="eastAsia"/>
            <w:lang w:eastAsia="zh-CN"/>
          </w:rPr>
          <w:t>(二)、风险分类</w:t>
        </w:r>
        <w:r>
          <w:tab/>
        </w:r>
        <w:r>
          <w:fldChar w:fldCharType="begin"/>
        </w:r>
        <w:r>
          <w:instrText xml:space="preserve"> PAGEREF _Toc6748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79"/>
      <w:r>
        <w:rPr>
          <w:rFonts w:ascii="仿宋" w:eastAsia="仿宋" w:hAnsi="仿宋" w:cs="仿宋" w:hint="eastAsia"/>
          <w:sz w:val="28"/>
          <w:lang w:eastAsia="zh-CN"/>
        </w:rPr>
        <w:t>一、高精度二维伺服系统项目文档管理</w:t>
      </w:r>
      <w:bookmarkEnd w:id="2"/>
    </w:p>
    <w:p>
      <w:pPr>
        <w:pStyle w:val="Heading2"/>
        <w:rPr>
          <w:rFonts w:ascii="仿宋" w:eastAsia="仿宋" w:hAnsi="仿宋" w:cs="仿宋" w:hint="eastAsia"/>
          <w:lang w:eastAsia="zh-CN"/>
        </w:rPr>
      </w:pPr>
      <w:bookmarkStart w:id="3" w:name="_Toc61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高精度二维伺服系统项目高度重视文档的质量和准确性，以支持高精度二维伺服系统项目的各项活动和决策。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文档的编制始于高精度二维伺服系统项目计划的初期，我们制定了详细的文档编制计划，明确了每个文档的内容、格式和编写责任人。在高精度二维伺服系统项目启动阶段，我们首先编制了高精度二维伺服系统项目章程，明确定义了高精度二维伺服系统项目的目标、范围、风险等关键要素。随后，高精度二维伺服系统项目团队根据计划陆续编制了需求文档、设计文档、测试文档等各类文档，确保高精度二维伺服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二维伺服系统项目管理中的重要环节，旨在确保高精度二维伺服系统项目文档符合质量标准和高精度二维伺服系统项目需求。在高精度二维伺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二维伺服系统项目相关利益方和专业领域的专家对文档进行独立审查。这有助于获取更全面、客观的反馈，确保高精度二维伺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在文档编制与审查方面建立了严格的管理机制，通过规范的流程和多维度的审查，确保高精度二维伺服系统项目文档的质量、准确性和可靠性，为高精度二维伺服系统项目的顺利推进提供了有力支持。</w:t>
      </w:r>
    </w:p>
    <w:p>
      <w:pPr>
        <w:pStyle w:val="Heading2"/>
        <w:ind w:firstLine="560" w:firstLineChars="200"/>
        <w:rPr>
          <w:rFonts w:ascii="仿宋" w:eastAsia="仿宋" w:hAnsi="仿宋" w:cs="仿宋" w:hint="eastAsia"/>
          <w:sz w:val="28"/>
          <w:lang w:eastAsia="zh-CN"/>
        </w:rPr>
      </w:pPr>
      <w:bookmarkStart w:id="4" w:name="_Toc163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我们通过多渠道发布文档，包括电子邮件、高精度二维伺服系统项目管理平台、内部网站等，以满足不同团队成员的偏好和需求。多渠道发布确保了信息的全面覆盖。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我们采用了精细的权限控制，确保只有授权人员可以访问敏感信息。这种安全措施保护了高精度二维伺服系统项目文档的机密性，防止了未经授权的信息泄露。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精度二维伺服系统项目生命周期中一个至关重要的环节，直接关系到高精度二维伺服系统项目信息的长期保存和历史记录的完整性。在高精度二维伺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88"/>
      <w:r>
        <w:rPr>
          <w:rFonts w:ascii="仿宋" w:eastAsia="仿宋" w:hAnsi="仿宋" w:cs="仿宋" w:hint="eastAsia"/>
          <w:sz w:val="28"/>
          <w:lang w:eastAsia="zh-CN"/>
        </w:rPr>
        <w:t>二、高精度二维伺服系统项目可持续发展</w:t>
      </w:r>
      <w:bookmarkEnd w:id="6"/>
    </w:p>
    <w:p>
      <w:pPr>
        <w:pStyle w:val="Heading2"/>
        <w:rPr>
          <w:rFonts w:ascii="仿宋" w:eastAsia="仿宋" w:hAnsi="仿宋" w:cs="仿宋" w:hint="eastAsia"/>
          <w:lang w:eastAsia="zh-CN"/>
        </w:rPr>
      </w:pPr>
      <w:bookmarkStart w:id="7" w:name="_Toc1241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高精度二维伺服系统项目团队着眼于未来，明确了可持续发展的战略方向。制定的具体可持续发展目标包括降低资源使用、采用环保技术、最大化社会效益等。这一步骤不仅有助于高精度二维伺服系统项目在环保和社会责任方面达到最高标准，也为未来提供了明确的指引，确保高精度二维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可持续实践的融入高精度二维伺服系统项目管理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二维伺服系统项目管理周期。从高精度二维伺服系统项目规划开始，高精度二维伺服系统项目团队就考虑了环境和社会的因素。在执行阶段，高精度二维伺服系统项目团队积极推动绿色技术的应用，优化资源利用。此外，关注员工的社会责任，通过培训和沟通活动提高员工对可持续发展的认知，使他们能够在日常工作中践行可持续实践。这些举措不仅为高精度二维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36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二维伺服系统项目的可持续发展理念，我们深信环保与社会责任是高精度二维伺服系统项目成功的关键支柱。在高精度二维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团队通过引入先进的环保技术、建立高效的废物处理系统以及推动能源节约措施，积极履行环保责任。定期的环保监测和评估确保高精度二维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不仅致力于自身可持续发展，还注重对社会的回馈。通过支持社区高精度二维伺服系统项目、参与慈善事业、提供培训机会等方式，高精度二维伺服系统项目积极履行社会责任。与当地社区建立积极互动，关注员工的工作与生活平衡，以及员工的身心健康，是高精度二维伺服系统项目在社会责任层面的关键举措。这样的实践不仅增强了高精度二维伺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453"/>
      <w:r>
        <w:rPr>
          <w:rFonts w:ascii="仿宋" w:eastAsia="仿宋" w:hAnsi="仿宋" w:cs="仿宋" w:hint="eastAsia"/>
          <w:sz w:val="28"/>
          <w:lang w:eastAsia="zh-CN"/>
        </w:rPr>
        <w:t>三、高精度二维伺服系统项目选址可行性分析</w:t>
      </w:r>
      <w:bookmarkEnd w:id="9"/>
    </w:p>
    <w:p>
      <w:pPr>
        <w:pStyle w:val="Heading2"/>
        <w:rPr>
          <w:rFonts w:ascii="仿宋" w:eastAsia="仿宋" w:hAnsi="仿宋" w:cs="仿宋" w:hint="eastAsia"/>
          <w:lang w:eastAsia="zh-CN"/>
        </w:rPr>
      </w:pPr>
      <w:bookmarkStart w:id="10" w:name="_Toc19326"/>
      <w:r>
        <w:rPr>
          <w:rFonts w:ascii="仿宋" w:eastAsia="仿宋" w:hAnsi="仿宋" w:cs="仿宋" w:hint="eastAsia"/>
          <w:lang w:eastAsia="zh-CN"/>
        </w:rPr>
        <w:t>(一)、高精度二维伺服系统项目选址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该高精度二维伺服系统项目选址位于XX省XX市XX区XXX街道</w:t>
      </w:r>
    </w:p>
    <w:p>
      <w:pPr>
        <w:pStyle w:val="Heading2"/>
        <w:ind w:firstLine="560" w:firstLineChars="200"/>
        <w:rPr>
          <w:rFonts w:ascii="仿宋" w:eastAsia="仿宋" w:hAnsi="仿宋" w:cs="仿宋" w:hint="eastAsia"/>
          <w:sz w:val="28"/>
          <w:lang w:eastAsia="zh-CN"/>
        </w:rPr>
      </w:pPr>
      <w:bookmarkStart w:id="11" w:name="_Toc60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精度二维伺服系统项目的征地面积将根据高精度二维伺服系统项目的实际规模和需求进行精确规划。具体面积XXX平方米，旨在确保高精度二维伺服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净用地面积是在征地面积基础上去除不可利用面积后的实际可开发用地。具体面积XXX平方米，考虑到环保、交通、安全等多方面因素，以确保高精度二维伺服系统项目在整体利用效率上达到最优。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高精度二维伺服系统项目计划建设的建筑总规模具体面积XXX平方米。这一规模的确定综合考虑了高精度二维伺服系统项目的性质、规模，以及城市规划的相关要求，确保建筑布局与周边环境协调一致。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绿地率是高精度二维伺服系统项目用地中被规划为绿地的比例。具体面积XXX平方米，旨在通过合理规划绿地，改善高精度二维伺服系统项目周边环境，提升居民生活质量，并符合城市整体绿化规划。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容积率是用地上可以建设的建筑总体积与用地面积之比。具体面积XXX，通过合理的容积率规划，确保高精度二维伺服系统项目建筑规模与周边环境和谐共生。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精度二维伺服系统项目选址与当地城市规划相一致，具体面积XXX平方米。通过与城市规划部门深入沟通，确保高精度二维伺服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精度二维伺服系统项目选址符合当地产业政策，具体面积XXX平方米。这包括高精度二维伺服系统项目对当地经济的促进作用，以及对相关产业的带动效应，确保高精度二维伺服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用地总体要求必须符合环保和可持续发展的原则，具体面积XXX平方米。通过采用绿色建筑设计、节能减排等措施，确保高精度二维伺服系统项目在建设和运营过程中对环境的影响最小化，达到可持续发展的要求。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确保高精度二维伺服系统项目选址具备必要的公共设施配套，具体面积XXX平方米。这包括交通便利性、教育、医疗等基础设施，以提高居民生活品质，使得高精度二维伺服系统项目选址更具吸引力。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考虑用地总体要求对当地社会稳定性的影响，具体面积XXX平方米。通过深入了解当地社区反馈，确保高精度二维伺服系统项目的选址和建设过程对当地社会和谐稳定产生积极作用。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精度二维伺服系统项目选址不仅符合法规和规划，还在实际操作中具有可行性。这一全面规划将为高精度二维伺服系统项目的成功实施提供坚实的基础，确保高精度二维伺服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7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精度二维伺服系统项目的设备规划和空间设计中，我们将采取灵活设备布局的措施。设备布局将根据实际需求进行灵活设计，避免不必要的浪费。通过合理规划设备摆放位置，我们将提高设备的利用率，减少设备间距，以确保高精度二维伺服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精度二维伺服系统项目内部引入共享设施的概念，例如共享会议室、办公区等。通过这种方式，我们可以减少对资源的重复建设，提高资源共享效率，从而减小高精度二维伺服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2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精度二维伺服系统项目的总图布置中，我们将不同功能区域进行明确的规划，以最大程度满足高精度二维伺服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5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精度二维伺服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精度二维伺服系统项目对环境的影响是综合评价的重要因素之一。我们将详细考虑选址周边的自然环境、生态保护区、水源地等情况，确保高精度二维伺服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对选址的评价还需充分考虑当地政府的产业政策和法规。我们将详细了解高精度二维伺服系统项目所在地的相关政策，确保高精度二维伺服系统项目的规划和运营与当地法规相符，降低不必要的法律风险。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考虑到社会稳定性对企业运营的重要性，我们将评估选址地区的社会安全情况、劳工关系、社区反馈等方面，以确保高精度二维伺服系统项目的建设和运营不会受到社会稳定性的负面影响。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最后，我们将综合考虑用地成本，包括土地购置费用、土地开发成本等。通过对用地成本的详细评估，我们能够做出更为精确的经济效益分析，为高精度二维伺服系统项目的投资决策提供有力支持。</w:t>
      </w:r>
    </w:p>
    <w:p>
      <w:pPr>
        <w:pStyle w:val="Heading1"/>
        <w:ind w:firstLine="560" w:firstLineChars="200"/>
        <w:rPr>
          <w:rFonts w:ascii="仿宋" w:eastAsia="仿宋" w:hAnsi="仿宋" w:cs="仿宋" w:hint="eastAsia"/>
          <w:sz w:val="28"/>
          <w:lang w:eastAsia="zh-CN"/>
        </w:rPr>
      </w:pPr>
      <w:bookmarkStart w:id="15" w:name="_Toc9274"/>
      <w:r>
        <w:rPr>
          <w:rFonts w:ascii="仿宋" w:eastAsia="仿宋" w:hAnsi="仿宋" w:cs="仿宋" w:hint="eastAsia"/>
          <w:sz w:val="28"/>
          <w:lang w:eastAsia="zh-CN"/>
        </w:rPr>
        <w:t>四、高精度二维伺服系统项目概论</w:t>
      </w:r>
      <w:bookmarkEnd w:id="15"/>
    </w:p>
    <w:p>
      <w:pPr>
        <w:pStyle w:val="Heading2"/>
        <w:rPr>
          <w:rFonts w:ascii="仿宋" w:eastAsia="仿宋" w:hAnsi="仿宋" w:cs="仿宋" w:hint="eastAsia"/>
          <w:lang w:eastAsia="zh-CN"/>
        </w:rPr>
      </w:pPr>
      <w:bookmarkStart w:id="16" w:name="_Toc26627"/>
      <w:r>
        <w:rPr>
          <w:rFonts w:ascii="仿宋" w:eastAsia="仿宋" w:hAnsi="仿宋" w:cs="仿宋" w:hint="eastAsia"/>
          <w:lang w:eastAsia="zh-CN"/>
        </w:rPr>
        <w:t>(一)、高精度二维伺服系统项目概况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起源追溯至对市场的深入洞察。市场的不断演变与变革为高精度二维伺服系统项目提供了难得的机遇。当前市场存在的需求缺口和变革的大环境共同构成了高精度二维伺服系统项目的背景。这个高精度二维伺服系统项目旨在充分利用市场机遇，填补行业中尚未满足的需求，为客户提供全新的解决方案。市场的变革和需求的增长使得这个高精度二维伺服系统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高精度二维伺服系统项目名称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正式命名为高精度二维伺服系统。这个名称不仅仅是一个标识，更代表了高精度二维伺服系统项目的核心理念和愿景。它蕴含着高精度二维伺服系统项目所要解决问题的关键字，具有强烈的表达和辨识度，为高精度二维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高精度二维伺服系统项目目标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核心目标是提供一种全新、高效的解决方案，满足客户日益增长的需求。高精度二维伺服系统项目追求的不仅仅是满足市场需求，更是在市场中获得卓越的竞争优势。通过不断提升产品或服务的质量和创新水平，高精度二维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高精度二维伺服系统项目范围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全面涵盖了产品研发、制造、市场推广和售后服务，确保从产品设计到最终用户体验的全方位关注。这一全面的高精度二维伺服系统项目范围是为了确保高精度二维伺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高精度二维伺服系统项目时间表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精度二维伺服系统项目计划在未来18个月内完成，包括研发、测试、市场试点和正式推出等不同阶段。这个时间表的合理设计是为了确保高精度二维伺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高精度二维伺服系统项目预算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预算估算为XX百万美元，主要分配在研发、市场推广、人员培训和运营等方面。这一充足的预算为高精度二维伺服系统项目提供了充足的资源，确保高精度二维伺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高精度二维伺服系统项目风险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可能面临的风险包括市场接受度低、技术难题、竞争激烈等。高精度二维伺服系统项目团队已经制定了相应的风险应对计划，通过前瞻性的风险管理，确保高精度二维伺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高精度二维伺服系统项目团队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高精度二维伺服系统项目汇聚了一支经验丰富、多领域专业素养的核心团队，确保高精度二维伺服系统项目在各个方面都能拥有高水平的执行力。团队的协同作战是高精度二维伺服系统项目成功的关键因素之一。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高精度二维伺服系统项目背景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高精度二维伺服系统项目的背景根植于市场对更高效、创新产品的渴望，同时也受到科技发展对行业格局的深刻改变的影响。这为高精度二维伺服系统项目提供了广阔的发展空间和市场需求。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高精度二维伺服系统项目现状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https://d.book118.com/927112162164006030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273B0"/>
    <w:rsid w:val="270273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121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2024-01-11T05:13:00Z</dcterms:created>
  <dcterms:modified xsi:type="dcterms:W3CDTF">2024-01-11T05:13:42Z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F2921643316544E19BB07D59D97DB592_11</vt:lpwstr>
  </property>
  <property fmtid="{D5CDD505-2E9C-101B-9397-08002B2CF9AE}" pid="3" name="KSOProductBuildVer">
    <vt:lpwstr>2052-12.1.0.16120</vt:lpwstr>
  </property>
</Properties>
</file>