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老年旅游项目综合评估报告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0" w:history="1">
        <w:r>
          <w:rPr>
            <w:rFonts w:ascii="仿宋" w:eastAsia="仿宋" w:hAnsi="仿宋" w:cs="仿宋" w:hint="eastAsia"/>
            <w:lang w:eastAsia="zh-CN"/>
          </w:rPr>
          <w:t>前言</w:t>
        </w:r>
        <w:r>
          <w:tab/>
        </w:r>
        <w:r>
          <w:fldChar w:fldCharType="begin"/>
        </w:r>
        <w:r>
          <w:instrText xml:space="preserve"> PAGEREF _Toc1770 \h </w:instrText>
        </w:r>
        <w:r>
          <w:fldChar w:fldCharType="separate"/>
        </w:r>
        <w:r>
          <w:t>3</w:t>
        </w:r>
        <w:r>
          <w:fldChar w:fldCharType="end"/>
        </w:r>
      </w:hyperlink>
    </w:p>
    <w:p>
      <w:pPr>
        <w:pStyle w:val="TOC1"/>
        <w:tabs>
          <w:tab w:val="right" w:leader="dot" w:pos="8306"/>
        </w:tabs>
      </w:pPr>
      <w:hyperlink w:anchor="_Toc16994" w:history="1">
        <w:r>
          <w:rPr>
            <w:rFonts w:ascii="仿宋" w:eastAsia="仿宋" w:hAnsi="仿宋" w:cs="仿宋" w:hint="eastAsia"/>
            <w:lang w:eastAsia="zh-CN"/>
          </w:rPr>
          <w:t>一、法人治理架构</w:t>
        </w:r>
        <w:r>
          <w:tab/>
        </w:r>
        <w:r>
          <w:fldChar w:fldCharType="begin"/>
        </w:r>
        <w:r>
          <w:instrText xml:space="preserve"> PAGEREF _Toc16994 \h </w:instrText>
        </w:r>
        <w:r>
          <w:fldChar w:fldCharType="separate"/>
        </w:r>
        <w:r>
          <w:t>3</w:t>
        </w:r>
        <w:r>
          <w:fldChar w:fldCharType="end"/>
        </w:r>
      </w:hyperlink>
    </w:p>
    <w:p>
      <w:pPr>
        <w:pStyle w:val="TOC2"/>
        <w:tabs>
          <w:tab w:val="right" w:leader="dot" w:pos="8306"/>
        </w:tabs>
      </w:pPr>
      <w:hyperlink w:anchor="_Toc7635" w:history="1">
        <w:r>
          <w:rPr>
            <w:rFonts w:ascii="仿宋" w:eastAsia="仿宋" w:hAnsi="仿宋" w:cs="仿宋" w:hint="eastAsia"/>
            <w:lang w:eastAsia="zh-CN"/>
          </w:rPr>
          <w:t>(一)、股东权益与义务</w:t>
        </w:r>
        <w:r>
          <w:tab/>
        </w:r>
        <w:r>
          <w:fldChar w:fldCharType="begin"/>
        </w:r>
        <w:r>
          <w:instrText xml:space="preserve"> PAGEREF _Toc7635 \h </w:instrText>
        </w:r>
        <w:r>
          <w:fldChar w:fldCharType="separate"/>
        </w:r>
        <w:r>
          <w:t>3</w:t>
        </w:r>
        <w:r>
          <w:fldChar w:fldCharType="end"/>
        </w:r>
      </w:hyperlink>
    </w:p>
    <w:p>
      <w:pPr>
        <w:pStyle w:val="TOC2"/>
        <w:tabs>
          <w:tab w:val="right" w:leader="dot" w:pos="8306"/>
        </w:tabs>
      </w:pPr>
      <w:hyperlink w:anchor="_Toc24288" w:history="1">
        <w:r>
          <w:rPr>
            <w:rFonts w:ascii="仿宋" w:eastAsia="仿宋" w:hAnsi="仿宋" w:cs="仿宋" w:hint="eastAsia"/>
            <w:lang w:eastAsia="zh-CN"/>
          </w:rPr>
          <w:t>(二)、公司董事会</w:t>
        </w:r>
        <w:r>
          <w:tab/>
        </w:r>
        <w:r>
          <w:fldChar w:fldCharType="begin"/>
        </w:r>
        <w:r>
          <w:instrText xml:space="preserve"> PAGEREF _Toc24288 \h </w:instrText>
        </w:r>
        <w:r>
          <w:fldChar w:fldCharType="separate"/>
        </w:r>
        <w:r>
          <w:t>4</w:t>
        </w:r>
        <w:r>
          <w:fldChar w:fldCharType="end"/>
        </w:r>
      </w:hyperlink>
    </w:p>
    <w:p>
      <w:pPr>
        <w:pStyle w:val="TOC2"/>
        <w:tabs>
          <w:tab w:val="right" w:leader="dot" w:pos="8306"/>
        </w:tabs>
      </w:pPr>
      <w:hyperlink w:anchor="_Toc27337" w:history="1">
        <w:r>
          <w:rPr>
            <w:rFonts w:ascii="仿宋" w:eastAsia="仿宋" w:hAnsi="仿宋" w:cs="仿宋" w:hint="eastAsia"/>
            <w:lang w:eastAsia="zh-CN"/>
          </w:rPr>
          <w:t>(三)、高级管理层</w:t>
        </w:r>
        <w:r>
          <w:tab/>
        </w:r>
        <w:r>
          <w:fldChar w:fldCharType="begin"/>
        </w:r>
        <w:r>
          <w:instrText xml:space="preserve"> PAGEREF _Toc27337 \h </w:instrText>
        </w:r>
        <w:r>
          <w:fldChar w:fldCharType="separate"/>
        </w:r>
        <w:r>
          <w:t>6</w:t>
        </w:r>
        <w:r>
          <w:fldChar w:fldCharType="end"/>
        </w:r>
      </w:hyperlink>
    </w:p>
    <w:p>
      <w:pPr>
        <w:pStyle w:val="TOC2"/>
        <w:tabs>
          <w:tab w:val="right" w:leader="dot" w:pos="8306"/>
        </w:tabs>
      </w:pPr>
      <w:hyperlink w:anchor="_Toc15954" w:history="1">
        <w:r>
          <w:rPr>
            <w:rFonts w:ascii="仿宋" w:eastAsia="仿宋" w:hAnsi="仿宋" w:cs="仿宋" w:hint="eastAsia"/>
            <w:lang w:eastAsia="zh-CN"/>
          </w:rPr>
          <w:t>(四)、监督管理层</w:t>
        </w:r>
        <w:r>
          <w:tab/>
        </w:r>
        <w:r>
          <w:fldChar w:fldCharType="begin"/>
        </w:r>
        <w:r>
          <w:instrText xml:space="preserve"> PAGEREF _Toc15954 \h </w:instrText>
        </w:r>
        <w:r>
          <w:fldChar w:fldCharType="separate"/>
        </w:r>
        <w:r>
          <w:t>7</w:t>
        </w:r>
        <w:r>
          <w:fldChar w:fldCharType="end"/>
        </w:r>
      </w:hyperlink>
    </w:p>
    <w:p>
      <w:pPr>
        <w:pStyle w:val="TOC1"/>
        <w:tabs>
          <w:tab w:val="right" w:leader="dot" w:pos="8306"/>
        </w:tabs>
      </w:pPr>
      <w:hyperlink w:anchor="_Toc28825" w:history="1">
        <w:r>
          <w:rPr>
            <w:rFonts w:ascii="仿宋" w:eastAsia="仿宋" w:hAnsi="仿宋" w:cs="仿宋" w:hint="eastAsia"/>
            <w:lang w:eastAsia="zh-CN"/>
          </w:rPr>
          <w:t>二、老年旅游项目投资主体概况</w:t>
        </w:r>
        <w:r>
          <w:tab/>
        </w:r>
        <w:r>
          <w:fldChar w:fldCharType="begin"/>
        </w:r>
        <w:r>
          <w:instrText xml:space="preserve"> PAGEREF _Toc28825 \h </w:instrText>
        </w:r>
        <w:r>
          <w:fldChar w:fldCharType="separate"/>
        </w:r>
        <w:r>
          <w:t>8</w:t>
        </w:r>
        <w:r>
          <w:fldChar w:fldCharType="end"/>
        </w:r>
      </w:hyperlink>
    </w:p>
    <w:p>
      <w:pPr>
        <w:pStyle w:val="TOC2"/>
        <w:tabs>
          <w:tab w:val="right" w:leader="dot" w:pos="8306"/>
        </w:tabs>
      </w:pPr>
      <w:hyperlink w:anchor="_Toc23314" w:history="1">
        <w:r>
          <w:rPr>
            <w:rFonts w:ascii="仿宋" w:eastAsia="仿宋" w:hAnsi="仿宋" w:cs="仿宋" w:hint="eastAsia"/>
            <w:lang w:eastAsia="zh-CN"/>
          </w:rPr>
          <w:t>(一)、公司概要</w:t>
        </w:r>
        <w:r>
          <w:tab/>
        </w:r>
        <w:r>
          <w:fldChar w:fldCharType="begin"/>
        </w:r>
        <w:r>
          <w:instrText xml:space="preserve"> PAGEREF _Toc23314 \h </w:instrText>
        </w:r>
        <w:r>
          <w:fldChar w:fldCharType="separate"/>
        </w:r>
        <w:r>
          <w:t>8</w:t>
        </w:r>
        <w:r>
          <w:fldChar w:fldCharType="end"/>
        </w:r>
      </w:hyperlink>
    </w:p>
    <w:p>
      <w:pPr>
        <w:pStyle w:val="TOC2"/>
        <w:tabs>
          <w:tab w:val="right" w:leader="dot" w:pos="8306"/>
        </w:tabs>
      </w:pPr>
      <w:hyperlink w:anchor="_Toc16370" w:history="1">
        <w:r>
          <w:rPr>
            <w:rFonts w:ascii="仿宋" w:eastAsia="仿宋" w:hAnsi="仿宋" w:cs="仿宋" w:hint="eastAsia"/>
            <w:lang w:eastAsia="zh-CN"/>
          </w:rPr>
          <w:t>(二)、公司简介</w:t>
        </w:r>
        <w:r>
          <w:tab/>
        </w:r>
        <w:r>
          <w:fldChar w:fldCharType="begin"/>
        </w:r>
        <w:r>
          <w:instrText xml:space="preserve"> PAGEREF _Toc16370 \h </w:instrText>
        </w:r>
        <w:r>
          <w:fldChar w:fldCharType="separate"/>
        </w:r>
        <w:r>
          <w:t>9</w:t>
        </w:r>
        <w:r>
          <w:fldChar w:fldCharType="end"/>
        </w:r>
      </w:hyperlink>
    </w:p>
    <w:p>
      <w:pPr>
        <w:pStyle w:val="TOC2"/>
        <w:tabs>
          <w:tab w:val="right" w:leader="dot" w:pos="8306"/>
        </w:tabs>
      </w:pPr>
      <w:hyperlink w:anchor="_Toc27616" w:history="1">
        <w:r>
          <w:rPr>
            <w:rFonts w:ascii="仿宋" w:eastAsia="仿宋" w:hAnsi="仿宋" w:cs="仿宋" w:hint="eastAsia"/>
            <w:lang w:eastAsia="zh-CN"/>
          </w:rPr>
          <w:t>(三)、财务概况</w:t>
        </w:r>
        <w:r>
          <w:tab/>
        </w:r>
        <w:r>
          <w:fldChar w:fldCharType="begin"/>
        </w:r>
        <w:r>
          <w:instrText xml:space="preserve"> PAGEREF _Toc27616 \h </w:instrText>
        </w:r>
        <w:r>
          <w:fldChar w:fldCharType="separate"/>
        </w:r>
        <w:r>
          <w:t>9</w:t>
        </w:r>
        <w:r>
          <w:fldChar w:fldCharType="end"/>
        </w:r>
      </w:hyperlink>
    </w:p>
    <w:p>
      <w:pPr>
        <w:pStyle w:val="TOC2"/>
        <w:tabs>
          <w:tab w:val="right" w:leader="dot" w:pos="8306"/>
        </w:tabs>
      </w:pPr>
      <w:hyperlink w:anchor="_Toc16921" w:history="1">
        <w:r>
          <w:rPr>
            <w:rFonts w:ascii="仿宋" w:eastAsia="仿宋" w:hAnsi="仿宋" w:cs="仿宋" w:hint="eastAsia"/>
            <w:lang w:eastAsia="zh-CN"/>
          </w:rPr>
          <w:t>(四)、核心管理层介绍</w:t>
        </w:r>
        <w:r>
          <w:tab/>
        </w:r>
        <w:r>
          <w:fldChar w:fldCharType="begin"/>
        </w:r>
        <w:r>
          <w:instrText xml:space="preserve"> PAGEREF _Toc16921 \h </w:instrText>
        </w:r>
        <w:r>
          <w:fldChar w:fldCharType="separate"/>
        </w:r>
        <w:r>
          <w:t>10</w:t>
        </w:r>
        <w:r>
          <w:fldChar w:fldCharType="end"/>
        </w:r>
      </w:hyperlink>
    </w:p>
    <w:p>
      <w:pPr>
        <w:pStyle w:val="TOC1"/>
        <w:tabs>
          <w:tab w:val="right" w:leader="dot" w:pos="8306"/>
        </w:tabs>
      </w:pPr>
      <w:hyperlink w:anchor="_Toc13394" w:history="1">
        <w:r>
          <w:rPr>
            <w:rFonts w:ascii="仿宋" w:eastAsia="仿宋" w:hAnsi="仿宋" w:cs="仿宋" w:hint="eastAsia"/>
            <w:lang w:eastAsia="zh-CN"/>
          </w:rPr>
          <w:t>三、老年旅游项目基本情况</w:t>
        </w:r>
        <w:r>
          <w:tab/>
        </w:r>
        <w:r>
          <w:fldChar w:fldCharType="begin"/>
        </w:r>
        <w:r>
          <w:instrText xml:space="preserve"> PAGEREF _Toc13394 \h </w:instrText>
        </w:r>
        <w:r>
          <w:fldChar w:fldCharType="separate"/>
        </w:r>
        <w:r>
          <w:t>11</w:t>
        </w:r>
        <w:r>
          <w:fldChar w:fldCharType="end"/>
        </w:r>
      </w:hyperlink>
    </w:p>
    <w:p>
      <w:pPr>
        <w:pStyle w:val="TOC2"/>
        <w:tabs>
          <w:tab w:val="right" w:leader="dot" w:pos="8306"/>
        </w:tabs>
      </w:pPr>
      <w:hyperlink w:anchor="_Toc13866" w:history="1">
        <w:r>
          <w:rPr>
            <w:rFonts w:ascii="仿宋" w:eastAsia="仿宋" w:hAnsi="仿宋" w:cs="仿宋" w:hint="eastAsia"/>
            <w:lang w:eastAsia="zh-CN"/>
          </w:rPr>
          <w:t>(一)、老年旅游项目名称及老年旅游项目单位</w:t>
        </w:r>
        <w:r>
          <w:tab/>
        </w:r>
        <w:r>
          <w:fldChar w:fldCharType="begin"/>
        </w:r>
        <w:r>
          <w:instrText xml:space="preserve"> PAGEREF _Toc13866 \h </w:instrText>
        </w:r>
        <w:r>
          <w:fldChar w:fldCharType="separate"/>
        </w:r>
        <w:r>
          <w:t>11</w:t>
        </w:r>
        <w:r>
          <w:fldChar w:fldCharType="end"/>
        </w:r>
      </w:hyperlink>
    </w:p>
    <w:p>
      <w:pPr>
        <w:pStyle w:val="TOC2"/>
        <w:tabs>
          <w:tab w:val="right" w:leader="dot" w:pos="8306"/>
        </w:tabs>
      </w:pPr>
      <w:hyperlink w:anchor="_Toc16774" w:history="1">
        <w:r>
          <w:rPr>
            <w:rFonts w:ascii="仿宋" w:eastAsia="仿宋" w:hAnsi="仿宋" w:cs="仿宋" w:hint="eastAsia"/>
            <w:lang w:eastAsia="zh-CN"/>
          </w:rPr>
          <w:t>(二)、老年旅游项目建设地点</w:t>
        </w:r>
        <w:r>
          <w:tab/>
        </w:r>
        <w:r>
          <w:fldChar w:fldCharType="begin"/>
        </w:r>
        <w:r>
          <w:instrText xml:space="preserve"> PAGEREF _Toc16774 \h </w:instrText>
        </w:r>
        <w:r>
          <w:fldChar w:fldCharType="separate"/>
        </w:r>
        <w:r>
          <w:t>11</w:t>
        </w:r>
        <w:r>
          <w:fldChar w:fldCharType="end"/>
        </w:r>
      </w:hyperlink>
    </w:p>
    <w:p>
      <w:pPr>
        <w:pStyle w:val="TOC2"/>
        <w:tabs>
          <w:tab w:val="right" w:leader="dot" w:pos="8306"/>
        </w:tabs>
      </w:pPr>
      <w:hyperlink w:anchor="_Toc23925" w:history="1">
        <w:r>
          <w:rPr>
            <w:rFonts w:ascii="仿宋" w:eastAsia="仿宋" w:hAnsi="仿宋" w:cs="仿宋" w:hint="eastAsia"/>
            <w:lang w:eastAsia="zh-CN"/>
          </w:rPr>
          <w:t>(三)、调查与分析的范围</w:t>
        </w:r>
        <w:r>
          <w:tab/>
        </w:r>
        <w:r>
          <w:fldChar w:fldCharType="begin"/>
        </w:r>
        <w:r>
          <w:instrText xml:space="preserve"> PAGEREF _Toc23925 \h </w:instrText>
        </w:r>
        <w:r>
          <w:fldChar w:fldCharType="separate"/>
        </w:r>
        <w:r>
          <w:t>12</w:t>
        </w:r>
        <w:r>
          <w:fldChar w:fldCharType="end"/>
        </w:r>
      </w:hyperlink>
    </w:p>
    <w:p>
      <w:pPr>
        <w:pStyle w:val="TOC2"/>
        <w:tabs>
          <w:tab w:val="right" w:leader="dot" w:pos="8306"/>
        </w:tabs>
      </w:pPr>
      <w:hyperlink w:anchor="_Toc15759" w:history="1">
        <w:r>
          <w:rPr>
            <w:rFonts w:ascii="仿宋" w:eastAsia="仿宋" w:hAnsi="仿宋" w:cs="仿宋" w:hint="eastAsia"/>
            <w:lang w:eastAsia="zh-CN"/>
          </w:rPr>
          <w:t>(四)、参考依据和技术原则</w:t>
        </w:r>
        <w:r>
          <w:tab/>
        </w:r>
        <w:r>
          <w:fldChar w:fldCharType="begin"/>
        </w:r>
        <w:r>
          <w:instrText xml:space="preserve"> PAGEREF _Toc15759 \h </w:instrText>
        </w:r>
        <w:r>
          <w:fldChar w:fldCharType="separate"/>
        </w:r>
        <w:r>
          <w:t>13</w:t>
        </w:r>
        <w:r>
          <w:fldChar w:fldCharType="end"/>
        </w:r>
      </w:hyperlink>
    </w:p>
    <w:p>
      <w:pPr>
        <w:pStyle w:val="TOC2"/>
        <w:tabs>
          <w:tab w:val="right" w:leader="dot" w:pos="8306"/>
        </w:tabs>
      </w:pPr>
      <w:hyperlink w:anchor="_Toc30651" w:history="1">
        <w:r>
          <w:rPr>
            <w:rFonts w:ascii="仿宋" w:eastAsia="仿宋" w:hAnsi="仿宋" w:cs="仿宋" w:hint="eastAsia"/>
            <w:lang w:eastAsia="zh-CN"/>
          </w:rPr>
          <w:t>(五)、规模和范围</w:t>
        </w:r>
        <w:r>
          <w:tab/>
        </w:r>
        <w:r>
          <w:fldChar w:fldCharType="begin"/>
        </w:r>
        <w:r>
          <w:instrText xml:space="preserve"> PAGEREF _Toc30651 \h </w:instrText>
        </w:r>
        <w:r>
          <w:fldChar w:fldCharType="separate"/>
        </w:r>
        <w:r>
          <w:t>14</w:t>
        </w:r>
        <w:r>
          <w:fldChar w:fldCharType="end"/>
        </w:r>
      </w:hyperlink>
    </w:p>
    <w:p>
      <w:pPr>
        <w:pStyle w:val="TOC2"/>
        <w:tabs>
          <w:tab w:val="right" w:leader="dot" w:pos="8306"/>
        </w:tabs>
      </w:pPr>
      <w:hyperlink w:anchor="_Toc5950" w:history="1">
        <w:r>
          <w:rPr>
            <w:rFonts w:ascii="仿宋" w:eastAsia="仿宋" w:hAnsi="仿宋" w:cs="仿宋" w:hint="eastAsia"/>
            <w:lang w:eastAsia="zh-CN"/>
          </w:rPr>
          <w:t>(六)、老年旅游项目建设进展</w:t>
        </w:r>
        <w:r>
          <w:tab/>
        </w:r>
        <w:r>
          <w:fldChar w:fldCharType="begin"/>
        </w:r>
        <w:r>
          <w:instrText xml:space="preserve"> PAGEREF _Toc5950 \h </w:instrText>
        </w:r>
        <w:r>
          <w:fldChar w:fldCharType="separate"/>
        </w:r>
        <w:r>
          <w:t>14</w:t>
        </w:r>
        <w:r>
          <w:fldChar w:fldCharType="end"/>
        </w:r>
      </w:hyperlink>
    </w:p>
    <w:p>
      <w:pPr>
        <w:pStyle w:val="TOC2"/>
        <w:tabs>
          <w:tab w:val="right" w:leader="dot" w:pos="8306"/>
        </w:tabs>
      </w:pPr>
      <w:hyperlink w:anchor="_Toc30289" w:history="1">
        <w:r>
          <w:rPr>
            <w:rFonts w:ascii="仿宋" w:eastAsia="仿宋" w:hAnsi="仿宋" w:cs="仿宋" w:hint="eastAsia"/>
            <w:lang w:eastAsia="zh-CN"/>
          </w:rPr>
          <w:t>(七)、原材料与设备需求</w:t>
        </w:r>
        <w:r>
          <w:tab/>
        </w:r>
        <w:r>
          <w:fldChar w:fldCharType="begin"/>
        </w:r>
        <w:r>
          <w:instrText xml:space="preserve"> PAGEREF _Toc30289 \h </w:instrText>
        </w:r>
        <w:r>
          <w:fldChar w:fldCharType="separate"/>
        </w:r>
        <w:r>
          <w:t>16</w:t>
        </w:r>
        <w:r>
          <w:fldChar w:fldCharType="end"/>
        </w:r>
      </w:hyperlink>
    </w:p>
    <w:p>
      <w:pPr>
        <w:pStyle w:val="TOC2"/>
        <w:tabs>
          <w:tab w:val="right" w:leader="dot" w:pos="8306"/>
        </w:tabs>
      </w:pPr>
      <w:hyperlink w:anchor="_Toc26927" w:history="1">
        <w:r>
          <w:rPr>
            <w:rFonts w:ascii="仿宋" w:eastAsia="仿宋" w:hAnsi="仿宋" w:cs="仿宋" w:hint="eastAsia"/>
            <w:lang w:eastAsia="zh-CN"/>
          </w:rPr>
          <w:t>(八)、环境影响与可行性</w:t>
        </w:r>
        <w:r>
          <w:tab/>
        </w:r>
        <w:r>
          <w:fldChar w:fldCharType="begin"/>
        </w:r>
        <w:r>
          <w:instrText xml:space="preserve"> PAGEREF _Toc26927 \h </w:instrText>
        </w:r>
        <w:r>
          <w:fldChar w:fldCharType="separate"/>
        </w:r>
        <w:r>
          <w:t>17</w:t>
        </w:r>
        <w:r>
          <w:fldChar w:fldCharType="end"/>
        </w:r>
      </w:hyperlink>
    </w:p>
    <w:p>
      <w:pPr>
        <w:pStyle w:val="TOC2"/>
        <w:tabs>
          <w:tab w:val="right" w:leader="dot" w:pos="8306"/>
        </w:tabs>
      </w:pPr>
      <w:hyperlink w:anchor="_Toc17791" w:history="1">
        <w:r>
          <w:rPr>
            <w:rFonts w:ascii="仿宋" w:eastAsia="仿宋" w:hAnsi="仿宋" w:cs="仿宋" w:hint="eastAsia"/>
            <w:lang w:eastAsia="zh-CN"/>
          </w:rPr>
          <w:t>(九)、预计投资成本</w:t>
        </w:r>
        <w:r>
          <w:tab/>
        </w:r>
        <w:r>
          <w:fldChar w:fldCharType="begin"/>
        </w:r>
        <w:r>
          <w:instrText xml:space="preserve"> PAGEREF _Toc17791 \h </w:instrText>
        </w:r>
        <w:r>
          <w:fldChar w:fldCharType="separate"/>
        </w:r>
        <w:r>
          <w:t>18</w:t>
        </w:r>
        <w:r>
          <w:fldChar w:fldCharType="end"/>
        </w:r>
      </w:hyperlink>
    </w:p>
    <w:p>
      <w:pPr>
        <w:pStyle w:val="TOC2"/>
        <w:tabs>
          <w:tab w:val="right" w:leader="dot" w:pos="8306"/>
        </w:tabs>
      </w:pPr>
      <w:hyperlink w:anchor="_Toc8773" w:history="1">
        <w:r>
          <w:rPr>
            <w:rFonts w:ascii="仿宋" w:eastAsia="仿宋" w:hAnsi="仿宋" w:cs="仿宋" w:hint="eastAsia"/>
            <w:lang w:eastAsia="zh-CN"/>
          </w:rPr>
          <w:t>(十)、1老年旅游项目关键技术与经济指标</w:t>
        </w:r>
        <w:r>
          <w:tab/>
        </w:r>
        <w:r>
          <w:fldChar w:fldCharType="begin"/>
        </w:r>
        <w:r>
          <w:instrText xml:space="preserve"> PAGEREF _Toc8773 \h </w:instrText>
        </w:r>
        <w:r>
          <w:fldChar w:fldCharType="separate"/>
        </w:r>
        <w:r>
          <w:t>19</w:t>
        </w:r>
        <w:r>
          <w:fldChar w:fldCharType="end"/>
        </w:r>
      </w:hyperlink>
    </w:p>
    <w:p>
      <w:pPr>
        <w:pStyle w:val="TOC2"/>
        <w:tabs>
          <w:tab w:val="right" w:leader="dot" w:pos="8306"/>
        </w:tabs>
      </w:pPr>
      <w:hyperlink w:anchor="_Toc17798" w:history="1">
        <w:r>
          <w:rPr>
            <w:rFonts w:ascii="仿宋" w:eastAsia="仿宋" w:hAnsi="仿宋" w:cs="仿宋" w:hint="eastAsia"/>
            <w:lang w:eastAsia="zh-CN"/>
          </w:rPr>
          <w:t>(十一)、1总结与建议</w:t>
        </w:r>
        <w:r>
          <w:tab/>
        </w:r>
        <w:r>
          <w:fldChar w:fldCharType="begin"/>
        </w:r>
        <w:r>
          <w:instrText xml:space="preserve"> PAGEREF _Toc17798 \h </w:instrText>
        </w:r>
        <w:r>
          <w:fldChar w:fldCharType="separate"/>
        </w:r>
        <w:r>
          <w:t>21</w:t>
        </w:r>
        <w:r>
          <w:fldChar w:fldCharType="end"/>
        </w:r>
      </w:hyperlink>
    </w:p>
    <w:p>
      <w:pPr>
        <w:pStyle w:val="TOC1"/>
        <w:tabs>
          <w:tab w:val="right" w:leader="dot" w:pos="8306"/>
        </w:tabs>
      </w:pPr>
      <w:hyperlink w:anchor="_Toc17143" w:history="1">
        <w:r>
          <w:rPr>
            <w:rFonts w:ascii="仿宋" w:eastAsia="仿宋" w:hAnsi="仿宋" w:cs="仿宋" w:hint="eastAsia"/>
            <w:lang w:eastAsia="zh-CN"/>
          </w:rPr>
          <w:t>四、技术方案与建筑物规划</w:t>
        </w:r>
        <w:r>
          <w:tab/>
        </w:r>
        <w:r>
          <w:fldChar w:fldCharType="begin"/>
        </w:r>
        <w:r>
          <w:instrText xml:space="preserve"> PAGEREF _Toc17143 \h </w:instrText>
        </w:r>
        <w:r>
          <w:fldChar w:fldCharType="separate"/>
        </w:r>
        <w:r>
          <w:t>21</w:t>
        </w:r>
        <w:r>
          <w:fldChar w:fldCharType="end"/>
        </w:r>
      </w:hyperlink>
    </w:p>
    <w:p>
      <w:pPr>
        <w:pStyle w:val="TOC2"/>
        <w:tabs>
          <w:tab w:val="right" w:leader="dot" w:pos="8306"/>
        </w:tabs>
      </w:pPr>
      <w:hyperlink w:anchor="_Toc6458" w:history="1">
        <w:r>
          <w:rPr>
            <w:rFonts w:ascii="仿宋" w:eastAsia="仿宋" w:hAnsi="仿宋" w:cs="仿宋" w:hint="eastAsia"/>
            <w:lang w:eastAsia="zh-CN"/>
          </w:rPr>
          <w:t>(一)、设计原则与老年旅游项目工程概述</w:t>
        </w:r>
        <w:r>
          <w:tab/>
        </w:r>
        <w:r>
          <w:fldChar w:fldCharType="begin"/>
        </w:r>
        <w:r>
          <w:instrText xml:space="preserve"> PAGEREF _Toc6458 \h </w:instrText>
        </w:r>
        <w:r>
          <w:fldChar w:fldCharType="separate"/>
        </w:r>
        <w:r>
          <w:t>21</w:t>
        </w:r>
        <w:r>
          <w:fldChar w:fldCharType="end"/>
        </w:r>
      </w:hyperlink>
    </w:p>
    <w:p>
      <w:pPr>
        <w:pStyle w:val="TOC2"/>
        <w:tabs>
          <w:tab w:val="right" w:leader="dot" w:pos="8306"/>
        </w:tabs>
      </w:pPr>
      <w:hyperlink w:anchor="_Toc24095" w:history="1">
        <w:r>
          <w:rPr>
            <w:rFonts w:ascii="仿宋" w:eastAsia="仿宋" w:hAnsi="仿宋" w:cs="仿宋" w:hint="eastAsia"/>
            <w:lang w:eastAsia="zh-CN"/>
          </w:rPr>
          <w:t>(二)、建设选项</w:t>
        </w:r>
        <w:r>
          <w:tab/>
        </w:r>
        <w:r>
          <w:fldChar w:fldCharType="begin"/>
        </w:r>
        <w:r>
          <w:instrText xml:space="preserve"> PAGEREF _Toc24095 \h </w:instrText>
        </w:r>
        <w:r>
          <w:fldChar w:fldCharType="separate"/>
        </w:r>
        <w:r>
          <w:t>23</w:t>
        </w:r>
        <w:r>
          <w:fldChar w:fldCharType="end"/>
        </w:r>
      </w:hyperlink>
    </w:p>
    <w:p>
      <w:pPr>
        <w:pStyle w:val="TOC2"/>
        <w:tabs>
          <w:tab w:val="right" w:leader="dot" w:pos="8306"/>
        </w:tabs>
      </w:pPr>
      <w:hyperlink w:anchor="_Toc24086" w:history="1">
        <w:r>
          <w:rPr>
            <w:rFonts w:ascii="仿宋" w:eastAsia="仿宋" w:hAnsi="仿宋" w:cs="仿宋" w:hint="eastAsia"/>
            <w:lang w:eastAsia="zh-CN"/>
          </w:rPr>
          <w:t>(三)、建筑物规划与设备标准</w:t>
        </w:r>
        <w:r>
          <w:tab/>
        </w:r>
        <w:r>
          <w:fldChar w:fldCharType="begin"/>
        </w:r>
        <w:r>
          <w:instrText xml:space="preserve"> PAGEREF _Toc24086 \h </w:instrText>
        </w:r>
        <w:r>
          <w:fldChar w:fldCharType="separate"/>
        </w:r>
        <w:r>
          <w:t>24</w:t>
        </w:r>
        <w:r>
          <w:fldChar w:fldCharType="end"/>
        </w:r>
      </w:hyperlink>
    </w:p>
    <w:p>
      <w:pPr>
        <w:pStyle w:val="TOC1"/>
        <w:tabs>
          <w:tab w:val="right" w:leader="dot" w:pos="8306"/>
        </w:tabs>
      </w:pPr>
      <w:hyperlink w:anchor="_Toc16683" w:history="1">
        <w:r>
          <w:rPr>
            <w:rFonts w:ascii="仿宋" w:eastAsia="仿宋" w:hAnsi="仿宋" w:cs="仿宋" w:hint="eastAsia"/>
            <w:lang w:eastAsia="zh-CN"/>
          </w:rPr>
          <w:t>五、原辅材料供应</w:t>
        </w:r>
        <w:r>
          <w:tab/>
        </w:r>
        <w:r>
          <w:fldChar w:fldCharType="begin"/>
        </w:r>
        <w:r>
          <w:instrText xml:space="preserve"> PAGEREF _Toc16683 \h </w:instrText>
        </w:r>
        <w:r>
          <w:fldChar w:fldCharType="separate"/>
        </w:r>
        <w:r>
          <w:t>25</w:t>
        </w:r>
        <w:r>
          <w:fldChar w:fldCharType="end"/>
        </w:r>
      </w:hyperlink>
    </w:p>
    <w:p>
      <w:pPr>
        <w:pStyle w:val="TOC2"/>
        <w:tabs>
          <w:tab w:val="right" w:leader="dot" w:pos="8306"/>
        </w:tabs>
      </w:pPr>
      <w:hyperlink w:anchor="_Toc16940" w:history="1">
        <w:r>
          <w:rPr>
            <w:rFonts w:ascii="仿宋" w:eastAsia="仿宋" w:hAnsi="仿宋" w:cs="仿宋" w:hint="eastAsia"/>
            <w:lang w:eastAsia="zh-CN"/>
          </w:rPr>
          <w:t>(一)、建设期原材料供应情况</w:t>
        </w:r>
        <w:r>
          <w:tab/>
        </w:r>
        <w:r>
          <w:fldChar w:fldCharType="begin"/>
        </w:r>
        <w:r>
          <w:instrText xml:space="preserve"> PAGEREF _Toc16940 \h </w:instrText>
        </w:r>
        <w:r>
          <w:fldChar w:fldCharType="separate"/>
        </w:r>
        <w:r>
          <w:t>25</w:t>
        </w:r>
        <w:r>
          <w:fldChar w:fldCharType="end"/>
        </w:r>
      </w:hyperlink>
    </w:p>
    <w:p>
      <w:pPr>
        <w:pStyle w:val="TOC2"/>
        <w:tabs>
          <w:tab w:val="right" w:leader="dot" w:pos="8306"/>
        </w:tabs>
      </w:pPr>
      <w:hyperlink w:anchor="_Toc1755" w:history="1">
        <w:r>
          <w:rPr>
            <w:rFonts w:ascii="仿宋" w:eastAsia="仿宋" w:hAnsi="仿宋" w:cs="仿宋" w:hint="eastAsia"/>
            <w:lang w:eastAsia="zh-CN"/>
          </w:rPr>
          <w:t>(二)、运营期原材料供应与质量控制</w:t>
        </w:r>
        <w:r>
          <w:tab/>
        </w:r>
        <w:r>
          <w:fldChar w:fldCharType="begin"/>
        </w:r>
        <w:r>
          <w:instrText xml:space="preserve"> PAGEREF _Toc1755 \h </w:instrText>
        </w:r>
        <w:r>
          <w:fldChar w:fldCharType="separate"/>
        </w:r>
        <w:r>
          <w:t>26</w:t>
        </w:r>
        <w:r>
          <w:fldChar w:fldCharType="end"/>
        </w:r>
      </w:hyperlink>
    </w:p>
    <w:p>
      <w:pPr>
        <w:pStyle w:val="TOC1"/>
        <w:tabs>
          <w:tab w:val="right" w:leader="dot" w:pos="8306"/>
        </w:tabs>
      </w:pPr>
      <w:hyperlink w:anchor="_Toc20069" w:history="1">
        <w:r>
          <w:rPr>
            <w:rFonts w:ascii="仿宋" w:eastAsia="仿宋" w:hAnsi="仿宋" w:cs="仿宋" w:hint="eastAsia"/>
            <w:lang w:eastAsia="zh-CN"/>
          </w:rPr>
          <w:t>六、劳动安全生产分析</w:t>
        </w:r>
        <w:r>
          <w:tab/>
        </w:r>
        <w:r>
          <w:fldChar w:fldCharType="begin"/>
        </w:r>
        <w:r>
          <w:instrText xml:space="preserve"> PAGEREF _Toc20069 \h </w:instrText>
        </w:r>
        <w:r>
          <w:fldChar w:fldCharType="separate"/>
        </w:r>
        <w:r>
          <w:t>27</w:t>
        </w:r>
        <w:r>
          <w:fldChar w:fldCharType="end"/>
        </w:r>
      </w:hyperlink>
    </w:p>
    <w:p>
      <w:pPr>
        <w:pStyle w:val="TOC2"/>
        <w:tabs>
          <w:tab w:val="right" w:leader="dot" w:pos="8306"/>
        </w:tabs>
      </w:pPr>
      <w:hyperlink w:anchor="_Toc12534" w:history="1">
        <w:r>
          <w:rPr>
            <w:rFonts w:ascii="仿宋" w:eastAsia="仿宋" w:hAnsi="仿宋" w:cs="仿宋" w:hint="eastAsia"/>
            <w:lang w:eastAsia="zh-CN"/>
          </w:rPr>
          <w:t>(一)、安全法规与依据</w:t>
        </w:r>
        <w:r>
          <w:tab/>
        </w:r>
        <w:r>
          <w:fldChar w:fldCharType="begin"/>
        </w:r>
        <w:r>
          <w:instrText xml:space="preserve"> PAGEREF _Toc12534 \h </w:instrText>
        </w:r>
        <w:r>
          <w:fldChar w:fldCharType="separate"/>
        </w:r>
        <w:r>
          <w:t>27</w:t>
        </w:r>
        <w:r>
          <w:fldChar w:fldCharType="end"/>
        </w:r>
      </w:hyperlink>
    </w:p>
    <w:p>
      <w:pPr>
        <w:pStyle w:val="TOC2"/>
        <w:tabs>
          <w:tab w:val="right" w:leader="dot" w:pos="8306"/>
        </w:tabs>
      </w:pPr>
      <w:hyperlink w:anchor="_Toc12263" w:history="1">
        <w:r>
          <w:rPr>
            <w:rFonts w:ascii="仿宋" w:eastAsia="仿宋" w:hAnsi="仿宋" w:cs="仿宋" w:hint="eastAsia"/>
            <w:lang w:eastAsia="zh-CN"/>
          </w:rPr>
          <w:t>(二)、安全措施与效果预估</w:t>
        </w:r>
        <w:r>
          <w:tab/>
        </w:r>
        <w:r>
          <w:fldChar w:fldCharType="begin"/>
        </w:r>
        <w:r>
          <w:instrText xml:space="preserve"> PAGEREF _Toc12263 \h </w:instrText>
        </w:r>
        <w:r>
          <w:fldChar w:fldCharType="separate"/>
        </w:r>
        <w:r>
          <w:t>27</w:t>
        </w:r>
        <w:r>
          <w:fldChar w:fldCharType="end"/>
        </w:r>
      </w:hyperlink>
    </w:p>
    <w:p>
      <w:pPr>
        <w:pStyle w:val="TOC1"/>
        <w:tabs>
          <w:tab w:val="right" w:leader="dot" w:pos="8306"/>
        </w:tabs>
      </w:pPr>
      <w:hyperlink w:anchor="_Toc2200" w:history="1">
        <w:r>
          <w:rPr>
            <w:rFonts w:ascii="仿宋" w:eastAsia="仿宋" w:hAnsi="仿宋" w:cs="仿宋" w:hint="eastAsia"/>
            <w:lang w:eastAsia="zh-CN"/>
          </w:rPr>
          <w:t>七、风险评估与应对策略</w:t>
        </w:r>
        <w:r>
          <w:tab/>
        </w:r>
        <w:r>
          <w:fldChar w:fldCharType="begin"/>
        </w:r>
        <w:r>
          <w:instrText xml:space="preserve"> PAGEREF _Toc2200 \h </w:instrText>
        </w:r>
        <w:r>
          <w:fldChar w:fldCharType="separate"/>
        </w:r>
        <w:r>
          <w:t>30</w:t>
        </w:r>
        <w:r>
          <w:fldChar w:fldCharType="end"/>
        </w:r>
      </w:hyperlink>
    </w:p>
    <w:p>
      <w:pPr>
        <w:pStyle w:val="TOC2"/>
        <w:tabs>
          <w:tab w:val="right" w:leader="dot" w:pos="8306"/>
        </w:tabs>
      </w:pPr>
      <w:hyperlink w:anchor="_Toc24998" w:history="1">
        <w:r>
          <w:rPr>
            <w:rFonts w:ascii="仿宋" w:eastAsia="仿宋" w:hAnsi="仿宋" w:cs="仿宋" w:hint="eastAsia"/>
            <w:lang w:eastAsia="zh-CN"/>
          </w:rPr>
          <w:t>(一)、老年旅游项目风险分析</w:t>
        </w:r>
        <w:r>
          <w:tab/>
        </w:r>
        <w:r>
          <w:fldChar w:fldCharType="begin"/>
        </w:r>
        <w:r>
          <w:instrText xml:space="preserve"> PAGEREF _Toc24998 \h </w:instrText>
        </w:r>
        <w:r>
          <w:fldChar w:fldCharType="separate"/>
        </w:r>
        <w:r>
          <w:t>30</w:t>
        </w:r>
        <w:r>
          <w:fldChar w:fldCharType="end"/>
        </w:r>
      </w:hyperlink>
    </w:p>
    <w:p>
      <w:pPr>
        <w:pStyle w:val="TOC2"/>
        <w:tabs>
          <w:tab w:val="right" w:leader="dot" w:pos="8306"/>
        </w:tabs>
      </w:pPr>
      <w:hyperlink w:anchor="_Toc16907" w:history="1">
        <w:r>
          <w:rPr>
            <w:rFonts w:ascii="仿宋" w:eastAsia="仿宋" w:hAnsi="仿宋" w:cs="仿宋" w:hint="eastAsia"/>
            <w:lang w:eastAsia="zh-CN"/>
          </w:rPr>
          <w:t>(二)、风险管理与应对方法</w:t>
        </w:r>
        <w:r>
          <w:tab/>
        </w:r>
        <w:r>
          <w:fldChar w:fldCharType="begin"/>
        </w:r>
        <w:r>
          <w:instrText xml:space="preserve"> PAGEREF _Toc16907 \h </w:instrText>
        </w:r>
        <w:r>
          <w:fldChar w:fldCharType="separate"/>
        </w:r>
        <w:r>
          <w:t>32</w:t>
        </w:r>
        <w:r>
          <w:fldChar w:fldCharType="end"/>
        </w:r>
      </w:hyperlink>
    </w:p>
    <w:p>
      <w:pPr>
        <w:pStyle w:val="TOC1"/>
        <w:tabs>
          <w:tab w:val="right" w:leader="dot" w:pos="8306"/>
        </w:tabs>
      </w:pPr>
      <w:hyperlink w:anchor="_Toc24415" w:history="1">
        <w:r>
          <w:rPr>
            <w:rFonts w:ascii="仿宋" w:eastAsia="仿宋" w:hAnsi="仿宋" w:cs="仿宋" w:hint="eastAsia"/>
            <w:lang w:eastAsia="zh-CN"/>
          </w:rPr>
          <w:t>八、市场与供应链管理</w:t>
        </w:r>
        <w:r>
          <w:tab/>
        </w:r>
        <w:r>
          <w:fldChar w:fldCharType="begin"/>
        </w:r>
        <w:r>
          <w:instrText xml:space="preserve"> PAGEREF _Toc24415 \h </w:instrText>
        </w:r>
        <w:r>
          <w:fldChar w:fldCharType="separate"/>
        </w:r>
        <w:r>
          <w:t>34</w:t>
        </w:r>
        <w:r>
          <w:fldChar w:fldCharType="end"/>
        </w:r>
      </w:hyperlink>
    </w:p>
    <w:p>
      <w:pPr>
        <w:pStyle w:val="TOC2"/>
        <w:tabs>
          <w:tab w:val="right" w:leader="dot" w:pos="8306"/>
        </w:tabs>
      </w:pPr>
      <w:hyperlink w:anchor="_Toc2120" w:history="1">
        <w:r>
          <w:rPr>
            <w:rFonts w:ascii="仿宋" w:eastAsia="仿宋" w:hAnsi="仿宋" w:cs="仿宋" w:hint="eastAsia"/>
            <w:lang w:eastAsia="zh-CN"/>
          </w:rPr>
          <w:t>(一)、供应链策略</w:t>
        </w:r>
        <w:r>
          <w:tab/>
        </w:r>
        <w:r>
          <w:fldChar w:fldCharType="begin"/>
        </w:r>
        <w:r>
          <w:instrText xml:space="preserve"> PAGEREF _Toc2120 \h </w:instrText>
        </w:r>
        <w:r>
          <w:fldChar w:fldCharType="separate"/>
        </w:r>
        <w:r>
          <w:t>34</w:t>
        </w:r>
        <w:r>
          <w:fldChar w:fldCharType="end"/>
        </w:r>
      </w:hyperlink>
    </w:p>
    <w:p>
      <w:pPr>
        <w:pStyle w:val="TOC2"/>
        <w:tabs>
          <w:tab w:val="right" w:leader="dot" w:pos="8306"/>
        </w:tabs>
      </w:pPr>
      <w:hyperlink w:anchor="_Toc5523" w:history="1">
        <w:r>
          <w:rPr>
            <w:rFonts w:ascii="仿宋" w:eastAsia="仿宋" w:hAnsi="仿宋" w:cs="仿宋" w:hint="eastAsia"/>
            <w:lang w:eastAsia="zh-CN"/>
          </w:rPr>
          <w:t>(二)、供应商关系管理</w:t>
        </w:r>
        <w:r>
          <w:tab/>
        </w:r>
        <w:r>
          <w:fldChar w:fldCharType="begin"/>
        </w:r>
        <w:r>
          <w:instrText xml:space="preserve"> PAGEREF _Toc5523 \h </w:instrText>
        </w:r>
        <w:r>
          <w:fldChar w:fldCharType="separate"/>
        </w:r>
        <w:r>
          <w:t>34</w:t>
        </w:r>
        <w:r>
          <w:fldChar w:fldCharType="end"/>
        </w:r>
      </w:hyperlink>
    </w:p>
    <w:p>
      <w:pPr>
        <w:pStyle w:val="TOC2"/>
        <w:tabs>
          <w:tab w:val="right" w:leader="dot" w:pos="8306"/>
        </w:tabs>
      </w:pPr>
      <w:hyperlink w:anchor="_Toc30093" w:history="1">
        <w:r>
          <w:rPr>
            <w:rFonts w:ascii="仿宋" w:eastAsia="仿宋" w:hAnsi="仿宋" w:cs="仿宋" w:hint="eastAsia"/>
            <w:lang w:eastAsia="zh-CN"/>
          </w:rPr>
          <w:t>(三)、存货与库存管理</w:t>
        </w:r>
        <w:r>
          <w:tab/>
        </w:r>
        <w:r>
          <w:fldChar w:fldCharType="begin"/>
        </w:r>
        <w:r>
          <w:instrText xml:space="preserve"> PAGEREF _Toc30093 \h </w:instrText>
        </w:r>
        <w:r>
          <w:fldChar w:fldCharType="separate"/>
        </w:r>
        <w:r>
          <w:t>34</w:t>
        </w:r>
        <w:r>
          <w:fldChar w:fldCharType="end"/>
        </w:r>
      </w:hyperlink>
    </w:p>
    <w:p>
      <w:pPr>
        <w:pStyle w:val="TOC2"/>
        <w:tabs>
          <w:tab w:val="right" w:leader="dot" w:pos="8306"/>
        </w:tabs>
      </w:pPr>
      <w:hyperlink w:anchor="_Toc7744" w:history="1">
        <w:r>
          <w:rPr>
            <w:rFonts w:ascii="仿宋" w:eastAsia="仿宋" w:hAnsi="仿宋" w:cs="仿宋" w:hint="eastAsia"/>
            <w:lang w:eastAsia="zh-CN"/>
          </w:rPr>
          <w:t>(四)、客户关系管理</w:t>
        </w:r>
        <w:r>
          <w:tab/>
        </w:r>
        <w:r>
          <w:fldChar w:fldCharType="begin"/>
        </w:r>
        <w:r>
          <w:instrText xml:space="preserve"> PAGEREF _Toc7744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60" w:history="1">
        <w:r>
          <w:rPr>
            <w:rFonts w:ascii="仿宋" w:eastAsia="仿宋" w:hAnsi="仿宋" w:cs="仿宋" w:hint="eastAsia"/>
            <w:lang w:eastAsia="zh-CN"/>
          </w:rPr>
          <w:t>(五)、物流与分销策略</w:t>
        </w:r>
        <w:r>
          <w:tab/>
        </w:r>
        <w:r>
          <w:fldChar w:fldCharType="begin"/>
        </w:r>
        <w:r>
          <w:instrText xml:space="preserve"> PAGEREF _Toc27060 \h </w:instrText>
        </w:r>
        <w:r>
          <w:fldChar w:fldCharType="separate"/>
        </w:r>
        <w:r>
          <w:t>35</w:t>
        </w:r>
        <w:r>
          <w:fldChar w:fldCharType="end"/>
        </w:r>
      </w:hyperlink>
    </w:p>
    <w:p>
      <w:pPr>
        <w:pStyle w:val="TOC1"/>
        <w:tabs>
          <w:tab w:val="right" w:leader="dot" w:pos="8306"/>
        </w:tabs>
      </w:pPr>
      <w:hyperlink w:anchor="_Toc6241" w:history="1">
        <w:r>
          <w:rPr>
            <w:rFonts w:ascii="仿宋" w:eastAsia="仿宋" w:hAnsi="仿宋" w:cs="仿宋" w:hint="eastAsia"/>
            <w:lang w:eastAsia="zh-CN"/>
          </w:rPr>
          <w:t>九、市场调研与竞争分析</w:t>
        </w:r>
        <w:r>
          <w:tab/>
        </w:r>
        <w:r>
          <w:fldChar w:fldCharType="begin"/>
        </w:r>
        <w:r>
          <w:instrText xml:space="preserve"> PAGEREF _Toc6241 \h </w:instrText>
        </w:r>
        <w:r>
          <w:fldChar w:fldCharType="separate"/>
        </w:r>
        <w:r>
          <w:t>35</w:t>
        </w:r>
        <w:r>
          <w:fldChar w:fldCharType="end"/>
        </w:r>
      </w:hyperlink>
    </w:p>
    <w:p>
      <w:pPr>
        <w:pStyle w:val="TOC2"/>
        <w:tabs>
          <w:tab w:val="right" w:leader="dot" w:pos="8306"/>
        </w:tabs>
      </w:pPr>
      <w:hyperlink w:anchor="_Toc29741" w:history="1">
        <w:r>
          <w:rPr>
            <w:rFonts w:ascii="仿宋" w:eastAsia="仿宋" w:hAnsi="仿宋" w:cs="仿宋" w:hint="eastAsia"/>
            <w:lang w:eastAsia="zh-CN"/>
          </w:rPr>
          <w:t>(一)、市场状况概览</w:t>
        </w:r>
        <w:r>
          <w:tab/>
        </w:r>
        <w:r>
          <w:fldChar w:fldCharType="begin"/>
        </w:r>
        <w:r>
          <w:instrText xml:space="preserve"> PAGEREF _Toc29741 \h </w:instrText>
        </w:r>
        <w:r>
          <w:fldChar w:fldCharType="separate"/>
        </w:r>
        <w:r>
          <w:t>35</w:t>
        </w:r>
        <w:r>
          <w:fldChar w:fldCharType="end"/>
        </w:r>
      </w:hyperlink>
    </w:p>
    <w:p>
      <w:pPr>
        <w:pStyle w:val="TOC2"/>
        <w:tabs>
          <w:tab w:val="right" w:leader="dot" w:pos="8306"/>
        </w:tabs>
      </w:pPr>
      <w:hyperlink w:anchor="_Toc6276" w:history="1">
        <w:r>
          <w:rPr>
            <w:rFonts w:ascii="仿宋" w:eastAsia="仿宋" w:hAnsi="仿宋" w:cs="仿宋" w:hint="eastAsia"/>
            <w:lang w:eastAsia="zh-CN"/>
          </w:rPr>
          <w:t>(二)、市场细分与目标市场</w:t>
        </w:r>
        <w:r>
          <w:tab/>
        </w:r>
        <w:r>
          <w:fldChar w:fldCharType="begin"/>
        </w:r>
        <w:r>
          <w:instrText xml:space="preserve"> PAGEREF _Toc6276 \h </w:instrText>
        </w:r>
        <w:r>
          <w:fldChar w:fldCharType="separate"/>
        </w:r>
        <w:r>
          <w:t>36</w:t>
        </w:r>
        <w:r>
          <w:fldChar w:fldCharType="end"/>
        </w:r>
      </w:hyperlink>
    </w:p>
    <w:p>
      <w:pPr>
        <w:pStyle w:val="TOC2"/>
        <w:tabs>
          <w:tab w:val="right" w:leader="dot" w:pos="8306"/>
        </w:tabs>
      </w:pPr>
      <w:hyperlink w:anchor="_Toc30401" w:history="1">
        <w:r>
          <w:rPr>
            <w:rFonts w:ascii="仿宋" w:eastAsia="仿宋" w:hAnsi="仿宋" w:cs="仿宋" w:hint="eastAsia"/>
            <w:lang w:eastAsia="zh-CN"/>
          </w:rPr>
          <w:t>(三)、竞争对手分析</w:t>
        </w:r>
        <w:r>
          <w:tab/>
        </w:r>
        <w:r>
          <w:fldChar w:fldCharType="begin"/>
        </w:r>
        <w:r>
          <w:instrText xml:space="preserve"> PAGEREF _Toc30401 \h </w:instrText>
        </w:r>
        <w:r>
          <w:fldChar w:fldCharType="separate"/>
        </w:r>
        <w:r>
          <w:t>38</w:t>
        </w:r>
        <w:r>
          <w:fldChar w:fldCharType="end"/>
        </w:r>
      </w:hyperlink>
    </w:p>
    <w:p>
      <w:pPr>
        <w:pStyle w:val="TOC2"/>
        <w:tabs>
          <w:tab w:val="right" w:leader="dot" w:pos="8306"/>
        </w:tabs>
      </w:pPr>
      <w:hyperlink w:anchor="_Toc25331" w:history="1">
        <w:r>
          <w:rPr>
            <w:rFonts w:ascii="仿宋" w:eastAsia="仿宋" w:hAnsi="仿宋" w:cs="仿宋" w:hint="eastAsia"/>
            <w:lang w:eastAsia="zh-CN"/>
          </w:rPr>
          <w:t>(四)、市场机会与挑战</w:t>
        </w:r>
        <w:r>
          <w:tab/>
        </w:r>
        <w:r>
          <w:fldChar w:fldCharType="begin"/>
        </w:r>
        <w:r>
          <w:instrText xml:space="preserve"> PAGEREF _Toc25331 \h </w:instrText>
        </w:r>
        <w:r>
          <w:fldChar w:fldCharType="separate"/>
        </w:r>
        <w:r>
          <w:t>39</w:t>
        </w:r>
        <w:r>
          <w:fldChar w:fldCharType="end"/>
        </w:r>
      </w:hyperlink>
    </w:p>
    <w:p>
      <w:pPr>
        <w:pStyle w:val="TOC2"/>
        <w:tabs>
          <w:tab w:val="right" w:leader="dot" w:pos="8306"/>
        </w:tabs>
      </w:pPr>
      <w:hyperlink w:anchor="_Toc3986" w:history="1">
        <w:r>
          <w:rPr>
            <w:rFonts w:ascii="仿宋" w:eastAsia="仿宋" w:hAnsi="仿宋" w:cs="仿宋" w:hint="eastAsia"/>
            <w:lang w:eastAsia="zh-CN"/>
          </w:rPr>
          <w:t>(五)、市场战略</w:t>
        </w:r>
        <w:r>
          <w:tab/>
        </w:r>
        <w:r>
          <w:fldChar w:fldCharType="begin"/>
        </w:r>
        <w:r>
          <w:instrText xml:space="preserve"> PAGEREF _Toc3986 \h </w:instrText>
        </w:r>
        <w:r>
          <w:fldChar w:fldCharType="separate"/>
        </w:r>
        <w:r>
          <w:t>40</w:t>
        </w:r>
        <w:r>
          <w:fldChar w:fldCharType="end"/>
        </w:r>
      </w:hyperlink>
    </w:p>
    <w:p>
      <w:pPr>
        <w:pStyle w:val="TOC1"/>
        <w:tabs>
          <w:tab w:val="right" w:leader="dot" w:pos="8306"/>
        </w:tabs>
      </w:pPr>
      <w:hyperlink w:anchor="_Toc25668" w:history="1">
        <w:r>
          <w:rPr>
            <w:rFonts w:ascii="仿宋" w:eastAsia="仿宋" w:hAnsi="仿宋" w:cs="仿宋" w:hint="eastAsia"/>
            <w:lang w:eastAsia="zh-CN"/>
          </w:rPr>
          <w:t>十、技术与研发计划</w:t>
        </w:r>
        <w:r>
          <w:tab/>
        </w:r>
        <w:r>
          <w:fldChar w:fldCharType="begin"/>
        </w:r>
        <w:r>
          <w:instrText xml:space="preserve"> PAGEREF _Toc25668 \h </w:instrText>
        </w:r>
        <w:r>
          <w:fldChar w:fldCharType="separate"/>
        </w:r>
        <w:r>
          <w:t>43</w:t>
        </w:r>
        <w:r>
          <w:fldChar w:fldCharType="end"/>
        </w:r>
      </w:hyperlink>
    </w:p>
    <w:p>
      <w:pPr>
        <w:pStyle w:val="TOC2"/>
        <w:tabs>
          <w:tab w:val="right" w:leader="dot" w:pos="8306"/>
        </w:tabs>
      </w:pPr>
      <w:hyperlink w:anchor="_Toc3057" w:history="1">
        <w:r>
          <w:rPr>
            <w:rFonts w:ascii="仿宋" w:eastAsia="仿宋" w:hAnsi="仿宋" w:cs="仿宋" w:hint="eastAsia"/>
            <w:lang w:eastAsia="zh-CN"/>
          </w:rPr>
          <w:t>(一)、技术开发策略</w:t>
        </w:r>
        <w:r>
          <w:tab/>
        </w:r>
        <w:r>
          <w:fldChar w:fldCharType="begin"/>
        </w:r>
        <w:r>
          <w:instrText xml:space="preserve"> PAGEREF _Toc3057 \h </w:instrText>
        </w:r>
        <w:r>
          <w:fldChar w:fldCharType="separate"/>
        </w:r>
        <w:r>
          <w:t>43</w:t>
        </w:r>
        <w:r>
          <w:fldChar w:fldCharType="end"/>
        </w:r>
      </w:hyperlink>
    </w:p>
    <w:p>
      <w:pPr>
        <w:pStyle w:val="TOC2"/>
        <w:tabs>
          <w:tab w:val="right" w:leader="dot" w:pos="8306"/>
        </w:tabs>
      </w:pPr>
      <w:hyperlink w:anchor="_Toc17230" w:history="1">
        <w:r>
          <w:rPr>
            <w:rFonts w:ascii="仿宋" w:eastAsia="仿宋" w:hAnsi="仿宋" w:cs="仿宋" w:hint="eastAsia"/>
            <w:lang w:eastAsia="zh-CN"/>
          </w:rPr>
          <w:t>(二)、研发团队与资源配置</w:t>
        </w:r>
        <w:r>
          <w:tab/>
        </w:r>
        <w:r>
          <w:fldChar w:fldCharType="begin"/>
        </w:r>
        <w:r>
          <w:instrText xml:space="preserve"> PAGEREF _Toc17230 \h </w:instrText>
        </w:r>
        <w:r>
          <w:fldChar w:fldCharType="separate"/>
        </w:r>
        <w:r>
          <w:t>44</w:t>
        </w:r>
        <w:r>
          <w:fldChar w:fldCharType="end"/>
        </w:r>
      </w:hyperlink>
    </w:p>
    <w:p>
      <w:pPr>
        <w:pStyle w:val="TOC2"/>
        <w:tabs>
          <w:tab w:val="right" w:leader="dot" w:pos="8306"/>
        </w:tabs>
      </w:pPr>
      <w:hyperlink w:anchor="_Toc29437" w:history="1">
        <w:r>
          <w:rPr>
            <w:rFonts w:ascii="仿宋" w:eastAsia="仿宋" w:hAnsi="仿宋" w:cs="仿宋" w:hint="eastAsia"/>
            <w:lang w:eastAsia="zh-CN"/>
          </w:rPr>
          <w:t>(三)、新产品开发计划</w:t>
        </w:r>
        <w:r>
          <w:tab/>
        </w:r>
        <w:r>
          <w:fldChar w:fldCharType="begin"/>
        </w:r>
        <w:r>
          <w:instrText xml:space="preserve"> PAGEREF _Toc29437 \h </w:instrText>
        </w:r>
        <w:r>
          <w:fldChar w:fldCharType="separate"/>
        </w:r>
        <w:r>
          <w:t>44</w:t>
        </w:r>
        <w:r>
          <w:fldChar w:fldCharType="end"/>
        </w:r>
      </w:hyperlink>
    </w:p>
    <w:p>
      <w:pPr>
        <w:pStyle w:val="TOC2"/>
        <w:tabs>
          <w:tab w:val="right" w:leader="dot" w:pos="8306"/>
        </w:tabs>
      </w:pPr>
      <w:hyperlink w:anchor="_Toc32718" w:history="1">
        <w:r>
          <w:rPr>
            <w:rFonts w:ascii="仿宋" w:eastAsia="仿宋" w:hAnsi="仿宋" w:cs="仿宋" w:hint="eastAsia"/>
            <w:lang w:eastAsia="zh-CN"/>
          </w:rPr>
          <w:t>(四)、技术创新与竞争优势</w:t>
        </w:r>
        <w:r>
          <w:tab/>
        </w:r>
        <w:r>
          <w:fldChar w:fldCharType="begin"/>
        </w:r>
        <w:r>
          <w:instrText xml:space="preserve"> PAGEREF _Toc32718 \h </w:instrText>
        </w:r>
        <w:r>
          <w:fldChar w:fldCharType="separate"/>
        </w:r>
        <w:r>
          <w:t>45</w:t>
        </w:r>
        <w:r>
          <w:fldChar w:fldCharType="end"/>
        </w:r>
      </w:hyperlink>
    </w:p>
    <w:p>
      <w:pPr>
        <w:pStyle w:val="TOC1"/>
        <w:tabs>
          <w:tab w:val="right" w:leader="dot" w:pos="8306"/>
        </w:tabs>
      </w:pPr>
      <w:hyperlink w:anchor="_Toc28204" w:history="1">
        <w:r>
          <w:rPr>
            <w:rFonts w:ascii="仿宋" w:eastAsia="仿宋" w:hAnsi="仿宋" w:cs="仿宋" w:hint="eastAsia"/>
            <w:lang w:eastAsia="zh-CN"/>
          </w:rPr>
          <w:t>十一、战略合作伙伴与投资者关系</w:t>
        </w:r>
        <w:r>
          <w:tab/>
        </w:r>
        <w:r>
          <w:fldChar w:fldCharType="begin"/>
        </w:r>
        <w:r>
          <w:instrText xml:space="preserve"> PAGEREF _Toc28204 \h </w:instrText>
        </w:r>
        <w:r>
          <w:fldChar w:fldCharType="separate"/>
        </w:r>
        <w:r>
          <w:t>46</w:t>
        </w:r>
        <w:r>
          <w:fldChar w:fldCharType="end"/>
        </w:r>
      </w:hyperlink>
    </w:p>
    <w:p>
      <w:pPr>
        <w:pStyle w:val="TOC2"/>
        <w:tabs>
          <w:tab w:val="right" w:leader="dot" w:pos="8306"/>
        </w:tabs>
      </w:pPr>
      <w:hyperlink w:anchor="_Toc27469" w:history="1">
        <w:r>
          <w:rPr>
            <w:rFonts w:ascii="仿宋" w:eastAsia="仿宋" w:hAnsi="仿宋" w:cs="仿宋" w:hint="eastAsia"/>
            <w:lang w:eastAsia="zh-CN"/>
          </w:rPr>
          <w:t>(一)、投资者关系管理</w:t>
        </w:r>
        <w:r>
          <w:tab/>
        </w:r>
        <w:r>
          <w:fldChar w:fldCharType="begin"/>
        </w:r>
        <w:r>
          <w:instrText xml:space="preserve"> PAGEREF _Toc27469 \h </w:instrText>
        </w:r>
        <w:r>
          <w:fldChar w:fldCharType="separate"/>
        </w:r>
        <w:r>
          <w:t>46</w:t>
        </w:r>
        <w:r>
          <w:fldChar w:fldCharType="end"/>
        </w:r>
      </w:hyperlink>
    </w:p>
    <w:p>
      <w:pPr>
        <w:pStyle w:val="TOC2"/>
        <w:tabs>
          <w:tab w:val="right" w:leader="dot" w:pos="8306"/>
        </w:tabs>
      </w:pPr>
      <w:hyperlink w:anchor="_Toc18221" w:history="1">
        <w:r>
          <w:rPr>
            <w:rFonts w:ascii="仿宋" w:eastAsia="仿宋" w:hAnsi="仿宋" w:cs="仿宋" w:hint="eastAsia"/>
            <w:lang w:eastAsia="zh-CN"/>
          </w:rPr>
          <w:t>(二)、战略合作伙伴关系管理</w:t>
        </w:r>
        <w:r>
          <w:tab/>
        </w:r>
        <w:r>
          <w:fldChar w:fldCharType="begin"/>
        </w:r>
        <w:r>
          <w:instrText xml:space="preserve"> PAGEREF _Toc18221 \h </w:instrText>
        </w:r>
        <w:r>
          <w:fldChar w:fldCharType="separate"/>
        </w:r>
        <w:r>
          <w:t>47</w:t>
        </w:r>
        <w:r>
          <w:fldChar w:fldCharType="end"/>
        </w:r>
      </w:hyperlink>
    </w:p>
    <w:p>
      <w:pPr>
        <w:pStyle w:val="TOC2"/>
        <w:tabs>
          <w:tab w:val="right" w:leader="dot" w:pos="8306"/>
        </w:tabs>
      </w:pPr>
      <w:hyperlink w:anchor="_Toc30201" w:history="1">
        <w:r>
          <w:rPr>
            <w:rFonts w:ascii="仿宋" w:eastAsia="仿宋" w:hAnsi="仿宋" w:cs="仿宋" w:hint="eastAsia"/>
            <w:lang w:eastAsia="zh-CN"/>
          </w:rPr>
          <w:t>(三)、投资者关系沟通</w:t>
        </w:r>
        <w:r>
          <w:tab/>
        </w:r>
        <w:r>
          <w:fldChar w:fldCharType="begin"/>
        </w:r>
        <w:r>
          <w:instrText xml:space="preserve"> PAGEREF _Toc30201 \h </w:instrText>
        </w:r>
        <w:r>
          <w:fldChar w:fldCharType="separate"/>
        </w:r>
        <w:r>
          <w:t>47</w:t>
        </w:r>
        <w:r>
          <w:fldChar w:fldCharType="end"/>
        </w:r>
      </w:hyperlink>
    </w:p>
    <w:p>
      <w:pPr>
        <w:pStyle w:val="TOC2"/>
        <w:tabs>
          <w:tab w:val="right" w:leader="dot" w:pos="8306"/>
        </w:tabs>
      </w:pPr>
      <w:hyperlink w:anchor="_Toc11713" w:history="1">
        <w:r>
          <w:rPr>
            <w:rFonts w:ascii="仿宋" w:eastAsia="仿宋" w:hAnsi="仿宋" w:cs="仿宋" w:hint="eastAsia"/>
            <w:lang w:eastAsia="zh-CN"/>
          </w:rPr>
          <w:t>(四)、投资者服务计划</w:t>
        </w:r>
        <w:r>
          <w:tab/>
        </w:r>
        <w:r>
          <w:fldChar w:fldCharType="begin"/>
        </w:r>
        <w:r>
          <w:instrText xml:space="preserve"> PAGEREF _Toc11713 \h </w:instrText>
        </w:r>
        <w:r>
          <w:fldChar w:fldCharType="separate"/>
        </w:r>
        <w:r>
          <w:t>48</w:t>
        </w:r>
        <w:r>
          <w:fldChar w:fldCharType="end"/>
        </w:r>
      </w:hyperlink>
    </w:p>
    <w:p>
      <w:pPr>
        <w:pStyle w:val="TOC1"/>
        <w:tabs>
          <w:tab w:val="right" w:leader="dot" w:pos="8306"/>
        </w:tabs>
      </w:pPr>
      <w:hyperlink w:anchor="_Toc22421" w:history="1">
        <w:r>
          <w:rPr>
            <w:rFonts w:ascii="仿宋" w:eastAsia="仿宋" w:hAnsi="仿宋" w:cs="仿宋" w:hint="eastAsia"/>
            <w:lang w:eastAsia="zh-CN"/>
          </w:rPr>
          <w:t>十二、未来展望与增长策略</w:t>
        </w:r>
        <w:r>
          <w:tab/>
        </w:r>
        <w:r>
          <w:fldChar w:fldCharType="begin"/>
        </w:r>
        <w:r>
          <w:instrText xml:space="preserve"> PAGEREF _Toc22421 \h </w:instrText>
        </w:r>
        <w:r>
          <w:fldChar w:fldCharType="separate"/>
        </w:r>
        <w:r>
          <w:t>48</w:t>
        </w:r>
        <w:r>
          <w:fldChar w:fldCharType="end"/>
        </w:r>
      </w:hyperlink>
    </w:p>
    <w:p>
      <w:pPr>
        <w:pStyle w:val="TOC2"/>
        <w:tabs>
          <w:tab w:val="right" w:leader="dot" w:pos="8306"/>
        </w:tabs>
      </w:pPr>
      <w:hyperlink w:anchor="_Toc19840" w:history="1">
        <w:r>
          <w:rPr>
            <w:rFonts w:ascii="仿宋" w:eastAsia="仿宋" w:hAnsi="仿宋" w:cs="仿宋" w:hint="eastAsia"/>
            <w:lang w:eastAsia="zh-CN"/>
          </w:rPr>
          <w:t>(一)、未来市场趋势分析</w:t>
        </w:r>
        <w:r>
          <w:tab/>
        </w:r>
        <w:r>
          <w:fldChar w:fldCharType="begin"/>
        </w:r>
        <w:r>
          <w:instrText xml:space="preserve"> PAGEREF _Toc19840 \h </w:instrText>
        </w:r>
        <w:r>
          <w:fldChar w:fldCharType="separate"/>
        </w:r>
        <w:r>
          <w:t>48</w:t>
        </w:r>
        <w:r>
          <w:fldChar w:fldCharType="end"/>
        </w:r>
      </w:hyperlink>
    </w:p>
    <w:p>
      <w:pPr>
        <w:pStyle w:val="TOC2"/>
        <w:tabs>
          <w:tab w:val="right" w:leader="dot" w:pos="8306"/>
        </w:tabs>
      </w:pPr>
      <w:hyperlink w:anchor="_Toc7349" w:history="1">
        <w:r>
          <w:rPr>
            <w:rFonts w:ascii="仿宋" w:eastAsia="仿宋" w:hAnsi="仿宋" w:cs="仿宋" w:hint="eastAsia"/>
            <w:lang w:eastAsia="zh-CN"/>
          </w:rPr>
          <w:t>(二)、增长机会与战略</w:t>
        </w:r>
        <w:r>
          <w:tab/>
        </w:r>
        <w:r>
          <w:fldChar w:fldCharType="begin"/>
        </w:r>
        <w:r>
          <w:instrText xml:space="preserve"> PAGEREF _Toc7349 \h </w:instrText>
        </w:r>
        <w:r>
          <w:fldChar w:fldCharType="separate"/>
        </w:r>
        <w:r>
          <w:t>49</w:t>
        </w:r>
        <w:r>
          <w:fldChar w:fldCharType="end"/>
        </w:r>
      </w:hyperlink>
    </w:p>
    <w:p>
      <w:pPr>
        <w:pStyle w:val="TOC2"/>
        <w:tabs>
          <w:tab w:val="right" w:leader="dot" w:pos="8306"/>
        </w:tabs>
      </w:pPr>
      <w:hyperlink w:anchor="_Toc15016" w:history="1">
        <w:r>
          <w:rPr>
            <w:rFonts w:ascii="仿宋" w:eastAsia="仿宋" w:hAnsi="仿宋" w:cs="仿宋" w:hint="eastAsia"/>
            <w:lang w:eastAsia="zh-CN"/>
          </w:rPr>
          <w:t>(三)、扩展计划与新市场进入</w:t>
        </w:r>
        <w:r>
          <w:tab/>
        </w:r>
        <w:r>
          <w:fldChar w:fldCharType="begin"/>
        </w:r>
        <w:r>
          <w:instrText xml:space="preserve"> PAGEREF _Toc15016 \h </w:instrText>
        </w:r>
        <w:r>
          <w:fldChar w:fldCharType="separate"/>
        </w:r>
        <w:r>
          <w:t>49</w:t>
        </w:r>
        <w:r>
          <w:fldChar w:fldCharType="end"/>
        </w:r>
      </w:hyperlink>
    </w:p>
    <w:p>
      <w:pPr>
        <w:pStyle w:val="TOC1"/>
        <w:tabs>
          <w:tab w:val="right" w:leader="dot" w:pos="8306"/>
        </w:tabs>
      </w:pPr>
      <w:hyperlink w:anchor="_Toc8908" w:history="1">
        <w:r>
          <w:rPr>
            <w:rFonts w:ascii="仿宋" w:eastAsia="仿宋" w:hAnsi="仿宋" w:cs="仿宋" w:hint="eastAsia"/>
            <w:lang w:eastAsia="zh-CN"/>
          </w:rPr>
          <w:t>十三、老年旅游项目监督与评估</w:t>
        </w:r>
        <w:r>
          <w:tab/>
        </w:r>
        <w:r>
          <w:fldChar w:fldCharType="begin"/>
        </w:r>
        <w:r>
          <w:instrText xml:space="preserve"> PAGEREF _Toc8908 \h </w:instrText>
        </w:r>
        <w:r>
          <w:fldChar w:fldCharType="separate"/>
        </w:r>
        <w:r>
          <w:t>49</w:t>
        </w:r>
        <w:r>
          <w:fldChar w:fldCharType="end"/>
        </w:r>
      </w:hyperlink>
    </w:p>
    <w:p>
      <w:pPr>
        <w:pStyle w:val="TOC2"/>
        <w:tabs>
          <w:tab w:val="right" w:leader="dot" w:pos="8306"/>
        </w:tabs>
      </w:pPr>
      <w:hyperlink w:anchor="_Toc13916" w:history="1">
        <w:r>
          <w:rPr>
            <w:rFonts w:ascii="仿宋" w:eastAsia="仿宋" w:hAnsi="仿宋" w:cs="仿宋" w:hint="eastAsia"/>
            <w:lang w:eastAsia="zh-CN"/>
          </w:rPr>
          <w:t>(一)、老年旅游项目监督体系</w:t>
        </w:r>
        <w:r>
          <w:tab/>
        </w:r>
        <w:r>
          <w:fldChar w:fldCharType="begin"/>
        </w:r>
        <w:r>
          <w:instrText xml:space="preserve"> PAGEREF _Toc13916 \h </w:instrText>
        </w:r>
        <w:r>
          <w:fldChar w:fldCharType="separate"/>
        </w:r>
        <w:r>
          <w:t>49</w:t>
        </w:r>
        <w:r>
          <w:fldChar w:fldCharType="end"/>
        </w:r>
      </w:hyperlink>
    </w:p>
    <w:p>
      <w:pPr>
        <w:pStyle w:val="TOC2"/>
        <w:tabs>
          <w:tab w:val="right" w:leader="dot" w:pos="8306"/>
        </w:tabs>
      </w:pPr>
      <w:hyperlink w:anchor="_Toc8678" w:history="1">
        <w:r>
          <w:rPr>
            <w:rFonts w:ascii="仿宋" w:eastAsia="仿宋" w:hAnsi="仿宋" w:cs="仿宋" w:hint="eastAsia"/>
            <w:lang w:eastAsia="zh-CN"/>
          </w:rPr>
          <w:t>(二)、绩效评估与指标</w:t>
        </w:r>
        <w:r>
          <w:tab/>
        </w:r>
        <w:r>
          <w:fldChar w:fldCharType="begin"/>
        </w:r>
        <w:r>
          <w:instrText xml:space="preserve"> PAGEREF _Toc8678 \h </w:instrText>
        </w:r>
        <w:r>
          <w:fldChar w:fldCharType="separate"/>
        </w:r>
        <w:r>
          <w:t>50</w:t>
        </w:r>
        <w:r>
          <w:fldChar w:fldCharType="end"/>
        </w:r>
      </w:hyperlink>
    </w:p>
    <w:p>
      <w:pPr>
        <w:pStyle w:val="TOC2"/>
        <w:tabs>
          <w:tab w:val="right" w:leader="dot" w:pos="8306"/>
        </w:tabs>
      </w:pPr>
      <w:hyperlink w:anchor="_Toc3594" w:history="1">
        <w:r>
          <w:rPr>
            <w:rFonts w:ascii="仿宋" w:eastAsia="仿宋" w:hAnsi="仿宋" w:cs="仿宋" w:hint="eastAsia"/>
            <w:lang w:eastAsia="zh-CN"/>
          </w:rPr>
          <w:t>(三)、变更管理与调整</w:t>
        </w:r>
        <w:r>
          <w:tab/>
        </w:r>
        <w:r>
          <w:fldChar w:fldCharType="begin"/>
        </w:r>
        <w:r>
          <w:instrText xml:space="preserve"> PAGEREF _Toc3594 \h </w:instrText>
        </w:r>
        <w:r>
          <w:fldChar w:fldCharType="separate"/>
        </w:r>
        <w:r>
          <w:t>51</w:t>
        </w:r>
        <w:r>
          <w:fldChar w:fldCharType="end"/>
        </w:r>
      </w:hyperlink>
    </w:p>
    <w:p>
      <w:pPr>
        <w:pStyle w:val="TOC2"/>
        <w:tabs>
          <w:tab w:val="right" w:leader="dot" w:pos="8306"/>
        </w:tabs>
      </w:pPr>
      <w:hyperlink w:anchor="_Toc6406" w:history="1">
        <w:r>
          <w:rPr>
            <w:rFonts w:ascii="仿宋" w:eastAsia="仿宋" w:hAnsi="仿宋" w:cs="仿宋" w:hint="eastAsia"/>
            <w:lang w:eastAsia="zh-CN"/>
          </w:rPr>
          <w:t>(四)、定期报告与审计</w:t>
        </w:r>
        <w:r>
          <w:tab/>
        </w:r>
        <w:r>
          <w:fldChar w:fldCharType="begin"/>
        </w:r>
        <w:r>
          <w:instrText xml:space="preserve"> PAGEREF _Toc6406 \h </w:instrText>
        </w:r>
        <w:r>
          <w:fldChar w:fldCharType="separate"/>
        </w:r>
        <w:r>
          <w:t>52</w:t>
        </w:r>
        <w:r>
          <w:fldChar w:fldCharType="end"/>
        </w:r>
      </w:hyperlink>
    </w:p>
    <w:p>
      <w:pPr>
        <w:pStyle w:val="TOC1"/>
        <w:tabs>
          <w:tab w:val="right" w:leader="dot" w:pos="8306"/>
        </w:tabs>
      </w:pPr>
      <w:hyperlink w:anchor="_Toc14029" w:history="1">
        <w:r>
          <w:rPr>
            <w:rFonts w:ascii="仿宋" w:eastAsia="仿宋" w:hAnsi="仿宋" w:cs="仿宋" w:hint="eastAsia"/>
            <w:lang w:eastAsia="zh-CN"/>
          </w:rPr>
          <w:t>十四、老年旅游项目可行性风险分析</w:t>
        </w:r>
        <w:r>
          <w:tab/>
        </w:r>
        <w:r>
          <w:fldChar w:fldCharType="begin"/>
        </w:r>
        <w:r>
          <w:instrText xml:space="preserve"> PAGEREF _Toc14029 \h </w:instrText>
        </w:r>
        <w:r>
          <w:fldChar w:fldCharType="separate"/>
        </w:r>
        <w:r>
          <w:t>53</w:t>
        </w:r>
        <w:r>
          <w:fldChar w:fldCharType="end"/>
        </w:r>
      </w:hyperlink>
    </w:p>
    <w:p>
      <w:pPr>
        <w:pStyle w:val="TOC2"/>
        <w:tabs>
          <w:tab w:val="right" w:leader="dot" w:pos="8306"/>
        </w:tabs>
      </w:pPr>
      <w:hyperlink w:anchor="_Toc23155" w:history="1">
        <w:r>
          <w:rPr>
            <w:rFonts w:ascii="仿宋" w:eastAsia="仿宋" w:hAnsi="仿宋" w:cs="仿宋" w:hint="eastAsia"/>
            <w:lang w:eastAsia="zh-CN"/>
          </w:rPr>
          <w:t>(一)、老年旅游项目风险识别</w:t>
        </w:r>
        <w:r>
          <w:tab/>
        </w:r>
        <w:r>
          <w:fldChar w:fldCharType="begin"/>
        </w:r>
        <w:r>
          <w:instrText xml:space="preserve"> PAGEREF _Toc23155 \h </w:instrText>
        </w:r>
        <w:r>
          <w:fldChar w:fldCharType="separate"/>
        </w:r>
        <w:r>
          <w:t>53</w:t>
        </w:r>
        <w:r>
          <w:fldChar w:fldCharType="end"/>
        </w:r>
      </w:hyperlink>
    </w:p>
    <w:p>
      <w:pPr>
        <w:pStyle w:val="TOC2"/>
        <w:tabs>
          <w:tab w:val="right" w:leader="dot" w:pos="8306"/>
        </w:tabs>
      </w:pPr>
      <w:hyperlink w:anchor="_Toc3330" w:history="1">
        <w:r>
          <w:rPr>
            <w:rFonts w:ascii="仿宋" w:eastAsia="仿宋" w:hAnsi="仿宋" w:cs="仿宋" w:hint="eastAsia"/>
            <w:lang w:eastAsia="zh-CN"/>
          </w:rPr>
          <w:t>(二)、风险评估和定量分析</w:t>
        </w:r>
        <w:r>
          <w:tab/>
        </w:r>
        <w:r>
          <w:fldChar w:fldCharType="begin"/>
        </w:r>
        <w:r>
          <w:instrText xml:space="preserve"> PAGEREF _Toc3330 \h </w:instrText>
        </w:r>
        <w:r>
          <w:fldChar w:fldCharType="separate"/>
        </w:r>
        <w:r>
          <w:t>54</w:t>
        </w:r>
        <w:r>
          <w:fldChar w:fldCharType="end"/>
        </w:r>
      </w:hyperlink>
    </w:p>
    <w:p>
      <w:pPr>
        <w:pStyle w:val="TOC2"/>
        <w:tabs>
          <w:tab w:val="right" w:leader="dot" w:pos="8306"/>
        </w:tabs>
      </w:pPr>
      <w:hyperlink w:anchor="_Toc8064" w:history="1">
        <w:r>
          <w:rPr>
            <w:rFonts w:ascii="仿宋" w:eastAsia="仿宋" w:hAnsi="仿宋" w:cs="仿宋" w:hint="eastAsia"/>
            <w:lang w:eastAsia="zh-CN"/>
          </w:rPr>
          <w:t>(三)、风险管理计划</w:t>
        </w:r>
        <w:r>
          <w:tab/>
        </w:r>
        <w:r>
          <w:fldChar w:fldCharType="begin"/>
        </w:r>
        <w:r>
          <w:instrText xml:space="preserve"> PAGEREF _Toc8064 \h </w:instrText>
        </w:r>
        <w:r>
          <w:fldChar w:fldCharType="separate"/>
        </w:r>
        <w:r>
          <w:t>54</w:t>
        </w:r>
        <w:r>
          <w:fldChar w:fldCharType="end"/>
        </w:r>
      </w:hyperlink>
    </w:p>
    <w:p>
      <w:pPr>
        <w:pStyle w:val="TOC2"/>
        <w:tabs>
          <w:tab w:val="right" w:leader="dot" w:pos="8306"/>
        </w:tabs>
      </w:pPr>
      <w:hyperlink w:anchor="_Toc8559" w:history="1">
        <w:r>
          <w:rPr>
            <w:rFonts w:ascii="仿宋" w:eastAsia="仿宋" w:hAnsi="仿宋" w:cs="仿宋" w:hint="eastAsia"/>
            <w:lang w:eastAsia="zh-CN"/>
          </w:rPr>
          <w:t>(四)、风险缓解策略</w:t>
        </w:r>
        <w:r>
          <w:tab/>
        </w:r>
        <w:r>
          <w:fldChar w:fldCharType="begin"/>
        </w:r>
        <w:r>
          <w:instrText xml:space="preserve"> PAGEREF _Toc8559 \h </w:instrText>
        </w:r>
        <w:r>
          <w:fldChar w:fldCharType="separate"/>
        </w:r>
        <w:r>
          <w:t>55</w:t>
        </w:r>
        <w:r>
          <w:fldChar w:fldCharType="end"/>
        </w:r>
      </w:hyperlink>
    </w:p>
    <w:p>
      <w:pPr>
        <w:pStyle w:val="TOC1"/>
        <w:tabs>
          <w:tab w:val="right" w:leader="dot" w:pos="8306"/>
        </w:tabs>
      </w:pPr>
      <w:hyperlink w:anchor="_Toc1945" w:history="1">
        <w:r>
          <w:rPr>
            <w:rFonts w:ascii="仿宋" w:eastAsia="仿宋" w:hAnsi="仿宋" w:cs="仿宋" w:hint="eastAsia"/>
            <w:lang w:eastAsia="zh-CN"/>
          </w:rPr>
          <w:t>十五、环境保护与可持续发展</w:t>
        </w:r>
        <w:r>
          <w:tab/>
        </w:r>
        <w:r>
          <w:fldChar w:fldCharType="begin"/>
        </w:r>
        <w:r>
          <w:instrText xml:space="preserve"> PAGEREF _Toc1945 \h </w:instrText>
        </w:r>
        <w:r>
          <w:fldChar w:fldCharType="separate"/>
        </w:r>
        <w:r>
          <w:t>55</w:t>
        </w:r>
        <w:r>
          <w:fldChar w:fldCharType="end"/>
        </w:r>
      </w:hyperlink>
    </w:p>
    <w:p>
      <w:pPr>
        <w:pStyle w:val="TOC2"/>
        <w:tabs>
          <w:tab w:val="right" w:leader="dot" w:pos="8306"/>
        </w:tabs>
      </w:pPr>
      <w:hyperlink w:anchor="_Toc2214" w:history="1">
        <w:r>
          <w:rPr>
            <w:rFonts w:ascii="仿宋" w:eastAsia="仿宋" w:hAnsi="仿宋" w:cs="仿宋" w:hint="eastAsia"/>
            <w:lang w:eastAsia="zh-CN"/>
          </w:rPr>
          <w:t>(一)、环境保护政策与承诺</w:t>
        </w:r>
        <w:r>
          <w:tab/>
        </w:r>
        <w:r>
          <w:fldChar w:fldCharType="begin"/>
        </w:r>
        <w:r>
          <w:instrText xml:space="preserve"> PAGEREF _Toc2214 \h </w:instrText>
        </w:r>
        <w:r>
          <w:fldChar w:fldCharType="separate"/>
        </w:r>
        <w:r>
          <w:t>55</w:t>
        </w:r>
        <w:r>
          <w:fldChar w:fldCharType="end"/>
        </w:r>
      </w:hyperlink>
    </w:p>
    <w:p>
      <w:pPr>
        <w:pStyle w:val="TOC2"/>
        <w:tabs>
          <w:tab w:val="right" w:leader="dot" w:pos="8306"/>
        </w:tabs>
      </w:pPr>
      <w:hyperlink w:anchor="_Toc17553" w:history="1">
        <w:r>
          <w:rPr>
            <w:rFonts w:ascii="仿宋" w:eastAsia="仿宋" w:hAnsi="仿宋" w:cs="仿宋" w:hint="eastAsia"/>
            <w:lang w:eastAsia="zh-CN"/>
          </w:rPr>
          <w:t>(二)、可持续生产与绿色供应链</w:t>
        </w:r>
        <w:r>
          <w:tab/>
        </w:r>
        <w:r>
          <w:fldChar w:fldCharType="begin"/>
        </w:r>
        <w:r>
          <w:instrText xml:space="preserve"> PAGEREF _Toc17553 \h </w:instrText>
        </w:r>
        <w:r>
          <w:fldChar w:fldCharType="separate"/>
        </w:r>
        <w:r>
          <w:t>55</w:t>
        </w:r>
        <w:r>
          <w:fldChar w:fldCharType="end"/>
        </w:r>
      </w:hyperlink>
    </w:p>
    <w:p>
      <w:pPr>
        <w:pStyle w:val="TOC2"/>
        <w:tabs>
          <w:tab w:val="right" w:leader="dot" w:pos="8306"/>
        </w:tabs>
      </w:pPr>
      <w:hyperlink w:anchor="_Toc1679" w:history="1">
        <w:r>
          <w:rPr>
            <w:rFonts w:ascii="仿宋" w:eastAsia="仿宋" w:hAnsi="仿宋" w:cs="仿宋" w:hint="eastAsia"/>
            <w:lang w:eastAsia="zh-CN"/>
          </w:rPr>
          <w:t>(三)、减少废物和碳足迹</w:t>
        </w:r>
        <w:r>
          <w:tab/>
        </w:r>
        <w:r>
          <w:fldChar w:fldCharType="begin"/>
        </w:r>
        <w:r>
          <w:instrText xml:space="preserve"> PAGEREF _Toc1679 \h </w:instrText>
        </w:r>
        <w:r>
          <w:fldChar w:fldCharType="separate"/>
        </w:r>
        <w:r>
          <w:t>56</w:t>
        </w:r>
        <w:r>
          <w:fldChar w:fldCharType="end"/>
        </w:r>
      </w:hyperlink>
    </w:p>
    <w:p>
      <w:pPr>
        <w:pStyle w:val="TOC2"/>
        <w:tabs>
          <w:tab w:val="right" w:leader="dot" w:pos="8306"/>
        </w:tabs>
      </w:pPr>
      <w:hyperlink w:anchor="_Toc1670" w:history="1">
        <w:r>
          <w:rPr>
            <w:rFonts w:ascii="仿宋" w:eastAsia="仿宋" w:hAnsi="仿宋" w:cs="仿宋" w:hint="eastAsia"/>
            <w:lang w:eastAsia="zh-CN"/>
          </w:rPr>
          <w:t>(四)、知识产权保护与创新</w:t>
        </w:r>
        <w:r>
          <w:tab/>
        </w:r>
        <w:r>
          <w:fldChar w:fldCharType="begin"/>
        </w:r>
        <w:r>
          <w:instrText xml:space="preserve"> PAGEREF _Toc1670 \h </w:instrText>
        </w:r>
        <w:r>
          <w:fldChar w:fldCharType="separate"/>
        </w:r>
        <w:r>
          <w:t>57</w:t>
        </w:r>
        <w:r>
          <w:fldChar w:fldCharType="end"/>
        </w:r>
      </w:hyperlink>
    </w:p>
    <w:p>
      <w:pPr>
        <w:pStyle w:val="TOC2"/>
        <w:tabs>
          <w:tab w:val="right" w:leader="dot" w:pos="8306"/>
        </w:tabs>
      </w:pPr>
      <w:hyperlink w:anchor="_Toc32577" w:history="1">
        <w:r>
          <w:rPr>
            <w:rFonts w:ascii="仿宋" w:eastAsia="仿宋" w:hAnsi="仿宋" w:cs="仿宋" w:hint="eastAsia"/>
            <w:lang w:eastAsia="zh-CN"/>
          </w:rPr>
          <w:t>(五)、社区参与与教育</w:t>
        </w:r>
        <w:r>
          <w:tab/>
        </w:r>
        <w:r>
          <w:fldChar w:fldCharType="begin"/>
        </w:r>
        <w:r>
          <w:instrText xml:space="preserve"> PAGEREF _Toc32577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是关于老年旅游项目运营管理的评价分析，通过对老年旅游项目的关键指标和运营流程进行细致分析，旨在发现问题和优化运营效率。本报告采用系统性的方法和数据驱动的分析手段，深入剖析项目的运营状况，并提供可行的改进措施。此报告仅供学习交流使用，不可做为商业用途。</w:t>
      </w:r>
    </w:p>
    <w:p>
      <w:pPr>
        <w:pStyle w:val="Heading1"/>
        <w:ind w:firstLine="560" w:firstLineChars="200"/>
        <w:rPr>
          <w:rFonts w:ascii="仿宋" w:eastAsia="仿宋" w:hAnsi="仿宋" w:cs="仿宋" w:hint="eastAsia"/>
          <w:sz w:val="28"/>
          <w:lang w:eastAsia="zh-CN"/>
        </w:rPr>
      </w:pPr>
      <w:bookmarkStart w:id="2" w:name="_Toc16994"/>
      <w:r>
        <w:rPr>
          <w:rFonts w:ascii="仿宋" w:eastAsia="仿宋" w:hAnsi="仿宋" w:cs="仿宋" w:hint="eastAsia"/>
          <w:sz w:val="28"/>
          <w:lang w:eastAsia="zh-CN"/>
        </w:rPr>
        <w:t>一、法人治理架构</w:t>
      </w:r>
      <w:bookmarkEnd w:id="2"/>
    </w:p>
    <w:p>
      <w:pPr>
        <w:pStyle w:val="Heading2"/>
        <w:rPr>
          <w:rFonts w:ascii="仿宋" w:eastAsia="仿宋" w:hAnsi="仿宋" w:cs="仿宋" w:hint="eastAsia"/>
          <w:lang w:eastAsia="zh-CN"/>
        </w:rPr>
      </w:pPr>
      <w:bookmarkStart w:id="3" w:name="_Toc7635"/>
      <w:r>
        <w:rPr>
          <w:rFonts w:ascii="仿宋" w:eastAsia="仿宋" w:hAnsi="仿宋" w:cs="仿宋" w:hint="eastAsia"/>
          <w:lang w:eastAsia="zh-CN"/>
        </w:rPr>
        <w:t>(一)、股东权益与义务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股东权益：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1. 所有权权益：股东持有公司股份，代表他们在公司的所有权。这些所有权权益赋予股东公司的股东大会选举公司领导层、审批公司的关键决策和政策，以及分享公司盈利的权利。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红利权：股东有权分享公司的盈利。公司盈余分配方案一般在股东大会上通过，股东按其所持股份比例分享利润。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3. 知情权：股东有权了解公司的财务状况、运营情况和重要决策。公司应向股东提供相关信息，使他们能够有效行使其知情权。</w:t>
      </w:r>
    </w:p>
    <w:p>
      <w:pPr>
        <w:ind w:firstLine="560" w:firstLineChars="200"/>
        <w:rPr>
          <w:rFonts w:ascii="仿宋" w:eastAsia="仿宋" w:hAnsi="仿宋" w:cs="仿宋" w:hint="eastAsia"/>
          <w:sz w:val="28"/>
        </w:rPr>
      </w:pPr>
      <w:r>
        <w:rPr>
          <w:rFonts w:ascii="仿宋" w:eastAsia="仿宋" w:hAnsi="仿宋" w:cs="仿宋" w:hint="eastAsia"/>
          <w:sz w:val="28"/>
          <w:lang w:eastAsia="zh-CN"/>
        </w:rPr>
        <w:t>4. 监督权：股东可以参与公司治理，包括选举董事会成员、审计公司财务报表，以及提出和审批公司政策和决策。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5. 资产分配权：在公司解散或清算时，股东有权分享公司净资产。这确保了股东对公司资产的权益。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二、股东义务：</w:t>
      </w:r>
    </w:p>
    <w:p>
      <w:pPr>
        <w:ind w:firstLine="560" w:firstLineChars="200"/>
        <w:rPr>
          <w:rFonts w:ascii="仿宋" w:eastAsia="仿宋" w:hAnsi="仿宋" w:cs="仿宋" w:hint="eastAsia"/>
          <w:sz w:val="28"/>
        </w:rPr>
      </w:pPr>
      <w:r>
        <w:rPr>
          <w:rFonts w:ascii="仿宋" w:eastAsia="仿宋" w:hAnsi="仿宋" w:cs="仿宋" w:hint="eastAsia"/>
          <w:sz w:val="28"/>
          <w:lang w:eastAsia="zh-CN"/>
        </w:rPr>
        <w:t>1. 资本注入义务：股东必须按照其认购的股份金额，按时履行资本注入义务。这确保了公司有足够的资本来运营和发展。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法律合规义务：股东有责任确保公司的运营合法合规。他们应遵守所有适用的法律法规，包括公司法、证券法等。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诚信义务：股东有义务以诚信原则参与公司治理。这包括避免利益冲突，维护公司和其他股东的利益。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合同义务：股东必须遵守公司章程和其他公司文件中规定的合同义务，包括不得私自转让股份等。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公司治理义务：股东应积极参与公司治理，包括参加股东大会、投票选举董事会成员，审计公司财务报表，提出建议和投票支持公司政策和决策。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股东的权益和义务是公司治理和管理的基础，它们确保了公司的透明度、合法合规运营以及股东的权益得到保护。通过积极履行义务和行使权益，股东可以推动公司的可持续发展和长期成功。因此，股东在公司中的地位至关重要，他们不仅仅是投资者，更是公司治理的参与者和监督者。</w:t>
      </w:r>
    </w:p>
    <w:p>
      <w:pPr>
        <w:pStyle w:val="Heading2"/>
        <w:ind w:firstLine="560" w:firstLineChars="200"/>
        <w:rPr>
          <w:rFonts w:ascii="仿宋" w:eastAsia="仿宋" w:hAnsi="仿宋" w:cs="仿宋" w:hint="eastAsia"/>
          <w:sz w:val="28"/>
          <w:lang w:eastAsia="zh-CN"/>
        </w:rPr>
      </w:pPr>
      <w:bookmarkStart w:id="4" w:name="_Toc24288"/>
      <w:r>
        <w:rPr>
          <w:rFonts w:ascii="仿宋" w:eastAsia="仿宋" w:hAnsi="仿宋" w:cs="仿宋" w:hint="eastAsia"/>
          <w:sz w:val="28"/>
          <w:lang w:eastAsia="zh-CN"/>
        </w:rPr>
        <w:t>(二)、公司董事会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董事会组成：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公司董事会通常由董事组成，董事的数量和身份多样化，以确保各种利益得到代表。董事的任命和撤换一般由公司章程规定，也可能受到监管机构的法律规定。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2. 董事会职责：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公司董事会的主要职责包括：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监督公司管理层的决策和行为，确保其符合法律法规和公司政策。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审查和批准公司的战略计划和预算。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选择、评估和奖励公司高级管理层。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监督公司的财务状况，审计报告和内部控制。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决定股东分红政策和公司的分配政策。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对公司的社会责任、可持续发展和风险管理提供建议和监督。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3. 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董事会按照事先安排的计划举行定期会议，以讨论公司的重大事务和决策。会议通常由董事会主席主持，出席的董事需要达成一致意见或根据表决结果做出决策。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董事会决策：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董事会通过投票决定公司的重大事项，决策通常要得到多数董事的支持。不同公司可能对决策和表决规则有不同的要求，取决于公司章程和法律法规。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董事会监督：</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董事会通过内部和外部审计、监管报告以及高级管理层的报告来监督公司的运营。他们确保公司的行为合法合规，同时也要确保公司的长期战略与股东的利益相一致。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董事会职能：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公司董事会的职能包括执行、监督和咨询。他们执行公司的日常管理，监督高级管理层的决策，并为公司提供重要建议和战略方向。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公司董事会的作用在于平衡公司内部各方利益，确保公司的决策和行为符合法律和道德要求。一个高效的董事会有助于公司的长期成功和可持续发展。</w:t>
      </w:r>
    </w:p>
    <w:p>
      <w:pPr>
        <w:pStyle w:val="Heading2"/>
        <w:ind w:firstLine="560" w:firstLineChars="200"/>
        <w:rPr>
          <w:rFonts w:ascii="仿宋" w:eastAsia="仿宋" w:hAnsi="仿宋" w:cs="仿宋" w:hint="eastAsia"/>
          <w:sz w:val="28"/>
          <w:lang w:eastAsia="zh-CN"/>
        </w:rPr>
      </w:pPr>
      <w:bookmarkStart w:id="5" w:name="_Toc27337"/>
      <w:r>
        <w:rPr>
          <w:rFonts w:ascii="仿宋" w:eastAsia="仿宋" w:hAnsi="仿宋" w:cs="仿宋" w:hint="eastAsia"/>
          <w:sz w:val="28"/>
          <w:lang w:eastAsia="zh-CN"/>
        </w:rPr>
        <w:t>(三)、高级管理层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公司的高级管理层组成如下：公司设总裁一名，由董事会聘任或解聘，同时设副总裁若干名和财务总监一名，同样由董事会聘任或解聘。这些高级管理人员均代表公司高级管理层。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公司章程中的规定适用于所有高级管理人员，包括总裁、副总裁、财务总监等。高级管理层的成员必须遵守这些规定。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在公司控股股东和实际控制人单位担任非董事或监事职务的个人，不得同时担任公司的高级管理职位。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的总裁每届任期为3年，可以连任。总裁对董事会负有责任，并行使多项职权，包括主持公司的生产经营管理、制定年度经营计划和投资方案、设定公司内部管理机构和基本管理制度、制定具体规章、提请董事会聘任或解聘副总裁和财务负责人、决定其他负责管理人员的聘任或解聘等。总裁也列席董事会会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总裁应制定总裁工作细则，其中包括总裁会议的召开条件、程序和参与人员，以及高级管理人员的具体职责和分工，公司资金和资产运用的权限，以及其他必要事项。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6. 总裁可以在任期届满之前提出辞职，具体辞职程序和办法将在总裁与公司之间的劳动合同中规定。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7. 副总裁协助总裁工作，负责特定方面的生产经营管理工作。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公司还设有董事会秘书，负责筹备公司股东大会和董事会、监事会的会议，管理相关文件和股东资料，以及处理信息披露事务。董事会秘书需要遵守法律、法规、部门规章和公司章程的相关规定。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9. 董事会秘书也应制定董事会秘书工作细则，其中包括董事会秘书的资格、聘任程序、权力职责以及其他必要事项。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10. 高级管理人员在履行公司职务时如果违反法律、法规、规章或公司章程的规定，导致公司损失，应当承担赔偿责任。这一原则旨在确保高级管理层合法合规地履行其职责，维护公司的权益。</w:t>
      </w:r>
    </w:p>
    <w:p>
      <w:pPr>
        <w:pStyle w:val="Heading2"/>
        <w:ind w:firstLine="560" w:firstLineChars="200"/>
        <w:rPr>
          <w:rFonts w:ascii="仿宋" w:eastAsia="仿宋" w:hAnsi="仿宋" w:cs="仿宋" w:hint="eastAsia"/>
          <w:sz w:val="28"/>
          <w:lang w:eastAsia="zh-CN"/>
        </w:rPr>
      </w:pPr>
      <w:bookmarkStart w:id="6" w:name="_Toc15954"/>
      <w:r>
        <w:rPr>
          <w:rFonts w:ascii="仿宋" w:eastAsia="仿宋" w:hAnsi="仿宋" w:cs="仿宋" w:hint="eastAsia"/>
          <w:sz w:val="28"/>
          <w:lang w:eastAsia="zh-CN"/>
        </w:rPr>
        <w:t>(四)、监督管理层</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公司的监督管理层是公司治理结构的重要组成部分，负责监督和管理公司的经营活动，确保公司合规运营、风险管理、财务透明度和公司治理的有效性。监督管理层包括监事会和监事长。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监事会：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事会是公司治理结构中的独立监督机构，独立于董事会和管理层，其成员通常由公司股东选举产生。监事会的主要职责包括监督公司管理层的决策，审计公司的财务报表，审核公司内部控制制度的有效性，监督公司的风险管理和合规程序，提出对公司经营活动的建议。监事会通过定期会议和报告向股东和董事会提供有关公司经营状况和决策的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2. 监事长： 监事会通常由一位监事长领导，监事长是监事会的主席，负责协调监事会的工作，领导监事会的决策，以及代表监事会与董事会和公司管理层进行沟通。监事长的角色非常关键，需要确保监事会的独立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监督管理层的设立有助于维护公司的合法权益，监督公司管理层的决策，保障公司股东和利益相关者的利益。监督管理层的工作有助于确保公司合规运营，遵守法律法规，管理风险，保护公司的声誉，提高公司治理的透明度和质量。</w:t>
      </w:r>
    </w:p>
    <w:p>
      <w:pPr>
        <w:pStyle w:val="Heading1"/>
        <w:ind w:firstLine="560" w:firstLineChars="200"/>
        <w:rPr>
          <w:rFonts w:ascii="仿宋" w:eastAsia="仿宋" w:hAnsi="仿宋" w:cs="仿宋" w:hint="eastAsia"/>
          <w:sz w:val="28"/>
          <w:lang w:eastAsia="zh-CN"/>
        </w:rPr>
      </w:pPr>
      <w:bookmarkStart w:id="7" w:name="_Toc28825"/>
      <w:r>
        <w:rPr>
          <w:rFonts w:ascii="仿宋" w:eastAsia="仿宋" w:hAnsi="仿宋" w:cs="仿宋" w:hint="eastAsia"/>
          <w:sz w:val="28"/>
          <w:lang w:eastAsia="zh-CN"/>
        </w:rPr>
        <w:t>二、老年旅游项目投资主体概况</w:t>
      </w:r>
      <w:bookmarkEnd w:id="7"/>
    </w:p>
    <w:p>
      <w:pPr>
        <w:pStyle w:val="Heading2"/>
        <w:rPr>
          <w:rFonts w:ascii="仿宋" w:eastAsia="仿宋" w:hAnsi="仿宋" w:cs="仿宋" w:hint="eastAsia"/>
          <w:lang w:eastAsia="zh-CN"/>
        </w:rPr>
      </w:pPr>
      <w:bookmarkStart w:id="8" w:name="_Toc23314"/>
      <w:r>
        <w:rPr>
          <w:rFonts w:ascii="仿宋" w:eastAsia="仿宋" w:hAnsi="仿宋" w:cs="仿宋" w:hint="eastAsia"/>
          <w:lang w:eastAsia="zh-CN"/>
        </w:rPr>
        <w:t>(一)、公司概要</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注册资本：8XXX万元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统一社会信用代码：XXXXXXXXXXXXXX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登记机关：XXX市市场监督管理局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成立日期：20XXX年XX月XX日</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注册地址：XXX市，中心区，XX街道XXX号</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经营范围：公司经营范围XXXXX，提供相关技术咨询和服务，以及法律法规允许的其他业务。公司以诚实守信、质量第一的原则为客户提供优质的产品和服务，遵守国家法律法规，积极履行社会责任。</w:t>
      </w:r>
    </w:p>
    <w:p>
      <w:pPr>
        <w:pStyle w:val="Heading2"/>
        <w:ind w:firstLine="560" w:firstLineChars="200"/>
        <w:rPr>
          <w:rFonts w:ascii="仿宋" w:eastAsia="仿宋" w:hAnsi="仿宋" w:cs="仿宋" w:hint="eastAsia"/>
          <w:sz w:val="28"/>
          <w:lang w:eastAsia="zh-CN"/>
        </w:rPr>
      </w:pPr>
      <w:bookmarkStart w:id="9" w:name="_Toc16370"/>
      <w:r>
        <w:rPr>
          <w:rFonts w:ascii="仿宋" w:eastAsia="仿宋" w:hAnsi="仿宋" w:cs="仿宋" w:hint="eastAsia"/>
          <w:sz w:val="28"/>
          <w:lang w:eastAsia="zh-CN"/>
        </w:rPr>
        <w:t>(二)、公司简介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公司总部位于xxx市中心区的XX街道xxx号。xxx有限公司以诚实守信和质量第一的原则为客户提供高质量的产品和服务。公司在经营过程中遵守国家法律法规，积极履行社会责任。公司致力于满足客户需求，提供有竞争力的解决方案，并不断提高产品质量和技术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xxxxxx有限公司的经营理念是建立可持续的业务，实现共同发展。公司愿意与国内外的合作伙伴建立互利共赢的合作关系，共同推动行业的发展。通过不断创新和发展，xxxxxx有限公司致力于成为行业内的领先企业。</w:t>
      </w:r>
    </w:p>
    <w:p>
      <w:pPr>
        <w:pStyle w:val="Heading2"/>
        <w:ind w:firstLine="560" w:firstLineChars="200"/>
        <w:rPr>
          <w:rFonts w:ascii="仿宋" w:eastAsia="仿宋" w:hAnsi="仿宋" w:cs="仿宋" w:hint="eastAsia"/>
          <w:sz w:val="28"/>
          <w:lang w:eastAsia="zh-CN"/>
        </w:rPr>
      </w:pPr>
      <w:bookmarkStart w:id="10" w:name="_Toc27616"/>
      <w:r>
        <w:rPr>
          <w:rFonts w:ascii="仿宋" w:eastAsia="仿宋" w:hAnsi="仿宋" w:cs="仿宋" w:hint="eastAsia"/>
          <w:sz w:val="28"/>
          <w:lang w:eastAsia="zh-CN"/>
        </w:rPr>
        <w:t>(三)、财务概况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资产状况：截至最近财年末，公司总资产达到XXXX万元。其中，流动资产占总资产的XX%，主要包括现金、存货和应收账款。非流动资产占总资产的XX%，主要包括固定资产和投资性资产。</w:t>
      </w:r>
    </w:p>
    <w:p>
      <w:pPr>
        <w:ind w:firstLine="560" w:firstLineChars="200"/>
        <w:rPr>
          <w:rFonts w:ascii="仿宋" w:eastAsia="仿宋" w:hAnsi="仿宋" w:cs="仿宋" w:hint="eastAsia"/>
          <w:sz w:val="28"/>
        </w:rPr>
      </w:pPr>
      <w:r>
        <w:rPr>
          <w:rFonts w:ascii="仿宋" w:eastAsia="仿宋" w:hAnsi="仿宋" w:cs="仿宋" w:hint="eastAsia"/>
          <w:sz w:val="28"/>
          <w:lang w:eastAsia="zh-CN"/>
        </w:rPr>
        <w:t>2. 负债状况：公司总负债为XXXX万元，其中，流动负债占总负债的XX%，主要包括短期借款和应付账款。非流动负债占总负债的XX%，主要包括长期借款和应付债券。</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所有者权益：公司净资产为XXXX万元，表现出色。公司拥有稳健的资本结构，为业务发展提供了坚实的基础。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4. 收入情况：最近财年，公司实现营业收入XXXX万元，较前一年同期增长了XX%。这主要得益于市场需求的增加和产品质量的提升。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利润情况：公司净利润XXXX万元，净利润率为XX%。公司在成本管理和运营效率上取得了显著的进展，这有助于提高盈利能力。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现金流状况：公司的现金流状况良好，拥有足够的现金储备来支持日常经营和未来的投资计划。</w:t>
      </w:r>
    </w:p>
    <w:p>
      <w:pPr>
        <w:pStyle w:val="Heading2"/>
        <w:ind w:firstLine="560" w:firstLineChars="200"/>
        <w:rPr>
          <w:rFonts w:ascii="仿宋" w:eastAsia="仿宋" w:hAnsi="仿宋" w:cs="仿宋" w:hint="eastAsia"/>
          <w:sz w:val="28"/>
          <w:lang w:eastAsia="zh-CN"/>
        </w:rPr>
      </w:pPr>
      <w:bookmarkStart w:id="11" w:name="_Toc16921"/>
      <w:r>
        <w:rPr>
          <w:rFonts w:ascii="仿宋" w:eastAsia="仿宋" w:hAnsi="仿宋" w:cs="仿宋" w:hint="eastAsia"/>
          <w:sz w:val="28"/>
          <w:lang w:eastAsia="zh-CN"/>
        </w:rPr>
        <w:t>(四)、核心管理层介绍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公司董事长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XXX先生拥有多年的管理经验，领导公司的战略规划和业务发展。他在公司创立初期就加入了公司，并一直担任董事长职务。</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公司总经理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XXX女士是一位资深管理者，负责公司的日常运营和战略执行，推动公司的创新和增长。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XXX先生是注册会计师，负责公司的财务战略、预算和资本管理，确保公司的财务健康。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XXX先生是该行业的专家，领导公司的研发团队，保持公司产品的技术领先地位。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 销售与市场总监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XXX先生拥有广泛的市场营销经验，负责市场战略、销售渠道和客户关系管理，推动公司产品的市场推广。</w:t>
      </w:r>
    </w:p>
    <w:p>
      <w:pPr>
        <w:pStyle w:val="Heading1"/>
        <w:ind w:firstLine="560" w:firstLineChars="200"/>
        <w:rPr>
          <w:rFonts w:ascii="仿宋" w:eastAsia="仿宋" w:hAnsi="仿宋" w:cs="仿宋" w:hint="eastAsia"/>
          <w:sz w:val="28"/>
          <w:lang w:eastAsia="zh-CN"/>
        </w:rPr>
      </w:pPr>
      <w:bookmarkStart w:id="12" w:name="_Toc13394"/>
      <w:r>
        <w:rPr>
          <w:rFonts w:ascii="仿宋" w:eastAsia="仿宋" w:hAnsi="仿宋" w:cs="仿宋" w:hint="eastAsia"/>
          <w:sz w:val="28"/>
          <w:lang w:eastAsia="zh-CN"/>
        </w:rPr>
        <w:t>三、老年旅游项目基本情况</w:t>
      </w:r>
      <w:bookmarkEnd w:id="12"/>
    </w:p>
    <w:p>
      <w:pPr>
        <w:pStyle w:val="Heading2"/>
        <w:rPr>
          <w:rFonts w:ascii="仿宋" w:eastAsia="仿宋" w:hAnsi="仿宋" w:cs="仿宋" w:hint="eastAsia"/>
          <w:lang w:eastAsia="zh-CN"/>
        </w:rPr>
      </w:pPr>
      <w:bookmarkStart w:id="13" w:name="_Toc13866"/>
      <w:r>
        <w:rPr>
          <w:rFonts w:ascii="仿宋" w:eastAsia="仿宋" w:hAnsi="仿宋" w:cs="仿宋" w:hint="eastAsia"/>
          <w:lang w:eastAsia="zh-CN"/>
        </w:rPr>
        <w:t>(一)、老年旅游项目名称及老年旅游项目单位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一、老年旅游项目名称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老年旅游项目名称：XXX老年旅游项目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二、老年旅游项目单位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老年旅游项目单位：XXX有限公司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老年旅游项目提供坚实的支持和保障。</w:t>
      </w:r>
    </w:p>
    <w:p>
      <w:pPr>
        <w:pStyle w:val="Heading2"/>
        <w:ind w:firstLine="560" w:firstLineChars="200"/>
        <w:rPr>
          <w:rFonts w:ascii="仿宋" w:eastAsia="仿宋" w:hAnsi="仿宋" w:cs="仿宋" w:hint="eastAsia"/>
          <w:sz w:val="28"/>
          <w:lang w:eastAsia="zh-CN"/>
        </w:rPr>
      </w:pPr>
      <w:bookmarkStart w:id="14" w:name="_Toc16774"/>
      <w:r>
        <w:rPr>
          <w:rFonts w:ascii="仿宋" w:eastAsia="仿宋" w:hAnsi="仿宋" w:cs="仿宋" w:hint="eastAsia"/>
          <w:sz w:val="28"/>
          <w:lang w:eastAsia="zh-CN"/>
        </w:rPr>
        <w:t>(二)、老年旅游项目建设地点</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老年旅游项目选址中，我们的目标地位于待定地点，拟定占地约XXXX亩的土地面积。此老年旅游项目选址的独特之处在于其地理位置极为优越，交通便捷，而且周边公用设施如电力、供水、排水和通讯等已完备，为本老年旅游项目的建设提供了理想的基础条件。因此，我们认为此地点是本期老年旅游项目的最佳选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15" w:name="_Toc23925"/>
      <w:r>
        <w:rPr>
          <w:rFonts w:ascii="仿宋" w:eastAsia="仿宋" w:hAnsi="仿宋" w:cs="仿宋" w:hint="eastAsia"/>
          <w:sz w:val="28"/>
          <w:lang w:eastAsia="zh-CN"/>
        </w:rPr>
        <w:t>(三)、调查与分析的范围</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本报告综合研究和分析了以下老年旅游项目建设相关方面的内容，以为有关部门的决策和老年旅游项目建设提供准确可靠的参考依据：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老年旅游项目建设的背景和概况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老年旅游项目的组织管理和劳动定员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老年旅游项目实施计划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老年旅游项目招投标方案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 老年旅游项目效益的全面评价</w:t>
      </w:r>
    </w:p>
    <w:p>
      <w:pPr>
        <w:pStyle w:val="Heading2"/>
        <w:ind w:firstLine="560" w:firstLineChars="200"/>
        <w:rPr>
          <w:rFonts w:ascii="仿宋" w:eastAsia="仿宋" w:hAnsi="仿宋" w:cs="仿宋" w:hint="eastAsia"/>
          <w:sz w:val="28"/>
          <w:lang w:eastAsia="zh-CN"/>
        </w:rPr>
      </w:pPr>
      <w:bookmarkStart w:id="16" w:name="_Toc15759"/>
      <w:r>
        <w:rPr>
          <w:rFonts w:ascii="仿宋" w:eastAsia="仿宋" w:hAnsi="仿宋" w:cs="仿宋" w:hint="eastAsia"/>
          <w:sz w:val="28"/>
          <w:lang w:eastAsia="zh-CN"/>
        </w:rPr>
        <w:t>(四)、参考依据和技术原则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编制依据和技术原则是为了确保老年旅游项目的顺利进行，以满足国家政策和地区规划的要求，我们明确了以下原则：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本老年旅游项目的创建基于详细的老年旅游项目建议书，确保了老年旅游项目的基础和可行性。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我们得到了相关部门对老年旅游项目建议书的明确批复，确保了老年旅游项目的合法性。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老年旅游项目的地点与相关产业发展规划一致，满足地区产业需求。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老年旅游项目承办单位的可行性研究报告提供了老年旅游项目实施的明确指导。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老年旅游项目承办单位提供了其他相关资料，用于支持老年旅游项目的具体实施。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老年旅游项目建设必须遵循国家政策和法规，符合国家产业政策，同时满足地区规划的要求。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我们将采用最先进、高效的工艺技术，确保老年旅游项目的可持续运行，并最大程度地减少资源浪费和环境影响。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我们将确保老年旅游项目产品在市场上具备竞争力，不仅在性能上，也在价格方面具备竞争优势。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我们高度重视环境保护、安全生产和工业卫生，确保老年旅游项目运行安全，最小化环境影响。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老年旅游项目规划要满足未来发展需求，确保老年旅游项目具备扩展和升级的潜力。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我们将以市场为导向，进行全面市场调研，以最大程度减少老年旅游项目建设投资。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8. 老年旅游项目将依靠科学和实际经验，全面评估老年旅游项目的经济效益，确保老年旅游项目可持续盈利。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这些原则将成为老年旅游项目实施的指导原则，以确保老年旅游项目能够满足政策和市场需求，同时确保老年旅游项目的环保和安全。</w:t>
      </w:r>
    </w:p>
    <w:p>
      <w:pPr>
        <w:pStyle w:val="Heading2"/>
        <w:ind w:firstLine="560" w:firstLineChars="200"/>
        <w:rPr>
          <w:rFonts w:ascii="仿宋" w:eastAsia="仿宋" w:hAnsi="仿宋" w:cs="仿宋" w:hint="eastAsia"/>
          <w:sz w:val="28"/>
          <w:lang w:eastAsia="zh-CN"/>
        </w:rPr>
      </w:pPr>
      <w:bookmarkStart w:id="17" w:name="_Toc30651"/>
      <w:r>
        <w:rPr>
          <w:rFonts w:ascii="仿宋" w:eastAsia="仿宋" w:hAnsi="仿宋" w:cs="仿宋" w:hint="eastAsia"/>
          <w:sz w:val="28"/>
          <w:lang w:eastAsia="zh-CN"/>
        </w:rPr>
        <w:t>(五)、规模和范围</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老年旅游项目总占地面积为XX平方米，相当于约XX亩的土地。预计场区规划的总建筑面积将达到XX平方米，其中包括生产工程占XX平方米，仓储工程占XX平方米，行政办公及生活服务设施占XX平方米，以及公共工程占XX平方米。老年旅游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18" w:name="_Toc5950"/>
      <w:r>
        <w:rPr>
          <w:rFonts w:ascii="仿宋" w:eastAsia="仿宋" w:hAnsi="仿宋" w:cs="仿宋" w:hint="eastAsia"/>
          <w:sz w:val="28"/>
          <w:lang w:eastAsia="zh-CN"/>
        </w:rPr>
        <w:t>(六)、老年旅游项目建设进展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老年旅游项目的建设进度将按以下时间表展开：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前期准备阶段：老年旅游项目前期准备工作已经开始，包括规划、设计、审批、土地准备等。这个阶段预计将在接下来的XX个月内完成。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设备采购和安装：老年旅游项目所需的设备将在主体工程完成后采购和安装。这个阶段预计将在接下来的XX个月内完成。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环保设施建设：老年旅游项目将注重环保，包括污染防治设施和噪声控制设施的建设。这个阶段预计将在接下来的XX个月内完成。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正式投产：一旦试生产和调整完成，老年旅游项目将正式投入运营，预计将在接下来的XX个月内实现。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请注意，以上时间表仅供参考，具体的建设进度将受到多种因素的影响，包括天气、供应链、政策变化等。老年旅游项目管理团队将密切监视进度，以确保老年旅游项目按计划进行。</w:t>
      </w:r>
    </w:p>
    <w:p>
      <w:pPr>
        <w:pStyle w:val="Heading2"/>
        <w:ind w:firstLine="560" w:firstLineChars="200"/>
        <w:rPr>
          <w:rFonts w:ascii="仿宋" w:eastAsia="仿宋" w:hAnsi="仿宋" w:cs="仿宋" w:hint="eastAsia"/>
          <w:sz w:val="28"/>
          <w:lang w:eastAsia="zh-CN"/>
        </w:rPr>
      </w:pPr>
      <w:bookmarkStart w:id="19" w:name="_Toc30289"/>
      <w:r>
        <w:rPr>
          <w:rFonts w:ascii="仿宋" w:eastAsia="仿宋" w:hAnsi="仿宋" w:cs="仿宋" w:hint="eastAsia"/>
          <w:sz w:val="28"/>
          <w:lang w:eastAsia="zh-CN"/>
        </w:rPr>
        <w:t>(七)、原材料与设备需求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环保设备：用于污染控制和环境保护，包括废水处理设备、废气净化设备等。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老年旅游项目可能使用的原辅材料和设备的类别。具体的原辅材料和设备将根据老年旅游项目的性质和需求进行进一步细化和确定，以满足老年旅游项目建设和运营的需要。老年旅游项目管理团队将负责采购、管理和维护这些原辅材料和设备，以确保老年旅游项目的顺利进行。</w:t>
      </w:r>
    </w:p>
    <w:p>
      <w:pPr>
        <w:pStyle w:val="Heading2"/>
        <w:ind w:firstLine="560" w:firstLineChars="200"/>
        <w:rPr>
          <w:rFonts w:ascii="仿宋" w:eastAsia="仿宋" w:hAnsi="仿宋" w:cs="仿宋" w:hint="eastAsia"/>
          <w:sz w:val="28"/>
          <w:lang w:eastAsia="zh-CN"/>
        </w:rPr>
      </w:pPr>
      <w:bookmarkStart w:id="20" w:name="_Toc26927"/>
      <w:r>
        <w:rPr>
          <w:rFonts w:ascii="仿宋" w:eastAsia="仿宋" w:hAnsi="仿宋" w:cs="仿宋" w:hint="eastAsia"/>
          <w:sz w:val="28"/>
          <w:lang w:eastAsia="zh-CN"/>
        </w:rPr>
        <w:t>(八)、环境影响与可行性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老年旅游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水环境影响：老年旅游项目的运营可能产生废水排放，这些废水必须经过处理，以确保水质达到相关的排放标准。必须建立合适的废水处理系统，包括废水处理设备和设施。此外，老年旅游项目的用水需求也需要充分考虑，以确保充足的水资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老年旅游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噪声环境影响：老年旅游项目的设备和机械设备可能会产生噪音，对周围环境和社区居民产生影响。应采取噪音控制措施，如声屏障、隔音设备等，以减少噪音水平，确保环境中的噪音水平在可接受范围内。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生态环境影响：老年旅游项目的建设和运营可能对周围的生态环境产生影响，如土壤质量、植被和野生动植物。必须采取保护措施，以减少对生态系统的破坏，并在可能的情况下进行生态修复。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安全环境影响：老年旅游项目的运营可能涉及危险化学品或其他安全风险。因此，必须建立紧急应对计划和设施，以应对潜在的事故和紧急情况，以最大程度地减少安全环境风险。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的环境影响需要进行详细的评估和管理，以确保老年旅游项目在建设和运营过程中对环境的影响降到最低。这将需要制定相应的环境管理计划，遵守国家和地方环境法规，并定期进行环境监测和报告，以确保老年旅游项目的环境表现合规。</w:t>
      </w:r>
    </w:p>
    <w:p>
      <w:pPr>
        <w:pStyle w:val="Heading2"/>
        <w:ind w:firstLine="560" w:firstLineChars="200"/>
        <w:rPr>
          <w:rFonts w:ascii="仿宋" w:eastAsia="仿宋" w:hAnsi="仿宋" w:cs="仿宋" w:hint="eastAsia"/>
          <w:sz w:val="28"/>
          <w:lang w:eastAsia="zh-CN"/>
        </w:rPr>
      </w:pPr>
      <w:bookmarkStart w:id="21" w:name="_Toc17791"/>
      <w:r>
        <w:rPr>
          <w:rFonts w:ascii="仿宋" w:eastAsia="仿宋" w:hAnsi="仿宋" w:cs="仿宋" w:hint="eastAsia"/>
          <w:sz w:val="28"/>
          <w:lang w:eastAsia="zh-CN"/>
        </w:rPr>
        <w:t>(九)、预计投资成本</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（一）老年旅游项目总投资构成分析</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老年旅游项目总投资主要包括建设投资、建设期利息和流动资金。根据慎重的财务估算，老年旅游项目的总投资为XXX万元。具体构成如下：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建设投资：老年旅游项目的建设投资占总投资的XXX%，共计XXX万元。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工程费用：工程费用占建设投资的XXX%，总计XXX万元，主要用于老年旅游项目的基础设施和设备建设。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预备费：老年旅游项目预备费为XXX万元，占建设投资的XXX%，用于应对建设期间可能出现的不确定因素和紧急情况。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以上构成分析对老年旅游项目的财务计划和资金筹措提供了重要的参考依据，以确保老年旅游项目能够按计划进行并达到预期的效益。</w:t>
      </w:r>
    </w:p>
    <w:p>
      <w:pPr>
        <w:pStyle w:val="Heading2"/>
        <w:ind w:firstLine="560" w:firstLineChars="200"/>
        <w:rPr>
          <w:rFonts w:ascii="仿宋" w:eastAsia="仿宋" w:hAnsi="仿宋" w:cs="仿宋" w:hint="eastAsia"/>
          <w:sz w:val="28"/>
          <w:lang w:eastAsia="zh-CN"/>
        </w:rPr>
      </w:pPr>
      <w:bookmarkStart w:id="22" w:name="_Toc8773"/>
      <w:r>
        <w:rPr>
          <w:rFonts w:ascii="仿宋" w:eastAsia="仿宋" w:hAnsi="仿宋" w:cs="仿宋" w:hint="eastAsia"/>
          <w:sz w:val="28"/>
          <w:lang w:eastAsia="zh-CN"/>
        </w:rPr>
        <w:t>(十)、1老年旅游项目关键技术与经济指标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先进工艺技术：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老年旅游项目采用先进的生产工艺技术，以确保产品质量和生产效率。这包括生产线的自动化程度、原材料加工技术、产品制造工艺等。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老年旅游项目注重环境保护，采用先进的污染防治技术，以确保排放物在国家标准内，保护周边环境。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老年旅游项目引入节能技术，以减少能源消耗，提高生产效率，并减少能源成本。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老年旅游项目利用信息技术进行生产管理和质量控制，提高生产过程的可控性和可预测性。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根据细致的财务测算，一旦老年旅游项目达到全面产能，预计每年的营业收入将达到XXX万元。综合计算老年旅游项目的总成本和费用为XXX万元。在此基础上，纳税总额将达到XXX万元，净利润将达到XXX万元。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老年旅游项目的财务内部收益率（IRR）为XXX%，这表明老年旅游项目的年均投资回报率相当可观。此外，老年旅游项目的财务净现值（NPV）为XXX万元，这表明老年旅游项目具有良好的净经济效益。最后，老年旅游项目的全部投资回收期为XXX年，这意味着老年旅游项目的初始投资将在较短时间内实现回收。</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这些财务指标表明该老年旅游项目在财务上具有吸引力，有望取得可观的经济效益，同时也为投资者提供了可观的回报机会。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23" w:name="_Toc17798"/>
      <w:r>
        <w:rPr>
          <w:rFonts w:ascii="仿宋" w:eastAsia="仿宋" w:hAnsi="仿宋" w:cs="仿宋" w:hint="eastAsia"/>
          <w:sz w:val="28"/>
          <w:lang w:eastAsia="zh-CN"/>
        </w:rPr>
        <w:t>(十一)、1总结与建议</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经分析，本期老年旅游项目符合国家产业相关政策，老年旅游项目建设及投产的各 项指标均表现较好，财务评价的各项指标均高于行业平均水平，老年旅游项目 的社会效益、环境效益较好，因此，老年旅游项目投资建设各项评价均可行。 建议老年旅游项目建设过程中控制好成本，制定好老年旅游项目的详细规划及资金使用 计划，加强老年旅游项目建设期的建设管理及老年旅游项目运营期的生产管理，特别是 加强产品生产的现金流管理，确保企业现金流充足，同时保证各产业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4" w:name="_Toc17143"/>
      <w:r>
        <w:rPr>
          <w:rFonts w:ascii="仿宋" w:eastAsia="仿宋" w:hAnsi="仿宋" w:cs="仿宋" w:hint="eastAsia"/>
          <w:sz w:val="28"/>
          <w:lang w:eastAsia="zh-CN"/>
        </w:rPr>
        <w:t>四、技术方案与建筑物规划</w:t>
      </w:r>
      <w:bookmarkEnd w:id="24"/>
    </w:p>
    <w:p>
      <w:pPr>
        <w:pStyle w:val="Heading2"/>
        <w:rPr>
          <w:rFonts w:ascii="仿宋" w:eastAsia="仿宋" w:hAnsi="仿宋" w:cs="仿宋" w:hint="eastAsia"/>
          <w:lang w:eastAsia="zh-CN"/>
        </w:rPr>
      </w:pPr>
      <w:bookmarkStart w:id="25" w:name="_Toc6458"/>
      <w:r>
        <w:rPr>
          <w:rFonts w:ascii="仿宋" w:eastAsia="仿宋" w:hAnsi="仿宋" w:cs="仿宋" w:hint="eastAsia"/>
          <w:lang w:eastAsia="zh-CN"/>
        </w:rPr>
        <w:t>(一)、设计原则与老年旅游项目工程概述</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以人为本：设计注重人、建筑、环境、交通和空间之间的和谐关系，以创建适宜的工作环境。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资源合理配置：充分优化自然资源的使用，确保老年旅游项目设施之间协调发展。</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适应工艺需求：建筑内容、面积和结构应满足工艺布置的需求，满足生产功能要求。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生态友好：根据地形地质条件采取因地制宜的方式，降低土石方工程量，注重生态环境的保护。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成本效益：在满足功能和质量的前提下，努力降低建设成本，有效利用资金。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风格协调：建筑风格应与周边环境和其他建筑协调一致。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7. 多方面考虑：设计要符合环保、安全、卫生、绿化、消防、节能和土地利用的原则。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总体规划原则：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合理布局：确保总体平面布置合理，充分考虑土地的有效利用，并预留未来的发展潜力。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分区功能：根据不同的功能划分区域，包括生产区、动力区和办公生活区，以满足不同需求。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交通便捷：设计主要道路以确保生产物料流通畅，道路和管网连接畅通。</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环保绿化：在厂区道路两旁和建筑物周围进行充分的绿化，特别关注厂区空地和入口处的绿化，以创造文明的生产环境。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地域特色：确保建筑风格与周边建筑风格协调一致，体现地域特色。</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6. 多方面原则：贯彻环保、安全、卫生、绿化、消防、节能和土地利用等设计原则。</w:t>
      </w:r>
    </w:p>
    <w:p>
      <w:pPr>
        <w:pStyle w:val="Heading2"/>
        <w:ind w:firstLine="560" w:firstLineChars="200"/>
        <w:rPr>
          <w:rFonts w:ascii="仿宋" w:eastAsia="仿宋" w:hAnsi="仿宋" w:cs="仿宋" w:hint="eastAsia"/>
          <w:sz w:val="28"/>
          <w:lang w:eastAsia="zh-CN"/>
        </w:rPr>
      </w:pPr>
      <w:bookmarkStart w:id="26" w:name="_Toc24095"/>
      <w:r>
        <w:rPr>
          <w:rFonts w:ascii="仿宋" w:eastAsia="仿宋" w:hAnsi="仿宋" w:cs="仿宋" w:hint="eastAsia"/>
          <w:sz w:val="28"/>
          <w:lang w:eastAsia="zh-CN"/>
        </w:rPr>
        <w:t>(二)、建设选项</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(一) 结构方案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 规范依据：设计将严格遵循国家和地区相关的建筑规范、结构设计规定，以确保工程的结构设计符合法律法规的要求，并能够应对各种自然和人为因素的挑战。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建筑物结构设计：主要建筑物的结构设计将侧重于确保其强度、稳定性和安全性。工程设计团队将进行详尽的计算和模拟，以满足老年旅游项目的需要，并在可能的情况下采用先进的建筑材料和技术，以提高结构的抗震、抗风和抗灾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建筑立面设计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建筑立面设计将注重以下几个方面：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外观美观：设计团队将追求建筑外观的美学价值，确保建筑在周边环境中显得和谐、吸引人，并反映出现代感和创新性。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材料选择：根据老年旅游项目的性质和功能，选择适宜的建筑材料，以确保立面的质感和质量，同时降低维护成本。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节能与环保：设计将注重立面的节能性能，采用符合节能标准的材料和绝缘技术，以减少能源消耗。此外，将考虑环保因素，减少对环境的负面影响，如减少废弃物和污染物的排放。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结构与功能：立面设计将与建筑的功能相匹配，满足内部空间的采光、通风和隐私需求。同时，建筑立面将与结构方案协调，以确保结构的一致性和稳定性。</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城市融合：立面设计将与城市环境融合，考虑周边建筑、道路和公共空间，以创造和谐的城市景观。</w:t>
      </w:r>
    </w:p>
    <w:p>
      <w:pPr>
        <w:pStyle w:val="Heading2"/>
        <w:ind w:firstLine="560" w:firstLineChars="200"/>
        <w:rPr>
          <w:rFonts w:ascii="仿宋" w:eastAsia="仿宋" w:hAnsi="仿宋" w:cs="仿宋" w:hint="eastAsia"/>
          <w:sz w:val="28"/>
          <w:lang w:eastAsia="zh-CN"/>
        </w:rPr>
      </w:pPr>
      <w:bookmarkStart w:id="27" w:name="_Toc24086"/>
      <w:r>
        <w:rPr>
          <w:rFonts w:ascii="仿宋" w:eastAsia="仿宋" w:hAnsi="仿宋" w:cs="仿宋" w:hint="eastAsia"/>
          <w:sz w:val="28"/>
          <w:lang w:eastAsia="zh-CN"/>
        </w:rPr>
        <w:t>(三)、建筑物规划与设备标准</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本期老年旅游项目的建筑规划和设备标准将充分满足老年旅游项目的需求，并确保高效、安全的运营。具体细则如下：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建筑面积：本老年旅游项目的总建筑面积为XXX平方米，细分为不同用途的区域，包括生产工程、仓储工程、行政办公及生活服务设施，以及公共工程。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生产工程：生产工程的建筑面积将满足生产设备的布局和员工工作区域的需求，以确保生产活动的高效性和流畅性。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仓储工程：仓储工程的设计将符合物料储存的标准，包括储存设备的安排和货物的管理，以确保货物的安全和便捷存储。</w:t>
      </w:r>
    </w:p>
    <w:p>
      <w:pPr>
        <w:ind w:firstLine="560" w:firstLineChars="200"/>
        <w:rPr>
          <w:rFonts w:ascii="仿宋" w:eastAsia="仿宋" w:hAnsi="仿宋" w:cs="仿宋" w:hint="eastAsia"/>
          <w:sz w:val="28"/>
        </w:rPr>
      </w:pPr>
      <w:r>
        <w:rPr>
          <w:rFonts w:ascii="仿宋" w:eastAsia="仿宋" w:hAnsi="仿宋" w:cs="仿宋" w:hint="eastAsia"/>
          <w:sz w:val="28"/>
          <w:lang w:eastAsia="zh-CN"/>
        </w:rPr>
        <w:t>4. 行政办公及生活服务设施：行政办公区域将提供员工办公和休息的空间，包括办公室、休息室等。生活服务设施将提供员工必要的生活支持。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公共工程：公共工程将包括老年旅游项目所需的基础设施，例如电力、给排水、通讯等，以支持老年旅游项目的正常运营。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设备标准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设备选择：</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1. 生产设备：老年旅游项目将采用符合国家和行业标准的现代化生产设备，以确保高效的生产过程。这些设备将包括XXX、XXX、以及其他必要的生产设备，以满足老年旅游项目的产能需求。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仓储设备：为了有效管理和储存物料，老年旅游项目将采用适当的仓储设备，如货架、叉车、和物料搬运设备，以提高物料管理的效率。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办公设备：行政办公区域将配备现代化的办公设备，如计算机、打印机、电话系统等，以支持员工的日常工作。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检测设备：为确保产品质量，老年旅游项目将配置必要的检测和测试设备，以进行产品质量控制和检测。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环保设备：老年旅游项目将采用符合环保标准的设备，如废水处理设备、废气处理设备等，以确保老年旅游项目的环保合规性。</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8" w:name="_Toc16683"/>
      <w:r>
        <w:rPr>
          <w:rFonts w:ascii="仿宋" w:eastAsia="仿宋" w:hAnsi="仿宋" w:cs="仿宋" w:hint="eastAsia"/>
          <w:sz w:val="28"/>
          <w:lang w:eastAsia="zh-CN"/>
        </w:rPr>
        <w:t>五、原辅材料供应</w:t>
      </w:r>
      <w:bookmarkEnd w:id="28"/>
    </w:p>
    <w:p>
      <w:pPr>
        <w:pStyle w:val="Heading2"/>
        <w:rPr>
          <w:rFonts w:ascii="仿宋" w:eastAsia="仿宋" w:hAnsi="仿宋" w:cs="仿宋" w:hint="eastAsia"/>
          <w:lang w:eastAsia="zh-CN"/>
        </w:rPr>
      </w:pPr>
      <w:bookmarkStart w:id="29" w:name="_Toc16940"/>
      <w:r>
        <w:rPr>
          <w:rFonts w:ascii="仿宋" w:eastAsia="仿宋" w:hAnsi="仿宋" w:cs="仿宋" w:hint="eastAsia"/>
          <w:lang w:eastAsia="zh-CN"/>
        </w:rPr>
        <w:t>(一)、建设期原材料供应情况</w:t>
      </w:r>
      <w:bookmarkEnd w:id="2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4" w:history="1">
        <w:r>
          <w:rPr>
            <w:rFonts w:ascii="SimSun" w:eastAsia="SimSun" w:hAnsi="SimSun" w:cs="SimSun"/>
            <w:b/>
            <w:bCs/>
            <w:color w:val="0000EE"/>
            <w:kern w:val="0"/>
            <w:sz w:val="30"/>
            <w:szCs w:val="30"/>
            <w:u w:val="single" w:color="0000EE"/>
          </w:rPr>
          <w:t>https://d.book118.com/927122000143006051</w:t>
        </w:r>
      </w:hyperlink>
    </w:p>
    <w:p>
      <w:pPr>
        <w:ind w:firstLine="560" w:firstLineChars="200"/>
        <w:rPr>
          <w:rFonts w:ascii="仿宋" w:eastAsia="仿宋" w:hAnsi="仿宋" w:cs="仿宋" w:hint="eastAsia"/>
          <w:sz w:val="28"/>
        </w:rPr>
      </w:pPr>
    </w:p>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老年旅游项目综合评估报告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552EDD"/>
    <w:rsid w:val="55552E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yperlink" Target="https://d.book118.com/927122000143006051" TargetMode="Externa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2024-01-15T14:48:00Z</dcterms:created>
  <dcterms:modified xsi:type="dcterms:W3CDTF">2024-01-15T14:48:32Z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1C8063ED243A4C098EC4ECDDC5CA2F2E_11</vt:lpwstr>
  </property>
  <property fmtid="{D5CDD505-2E9C-101B-9397-08002B2CF9AE}" pid="3" name="KSOProductBuildVer">
    <vt:lpwstr>2052-12.1.0.16120</vt:lpwstr>
  </property>
</Properties>
</file>