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6" w:history="1">
        <w:r>
          <w:rPr>
            <w:rFonts w:ascii="仿宋" w:eastAsia="仿宋" w:hAnsi="仿宋" w:cs="仿宋" w:hint="eastAsia"/>
            <w:lang w:eastAsia="zh-CN"/>
          </w:rPr>
          <w:t>前言</w:t>
        </w:r>
        <w:r>
          <w:tab/>
        </w:r>
        <w:r>
          <w:fldChar w:fldCharType="begin"/>
        </w:r>
        <w:r>
          <w:instrText xml:space="preserve"> PAGEREF _Toc21186 \h </w:instrText>
        </w:r>
        <w:r>
          <w:fldChar w:fldCharType="separate"/>
        </w:r>
        <w:r>
          <w:t>3</w:t>
        </w:r>
        <w:r>
          <w:fldChar w:fldCharType="end"/>
        </w:r>
      </w:hyperlink>
    </w:p>
    <w:p>
      <w:pPr>
        <w:pStyle w:val="TOC1"/>
        <w:tabs>
          <w:tab w:val="right" w:leader="dot" w:pos="8306"/>
        </w:tabs>
      </w:pPr>
      <w:hyperlink w:anchor="_Toc19484" w:history="1">
        <w:r>
          <w:rPr>
            <w:rFonts w:ascii="仿宋" w:eastAsia="仿宋" w:hAnsi="仿宋" w:cs="仿宋" w:hint="eastAsia"/>
            <w:lang w:eastAsia="zh-CN"/>
          </w:rPr>
          <w:t>一、市场分析、调研</w:t>
        </w:r>
        <w:r>
          <w:tab/>
        </w:r>
        <w:r>
          <w:fldChar w:fldCharType="begin"/>
        </w:r>
        <w:r>
          <w:instrText xml:space="preserve"> PAGEREF _Toc19484 \h </w:instrText>
        </w:r>
        <w:r>
          <w:fldChar w:fldCharType="separate"/>
        </w:r>
        <w:r>
          <w:t>3</w:t>
        </w:r>
        <w:r>
          <w:fldChar w:fldCharType="end"/>
        </w:r>
      </w:hyperlink>
    </w:p>
    <w:p>
      <w:pPr>
        <w:pStyle w:val="TOC2"/>
        <w:tabs>
          <w:tab w:val="right" w:leader="dot" w:pos="8306"/>
        </w:tabs>
      </w:pPr>
      <w:hyperlink w:anchor="_Toc1931" w:history="1">
        <w:r>
          <w:rPr>
            <w:rFonts w:ascii="仿宋" w:eastAsia="仿宋" w:hAnsi="仿宋" w:cs="仿宋" w:hint="eastAsia"/>
            <w:lang w:eastAsia="zh-CN"/>
          </w:rPr>
          <w:t>(一)、内燃机行业分析</w:t>
        </w:r>
        <w:r>
          <w:tab/>
        </w:r>
        <w:r>
          <w:fldChar w:fldCharType="begin"/>
        </w:r>
        <w:r>
          <w:instrText xml:space="preserve"> PAGEREF _Toc1931 \h </w:instrText>
        </w:r>
        <w:r>
          <w:fldChar w:fldCharType="separate"/>
        </w:r>
        <w:r>
          <w:t>3</w:t>
        </w:r>
        <w:r>
          <w:fldChar w:fldCharType="end"/>
        </w:r>
      </w:hyperlink>
    </w:p>
    <w:p>
      <w:pPr>
        <w:pStyle w:val="TOC2"/>
        <w:tabs>
          <w:tab w:val="right" w:leader="dot" w:pos="8306"/>
        </w:tabs>
      </w:pPr>
      <w:hyperlink w:anchor="_Toc24829" w:history="1">
        <w:r>
          <w:rPr>
            <w:rFonts w:ascii="仿宋" w:eastAsia="仿宋" w:hAnsi="仿宋" w:cs="仿宋" w:hint="eastAsia"/>
            <w:lang w:eastAsia="zh-CN"/>
          </w:rPr>
          <w:t>(二)、内燃机市场分析预测</w:t>
        </w:r>
        <w:r>
          <w:tab/>
        </w:r>
        <w:r>
          <w:fldChar w:fldCharType="begin"/>
        </w:r>
        <w:r>
          <w:instrText xml:space="preserve"> PAGEREF _Toc24829 \h </w:instrText>
        </w:r>
        <w:r>
          <w:fldChar w:fldCharType="separate"/>
        </w:r>
        <w:r>
          <w:t>4</w:t>
        </w:r>
        <w:r>
          <w:fldChar w:fldCharType="end"/>
        </w:r>
      </w:hyperlink>
    </w:p>
    <w:p>
      <w:pPr>
        <w:pStyle w:val="TOC1"/>
        <w:tabs>
          <w:tab w:val="right" w:leader="dot" w:pos="8306"/>
        </w:tabs>
      </w:pPr>
      <w:hyperlink w:anchor="_Toc27353" w:history="1">
        <w:r>
          <w:rPr>
            <w:rFonts w:ascii="仿宋" w:eastAsia="仿宋" w:hAnsi="仿宋" w:cs="仿宋" w:hint="eastAsia"/>
            <w:lang w:eastAsia="zh-CN"/>
          </w:rPr>
          <w:t>二、内燃机项目绩效评估</w:t>
        </w:r>
        <w:r>
          <w:tab/>
        </w:r>
        <w:r>
          <w:fldChar w:fldCharType="begin"/>
        </w:r>
        <w:r>
          <w:instrText xml:space="preserve"> PAGEREF _Toc27353 \h </w:instrText>
        </w:r>
        <w:r>
          <w:fldChar w:fldCharType="separate"/>
        </w:r>
        <w:r>
          <w:t>5</w:t>
        </w:r>
        <w:r>
          <w:fldChar w:fldCharType="end"/>
        </w:r>
      </w:hyperlink>
    </w:p>
    <w:p>
      <w:pPr>
        <w:pStyle w:val="TOC2"/>
        <w:tabs>
          <w:tab w:val="right" w:leader="dot" w:pos="8306"/>
        </w:tabs>
      </w:pPr>
      <w:hyperlink w:anchor="_Toc7777" w:history="1">
        <w:r>
          <w:rPr>
            <w:rFonts w:ascii="仿宋" w:eastAsia="仿宋" w:hAnsi="仿宋" w:cs="仿宋" w:hint="eastAsia"/>
            <w:lang w:eastAsia="zh-CN"/>
          </w:rPr>
          <w:t>(一)、绩效评估指标</w:t>
        </w:r>
        <w:r>
          <w:tab/>
        </w:r>
        <w:r>
          <w:fldChar w:fldCharType="begin"/>
        </w:r>
        <w:r>
          <w:instrText xml:space="preserve"> PAGEREF _Toc7777 \h </w:instrText>
        </w:r>
        <w:r>
          <w:fldChar w:fldCharType="separate"/>
        </w:r>
        <w:r>
          <w:t>5</w:t>
        </w:r>
        <w:r>
          <w:fldChar w:fldCharType="end"/>
        </w:r>
      </w:hyperlink>
    </w:p>
    <w:p>
      <w:pPr>
        <w:pStyle w:val="TOC2"/>
        <w:tabs>
          <w:tab w:val="right" w:leader="dot" w:pos="8306"/>
        </w:tabs>
      </w:pPr>
      <w:hyperlink w:anchor="_Toc5476" w:history="1">
        <w:r>
          <w:rPr>
            <w:rFonts w:ascii="仿宋" w:eastAsia="仿宋" w:hAnsi="仿宋" w:cs="仿宋" w:hint="eastAsia"/>
            <w:lang w:eastAsia="zh-CN"/>
          </w:rPr>
          <w:t>(二)、绩效评估方法</w:t>
        </w:r>
        <w:r>
          <w:tab/>
        </w:r>
        <w:r>
          <w:fldChar w:fldCharType="begin"/>
        </w:r>
        <w:r>
          <w:instrText xml:space="preserve"> PAGEREF _Toc5476 \h </w:instrText>
        </w:r>
        <w:r>
          <w:fldChar w:fldCharType="separate"/>
        </w:r>
        <w:r>
          <w:t>6</w:t>
        </w:r>
        <w:r>
          <w:fldChar w:fldCharType="end"/>
        </w:r>
      </w:hyperlink>
    </w:p>
    <w:p>
      <w:pPr>
        <w:pStyle w:val="TOC2"/>
        <w:tabs>
          <w:tab w:val="right" w:leader="dot" w:pos="8306"/>
        </w:tabs>
      </w:pPr>
      <w:hyperlink w:anchor="_Toc11450" w:history="1">
        <w:r>
          <w:rPr>
            <w:rFonts w:ascii="仿宋" w:eastAsia="仿宋" w:hAnsi="仿宋" w:cs="仿宋" w:hint="eastAsia"/>
            <w:lang w:eastAsia="zh-CN"/>
          </w:rPr>
          <w:t>(三)、绩效评估周期</w:t>
        </w:r>
        <w:r>
          <w:tab/>
        </w:r>
        <w:r>
          <w:fldChar w:fldCharType="begin"/>
        </w:r>
        <w:r>
          <w:instrText xml:space="preserve"> PAGEREF _Toc11450 \h </w:instrText>
        </w:r>
        <w:r>
          <w:fldChar w:fldCharType="separate"/>
        </w:r>
        <w:r>
          <w:t>7</w:t>
        </w:r>
        <w:r>
          <w:fldChar w:fldCharType="end"/>
        </w:r>
      </w:hyperlink>
    </w:p>
    <w:p>
      <w:pPr>
        <w:pStyle w:val="TOC1"/>
        <w:tabs>
          <w:tab w:val="right" w:leader="dot" w:pos="8306"/>
        </w:tabs>
      </w:pPr>
      <w:hyperlink w:anchor="_Toc7687" w:history="1">
        <w:r>
          <w:rPr>
            <w:rFonts w:ascii="仿宋" w:eastAsia="仿宋" w:hAnsi="仿宋" w:cs="仿宋" w:hint="eastAsia"/>
            <w:lang w:eastAsia="zh-CN"/>
          </w:rPr>
          <w:t>三、内燃机项目选址可行性分析</w:t>
        </w:r>
        <w:r>
          <w:tab/>
        </w:r>
        <w:r>
          <w:fldChar w:fldCharType="begin"/>
        </w:r>
        <w:r>
          <w:instrText xml:space="preserve"> PAGEREF _Toc7687 \h </w:instrText>
        </w:r>
        <w:r>
          <w:fldChar w:fldCharType="separate"/>
        </w:r>
        <w:r>
          <w:t>8</w:t>
        </w:r>
        <w:r>
          <w:fldChar w:fldCharType="end"/>
        </w:r>
      </w:hyperlink>
    </w:p>
    <w:p>
      <w:pPr>
        <w:pStyle w:val="TOC2"/>
        <w:tabs>
          <w:tab w:val="right" w:leader="dot" w:pos="8306"/>
        </w:tabs>
      </w:pPr>
      <w:hyperlink w:anchor="_Toc24290" w:history="1">
        <w:r>
          <w:rPr>
            <w:rFonts w:ascii="仿宋" w:eastAsia="仿宋" w:hAnsi="仿宋" w:cs="仿宋" w:hint="eastAsia"/>
            <w:lang w:eastAsia="zh-CN"/>
          </w:rPr>
          <w:t>(一)、内燃机项目选址</w:t>
        </w:r>
        <w:r>
          <w:tab/>
        </w:r>
        <w:r>
          <w:fldChar w:fldCharType="begin"/>
        </w:r>
        <w:r>
          <w:instrText xml:space="preserve"> PAGEREF _Toc24290 \h </w:instrText>
        </w:r>
        <w:r>
          <w:fldChar w:fldCharType="separate"/>
        </w:r>
        <w:r>
          <w:t>8</w:t>
        </w:r>
        <w:r>
          <w:fldChar w:fldCharType="end"/>
        </w:r>
      </w:hyperlink>
    </w:p>
    <w:p>
      <w:pPr>
        <w:pStyle w:val="TOC2"/>
        <w:tabs>
          <w:tab w:val="right" w:leader="dot" w:pos="8306"/>
        </w:tabs>
      </w:pPr>
      <w:hyperlink w:anchor="_Toc28152" w:history="1">
        <w:r>
          <w:rPr>
            <w:rFonts w:ascii="仿宋" w:eastAsia="仿宋" w:hAnsi="仿宋" w:cs="仿宋" w:hint="eastAsia"/>
            <w:lang w:eastAsia="zh-CN"/>
          </w:rPr>
          <w:t>(二)、用地控制指标</w:t>
        </w:r>
        <w:r>
          <w:tab/>
        </w:r>
        <w:r>
          <w:fldChar w:fldCharType="begin"/>
        </w:r>
        <w:r>
          <w:instrText xml:space="preserve"> PAGEREF _Toc28152 \h </w:instrText>
        </w:r>
        <w:r>
          <w:fldChar w:fldCharType="separate"/>
        </w:r>
        <w:r>
          <w:t>8</w:t>
        </w:r>
        <w:r>
          <w:fldChar w:fldCharType="end"/>
        </w:r>
      </w:hyperlink>
    </w:p>
    <w:p>
      <w:pPr>
        <w:pStyle w:val="TOC2"/>
        <w:tabs>
          <w:tab w:val="right" w:leader="dot" w:pos="8306"/>
        </w:tabs>
      </w:pPr>
      <w:hyperlink w:anchor="_Toc23539" w:history="1">
        <w:r>
          <w:rPr>
            <w:rFonts w:ascii="仿宋" w:eastAsia="仿宋" w:hAnsi="仿宋" w:cs="仿宋" w:hint="eastAsia"/>
            <w:lang w:eastAsia="zh-CN"/>
          </w:rPr>
          <w:t>(三)、节约用地措施</w:t>
        </w:r>
        <w:r>
          <w:tab/>
        </w:r>
        <w:r>
          <w:fldChar w:fldCharType="begin"/>
        </w:r>
        <w:r>
          <w:instrText xml:space="preserve"> PAGEREF _Toc23539 \h </w:instrText>
        </w:r>
        <w:r>
          <w:fldChar w:fldCharType="separate"/>
        </w:r>
        <w:r>
          <w:t>10</w:t>
        </w:r>
        <w:r>
          <w:fldChar w:fldCharType="end"/>
        </w:r>
      </w:hyperlink>
    </w:p>
    <w:p>
      <w:pPr>
        <w:pStyle w:val="TOC2"/>
        <w:tabs>
          <w:tab w:val="right" w:leader="dot" w:pos="8306"/>
        </w:tabs>
      </w:pPr>
      <w:hyperlink w:anchor="_Toc20411" w:history="1">
        <w:r>
          <w:rPr>
            <w:rFonts w:ascii="仿宋" w:eastAsia="仿宋" w:hAnsi="仿宋" w:cs="仿宋" w:hint="eastAsia"/>
            <w:lang w:eastAsia="zh-CN"/>
          </w:rPr>
          <w:t>(四)、总图布置方案</w:t>
        </w:r>
        <w:r>
          <w:tab/>
        </w:r>
        <w:r>
          <w:fldChar w:fldCharType="begin"/>
        </w:r>
        <w:r>
          <w:instrText xml:space="preserve"> PAGEREF _Toc20411 \h </w:instrText>
        </w:r>
        <w:r>
          <w:fldChar w:fldCharType="separate"/>
        </w:r>
        <w:r>
          <w:t>11</w:t>
        </w:r>
        <w:r>
          <w:fldChar w:fldCharType="end"/>
        </w:r>
      </w:hyperlink>
    </w:p>
    <w:p>
      <w:pPr>
        <w:pStyle w:val="TOC2"/>
        <w:tabs>
          <w:tab w:val="right" w:leader="dot" w:pos="8306"/>
        </w:tabs>
      </w:pPr>
      <w:hyperlink w:anchor="_Toc19689" w:history="1">
        <w:r>
          <w:rPr>
            <w:rFonts w:ascii="仿宋" w:eastAsia="仿宋" w:hAnsi="仿宋" w:cs="仿宋" w:hint="eastAsia"/>
            <w:lang w:eastAsia="zh-CN"/>
          </w:rPr>
          <w:t>(五)、选址综合评价</w:t>
        </w:r>
        <w:r>
          <w:tab/>
        </w:r>
        <w:r>
          <w:fldChar w:fldCharType="begin"/>
        </w:r>
        <w:r>
          <w:instrText xml:space="preserve"> PAGEREF _Toc19689 \h </w:instrText>
        </w:r>
        <w:r>
          <w:fldChar w:fldCharType="separate"/>
        </w:r>
        <w:r>
          <w:t>12</w:t>
        </w:r>
        <w:r>
          <w:fldChar w:fldCharType="end"/>
        </w:r>
      </w:hyperlink>
    </w:p>
    <w:p>
      <w:pPr>
        <w:pStyle w:val="TOC1"/>
        <w:tabs>
          <w:tab w:val="right" w:leader="dot" w:pos="8306"/>
        </w:tabs>
      </w:pPr>
      <w:hyperlink w:anchor="_Toc22206" w:history="1">
        <w:r>
          <w:rPr>
            <w:rFonts w:ascii="仿宋" w:eastAsia="仿宋" w:hAnsi="仿宋" w:cs="仿宋" w:hint="eastAsia"/>
            <w:lang w:eastAsia="zh-CN"/>
          </w:rPr>
          <w:t>四、内燃机项目土建工程</w:t>
        </w:r>
        <w:r>
          <w:tab/>
        </w:r>
        <w:r>
          <w:fldChar w:fldCharType="begin"/>
        </w:r>
        <w:r>
          <w:instrText xml:space="preserve"> PAGEREF _Toc22206 \h </w:instrText>
        </w:r>
        <w:r>
          <w:fldChar w:fldCharType="separate"/>
        </w:r>
        <w:r>
          <w:t>13</w:t>
        </w:r>
        <w:r>
          <w:fldChar w:fldCharType="end"/>
        </w:r>
      </w:hyperlink>
    </w:p>
    <w:p>
      <w:pPr>
        <w:pStyle w:val="TOC2"/>
        <w:tabs>
          <w:tab w:val="right" w:leader="dot" w:pos="8306"/>
        </w:tabs>
      </w:pPr>
      <w:hyperlink w:anchor="_Toc21589" w:history="1">
        <w:r>
          <w:rPr>
            <w:rFonts w:ascii="仿宋" w:eastAsia="仿宋" w:hAnsi="仿宋" w:cs="仿宋" w:hint="eastAsia"/>
            <w:lang w:eastAsia="zh-CN"/>
          </w:rPr>
          <w:t>(一)、建筑工程设计原则</w:t>
        </w:r>
        <w:r>
          <w:tab/>
        </w:r>
        <w:r>
          <w:fldChar w:fldCharType="begin"/>
        </w:r>
        <w:r>
          <w:instrText xml:space="preserve"> PAGEREF _Toc21589 \h </w:instrText>
        </w:r>
        <w:r>
          <w:fldChar w:fldCharType="separate"/>
        </w:r>
        <w:r>
          <w:t>13</w:t>
        </w:r>
        <w:r>
          <w:fldChar w:fldCharType="end"/>
        </w:r>
      </w:hyperlink>
    </w:p>
    <w:p>
      <w:pPr>
        <w:pStyle w:val="TOC2"/>
        <w:tabs>
          <w:tab w:val="right" w:leader="dot" w:pos="8306"/>
        </w:tabs>
      </w:pPr>
      <w:hyperlink w:anchor="_Toc27837" w:history="1">
        <w:r>
          <w:rPr>
            <w:rFonts w:ascii="仿宋" w:eastAsia="仿宋" w:hAnsi="仿宋" w:cs="仿宋" w:hint="eastAsia"/>
            <w:lang w:eastAsia="zh-CN"/>
          </w:rPr>
          <w:t>(二)、土建工程设计年限及安全等级</w:t>
        </w:r>
        <w:r>
          <w:tab/>
        </w:r>
        <w:r>
          <w:fldChar w:fldCharType="begin"/>
        </w:r>
        <w:r>
          <w:instrText xml:space="preserve"> PAGEREF _Toc27837 \h </w:instrText>
        </w:r>
        <w:r>
          <w:fldChar w:fldCharType="separate"/>
        </w:r>
        <w:r>
          <w:t>14</w:t>
        </w:r>
        <w:r>
          <w:fldChar w:fldCharType="end"/>
        </w:r>
      </w:hyperlink>
    </w:p>
    <w:p>
      <w:pPr>
        <w:pStyle w:val="TOC2"/>
        <w:tabs>
          <w:tab w:val="right" w:leader="dot" w:pos="8306"/>
        </w:tabs>
      </w:pPr>
      <w:hyperlink w:anchor="_Toc2220" w:history="1">
        <w:r>
          <w:rPr>
            <w:rFonts w:ascii="仿宋" w:eastAsia="仿宋" w:hAnsi="仿宋" w:cs="仿宋" w:hint="eastAsia"/>
            <w:lang w:eastAsia="zh-CN"/>
          </w:rPr>
          <w:t>(三)、建筑工程设计总体要求</w:t>
        </w:r>
        <w:r>
          <w:tab/>
        </w:r>
        <w:r>
          <w:fldChar w:fldCharType="begin"/>
        </w:r>
        <w:r>
          <w:instrText xml:space="preserve"> PAGEREF _Toc2220 \h </w:instrText>
        </w:r>
        <w:r>
          <w:fldChar w:fldCharType="separate"/>
        </w:r>
        <w:r>
          <w:t>15</w:t>
        </w:r>
        <w:r>
          <w:fldChar w:fldCharType="end"/>
        </w:r>
      </w:hyperlink>
    </w:p>
    <w:p>
      <w:pPr>
        <w:pStyle w:val="TOC2"/>
        <w:tabs>
          <w:tab w:val="right" w:leader="dot" w:pos="8306"/>
        </w:tabs>
      </w:pPr>
      <w:hyperlink w:anchor="_Toc31584" w:history="1">
        <w:r>
          <w:rPr>
            <w:rFonts w:ascii="仿宋" w:eastAsia="仿宋" w:hAnsi="仿宋" w:cs="仿宋" w:hint="eastAsia"/>
            <w:lang w:eastAsia="zh-CN"/>
          </w:rPr>
          <w:t>(四)、土建工程建设指标</w:t>
        </w:r>
        <w:r>
          <w:tab/>
        </w:r>
        <w:r>
          <w:fldChar w:fldCharType="begin"/>
        </w:r>
        <w:r>
          <w:instrText xml:space="preserve"> PAGEREF _Toc31584 \h </w:instrText>
        </w:r>
        <w:r>
          <w:fldChar w:fldCharType="separate"/>
        </w:r>
        <w:r>
          <w:t>16</w:t>
        </w:r>
        <w:r>
          <w:fldChar w:fldCharType="end"/>
        </w:r>
      </w:hyperlink>
    </w:p>
    <w:p>
      <w:pPr>
        <w:pStyle w:val="TOC1"/>
        <w:tabs>
          <w:tab w:val="right" w:leader="dot" w:pos="8306"/>
        </w:tabs>
      </w:pPr>
      <w:hyperlink w:anchor="_Toc11758" w:history="1">
        <w:r>
          <w:rPr>
            <w:rFonts w:ascii="仿宋" w:eastAsia="仿宋" w:hAnsi="仿宋" w:cs="仿宋" w:hint="eastAsia"/>
            <w:lang w:eastAsia="zh-CN"/>
          </w:rPr>
          <w:t>五、内燃机项目文档管理</w:t>
        </w:r>
        <w:r>
          <w:tab/>
        </w:r>
        <w:r>
          <w:fldChar w:fldCharType="begin"/>
        </w:r>
        <w:r>
          <w:instrText xml:space="preserve"> PAGEREF _Toc11758 \h </w:instrText>
        </w:r>
        <w:r>
          <w:fldChar w:fldCharType="separate"/>
        </w:r>
        <w:r>
          <w:t>16</w:t>
        </w:r>
        <w:r>
          <w:fldChar w:fldCharType="end"/>
        </w:r>
      </w:hyperlink>
    </w:p>
    <w:p>
      <w:pPr>
        <w:pStyle w:val="TOC2"/>
        <w:tabs>
          <w:tab w:val="right" w:leader="dot" w:pos="8306"/>
        </w:tabs>
      </w:pPr>
      <w:hyperlink w:anchor="_Toc7091" w:history="1">
        <w:r>
          <w:rPr>
            <w:rFonts w:ascii="仿宋" w:eastAsia="仿宋" w:hAnsi="仿宋" w:cs="仿宋" w:hint="eastAsia"/>
            <w:lang w:eastAsia="zh-CN"/>
          </w:rPr>
          <w:t>(一)、文档编制与审查</w:t>
        </w:r>
        <w:r>
          <w:tab/>
        </w:r>
        <w:r>
          <w:fldChar w:fldCharType="begin"/>
        </w:r>
        <w:r>
          <w:instrText xml:space="preserve"> PAGEREF _Toc7091 \h </w:instrText>
        </w:r>
        <w:r>
          <w:fldChar w:fldCharType="separate"/>
        </w:r>
        <w:r>
          <w:t>16</w:t>
        </w:r>
        <w:r>
          <w:fldChar w:fldCharType="end"/>
        </w:r>
      </w:hyperlink>
    </w:p>
    <w:p>
      <w:pPr>
        <w:pStyle w:val="TOC2"/>
        <w:tabs>
          <w:tab w:val="right" w:leader="dot" w:pos="8306"/>
        </w:tabs>
      </w:pPr>
      <w:hyperlink w:anchor="_Toc4548" w:history="1">
        <w:r>
          <w:rPr>
            <w:rFonts w:ascii="仿宋" w:eastAsia="仿宋" w:hAnsi="仿宋" w:cs="仿宋" w:hint="eastAsia"/>
            <w:lang w:eastAsia="zh-CN"/>
          </w:rPr>
          <w:t>(二)、文档发布与分发</w:t>
        </w:r>
        <w:r>
          <w:tab/>
        </w:r>
        <w:r>
          <w:fldChar w:fldCharType="begin"/>
        </w:r>
        <w:r>
          <w:instrText xml:space="preserve"> PAGEREF _Toc4548 \h </w:instrText>
        </w:r>
        <w:r>
          <w:fldChar w:fldCharType="separate"/>
        </w:r>
        <w:r>
          <w:t>17</w:t>
        </w:r>
        <w:r>
          <w:fldChar w:fldCharType="end"/>
        </w:r>
      </w:hyperlink>
    </w:p>
    <w:p>
      <w:pPr>
        <w:pStyle w:val="TOC2"/>
        <w:tabs>
          <w:tab w:val="right" w:leader="dot" w:pos="8306"/>
        </w:tabs>
      </w:pPr>
      <w:hyperlink w:anchor="_Toc16996" w:history="1">
        <w:r>
          <w:rPr>
            <w:rFonts w:ascii="仿宋" w:eastAsia="仿宋" w:hAnsi="仿宋" w:cs="仿宋" w:hint="eastAsia"/>
            <w:lang w:eastAsia="zh-CN"/>
          </w:rPr>
          <w:t>(三)、文档存档与归档</w:t>
        </w:r>
        <w:r>
          <w:tab/>
        </w:r>
        <w:r>
          <w:fldChar w:fldCharType="begin"/>
        </w:r>
        <w:r>
          <w:instrText xml:space="preserve"> PAGEREF _Toc16996 \h </w:instrText>
        </w:r>
        <w:r>
          <w:fldChar w:fldCharType="separate"/>
        </w:r>
        <w:r>
          <w:t>18</w:t>
        </w:r>
        <w:r>
          <w:fldChar w:fldCharType="end"/>
        </w:r>
      </w:hyperlink>
    </w:p>
    <w:p>
      <w:pPr>
        <w:pStyle w:val="TOC1"/>
        <w:tabs>
          <w:tab w:val="right" w:leader="dot" w:pos="8306"/>
        </w:tabs>
      </w:pPr>
      <w:hyperlink w:anchor="_Toc17727" w:history="1">
        <w:r>
          <w:rPr>
            <w:rFonts w:ascii="仿宋" w:eastAsia="仿宋" w:hAnsi="仿宋" w:cs="仿宋" w:hint="eastAsia"/>
            <w:lang w:eastAsia="zh-CN"/>
          </w:rPr>
          <w:t>六、内燃机项目建设单位说明</w:t>
        </w:r>
        <w:r>
          <w:tab/>
        </w:r>
        <w:r>
          <w:fldChar w:fldCharType="begin"/>
        </w:r>
        <w:r>
          <w:instrText xml:space="preserve"> PAGEREF _Toc17727 \h </w:instrText>
        </w:r>
        <w:r>
          <w:fldChar w:fldCharType="separate"/>
        </w:r>
        <w:r>
          <w:t>19</w:t>
        </w:r>
        <w:r>
          <w:fldChar w:fldCharType="end"/>
        </w:r>
      </w:hyperlink>
    </w:p>
    <w:p>
      <w:pPr>
        <w:pStyle w:val="TOC2"/>
        <w:tabs>
          <w:tab w:val="right" w:leader="dot" w:pos="8306"/>
        </w:tabs>
      </w:pPr>
      <w:hyperlink w:anchor="_Toc22250" w:history="1">
        <w:r>
          <w:rPr>
            <w:rFonts w:ascii="仿宋" w:eastAsia="仿宋" w:hAnsi="仿宋" w:cs="仿宋" w:hint="eastAsia"/>
            <w:lang w:eastAsia="zh-CN"/>
          </w:rPr>
          <w:t>(一)、内燃机项目承办单位基本情况</w:t>
        </w:r>
        <w:r>
          <w:tab/>
        </w:r>
        <w:r>
          <w:fldChar w:fldCharType="begin"/>
        </w:r>
        <w:r>
          <w:instrText xml:space="preserve"> PAGEREF _Toc22250 \h </w:instrText>
        </w:r>
        <w:r>
          <w:fldChar w:fldCharType="separate"/>
        </w:r>
        <w:r>
          <w:t>19</w:t>
        </w:r>
        <w:r>
          <w:fldChar w:fldCharType="end"/>
        </w:r>
      </w:hyperlink>
    </w:p>
    <w:p>
      <w:pPr>
        <w:pStyle w:val="TOC2"/>
        <w:tabs>
          <w:tab w:val="right" w:leader="dot" w:pos="8306"/>
        </w:tabs>
      </w:pPr>
      <w:hyperlink w:anchor="_Toc2528" w:history="1">
        <w:r>
          <w:rPr>
            <w:rFonts w:ascii="仿宋" w:eastAsia="仿宋" w:hAnsi="仿宋" w:cs="仿宋" w:hint="eastAsia"/>
            <w:lang w:eastAsia="zh-CN"/>
          </w:rPr>
          <w:t>(二)、公司经济效益分析</w:t>
        </w:r>
        <w:r>
          <w:tab/>
        </w:r>
        <w:r>
          <w:fldChar w:fldCharType="begin"/>
        </w:r>
        <w:r>
          <w:instrText xml:space="preserve"> PAGEREF _Toc2528 \h </w:instrText>
        </w:r>
        <w:r>
          <w:fldChar w:fldCharType="separate"/>
        </w:r>
        <w:r>
          <w:t>20</w:t>
        </w:r>
        <w:r>
          <w:fldChar w:fldCharType="end"/>
        </w:r>
      </w:hyperlink>
    </w:p>
    <w:p>
      <w:pPr>
        <w:pStyle w:val="TOC1"/>
        <w:tabs>
          <w:tab w:val="right" w:leader="dot" w:pos="8306"/>
        </w:tabs>
      </w:pPr>
      <w:hyperlink w:anchor="_Toc21771" w:history="1">
        <w:r>
          <w:rPr>
            <w:rFonts w:ascii="仿宋" w:eastAsia="仿宋" w:hAnsi="仿宋" w:cs="仿宋" w:hint="eastAsia"/>
            <w:lang w:eastAsia="zh-CN"/>
          </w:rPr>
          <w:t>七、内燃机项目计划安排</w:t>
        </w:r>
        <w:r>
          <w:tab/>
        </w:r>
        <w:r>
          <w:fldChar w:fldCharType="begin"/>
        </w:r>
        <w:r>
          <w:instrText xml:space="preserve"> PAGEREF _Toc21771 \h </w:instrText>
        </w:r>
        <w:r>
          <w:fldChar w:fldCharType="separate"/>
        </w:r>
        <w:r>
          <w:t>21</w:t>
        </w:r>
        <w:r>
          <w:fldChar w:fldCharType="end"/>
        </w:r>
      </w:hyperlink>
    </w:p>
    <w:p>
      <w:pPr>
        <w:pStyle w:val="TOC2"/>
        <w:tabs>
          <w:tab w:val="right" w:leader="dot" w:pos="8306"/>
        </w:tabs>
      </w:pPr>
      <w:hyperlink w:anchor="_Toc13203" w:history="1">
        <w:r>
          <w:rPr>
            <w:rFonts w:ascii="仿宋" w:eastAsia="仿宋" w:hAnsi="仿宋" w:cs="仿宋" w:hint="eastAsia"/>
            <w:lang w:eastAsia="zh-CN"/>
          </w:rPr>
          <w:t>(一)、建设周期</w:t>
        </w:r>
        <w:r>
          <w:tab/>
        </w:r>
        <w:r>
          <w:fldChar w:fldCharType="begin"/>
        </w:r>
        <w:r>
          <w:instrText xml:space="preserve"> PAGEREF _Toc13203 \h </w:instrText>
        </w:r>
        <w:r>
          <w:fldChar w:fldCharType="separate"/>
        </w:r>
        <w:r>
          <w:t>21</w:t>
        </w:r>
        <w:r>
          <w:fldChar w:fldCharType="end"/>
        </w:r>
      </w:hyperlink>
    </w:p>
    <w:p>
      <w:pPr>
        <w:pStyle w:val="TOC2"/>
        <w:tabs>
          <w:tab w:val="right" w:leader="dot" w:pos="8306"/>
        </w:tabs>
      </w:pPr>
      <w:hyperlink w:anchor="_Toc21331" w:history="1">
        <w:r>
          <w:rPr>
            <w:rFonts w:ascii="仿宋" w:eastAsia="仿宋" w:hAnsi="仿宋" w:cs="仿宋" w:hint="eastAsia"/>
            <w:lang w:eastAsia="zh-CN"/>
          </w:rPr>
          <w:t>(二)、建设进度</w:t>
        </w:r>
        <w:r>
          <w:tab/>
        </w:r>
        <w:r>
          <w:fldChar w:fldCharType="begin"/>
        </w:r>
        <w:r>
          <w:instrText xml:space="preserve"> PAGEREF _Toc21331 \h </w:instrText>
        </w:r>
        <w:r>
          <w:fldChar w:fldCharType="separate"/>
        </w:r>
        <w:r>
          <w:t>22</w:t>
        </w:r>
        <w:r>
          <w:fldChar w:fldCharType="end"/>
        </w:r>
      </w:hyperlink>
    </w:p>
    <w:p>
      <w:pPr>
        <w:pStyle w:val="TOC2"/>
        <w:tabs>
          <w:tab w:val="right" w:leader="dot" w:pos="8306"/>
        </w:tabs>
      </w:pPr>
      <w:hyperlink w:anchor="_Toc4027" w:history="1">
        <w:r>
          <w:rPr>
            <w:rFonts w:ascii="仿宋" w:eastAsia="仿宋" w:hAnsi="仿宋" w:cs="仿宋" w:hint="eastAsia"/>
            <w:lang w:eastAsia="zh-CN"/>
          </w:rPr>
          <w:t>(三)、进度安排注意事项</w:t>
        </w:r>
        <w:r>
          <w:tab/>
        </w:r>
        <w:r>
          <w:fldChar w:fldCharType="begin"/>
        </w:r>
        <w:r>
          <w:instrText xml:space="preserve"> PAGEREF _Toc4027 \h </w:instrText>
        </w:r>
        <w:r>
          <w:fldChar w:fldCharType="separate"/>
        </w:r>
        <w:r>
          <w:t>23</w:t>
        </w:r>
        <w:r>
          <w:fldChar w:fldCharType="end"/>
        </w:r>
      </w:hyperlink>
    </w:p>
    <w:p>
      <w:pPr>
        <w:pStyle w:val="TOC2"/>
        <w:tabs>
          <w:tab w:val="right" w:leader="dot" w:pos="8306"/>
        </w:tabs>
      </w:pPr>
      <w:hyperlink w:anchor="_Toc24185" w:history="1">
        <w:r>
          <w:rPr>
            <w:rFonts w:ascii="仿宋" w:eastAsia="仿宋" w:hAnsi="仿宋" w:cs="仿宋" w:hint="eastAsia"/>
            <w:lang w:eastAsia="zh-CN"/>
          </w:rPr>
          <w:t>(四)、人力资源配置</w:t>
        </w:r>
        <w:r>
          <w:tab/>
        </w:r>
        <w:r>
          <w:fldChar w:fldCharType="begin"/>
        </w:r>
        <w:r>
          <w:instrText xml:space="preserve"> PAGEREF _Toc24185 \h </w:instrText>
        </w:r>
        <w:r>
          <w:fldChar w:fldCharType="separate"/>
        </w:r>
        <w:r>
          <w:t>24</w:t>
        </w:r>
        <w:r>
          <w:fldChar w:fldCharType="end"/>
        </w:r>
      </w:hyperlink>
    </w:p>
    <w:p>
      <w:pPr>
        <w:pStyle w:val="TOC1"/>
        <w:tabs>
          <w:tab w:val="right" w:leader="dot" w:pos="8306"/>
        </w:tabs>
      </w:pPr>
      <w:hyperlink w:anchor="_Toc8591" w:history="1">
        <w:r>
          <w:rPr>
            <w:rFonts w:ascii="仿宋" w:eastAsia="仿宋" w:hAnsi="仿宋" w:cs="仿宋" w:hint="eastAsia"/>
            <w:lang w:eastAsia="zh-CN"/>
          </w:rPr>
          <w:t>八、生产安全保护</w:t>
        </w:r>
        <w:r>
          <w:tab/>
        </w:r>
        <w:r>
          <w:fldChar w:fldCharType="begin"/>
        </w:r>
        <w:r>
          <w:instrText xml:space="preserve"> PAGEREF _Toc8591 \h </w:instrText>
        </w:r>
        <w:r>
          <w:fldChar w:fldCharType="separate"/>
        </w:r>
        <w:r>
          <w:t>25</w:t>
        </w:r>
        <w:r>
          <w:fldChar w:fldCharType="end"/>
        </w:r>
      </w:hyperlink>
    </w:p>
    <w:p>
      <w:pPr>
        <w:pStyle w:val="TOC2"/>
        <w:tabs>
          <w:tab w:val="right" w:leader="dot" w:pos="8306"/>
        </w:tabs>
      </w:pPr>
      <w:hyperlink w:anchor="_Toc22732" w:history="1">
        <w:r>
          <w:rPr>
            <w:rFonts w:ascii="仿宋" w:eastAsia="仿宋" w:hAnsi="仿宋" w:cs="仿宋" w:hint="eastAsia"/>
            <w:lang w:eastAsia="zh-CN"/>
          </w:rPr>
          <w:t>(一)、消防安全</w:t>
        </w:r>
        <w:r>
          <w:tab/>
        </w:r>
        <w:r>
          <w:fldChar w:fldCharType="begin"/>
        </w:r>
        <w:r>
          <w:instrText xml:space="preserve"> PAGEREF _Toc22732 \h </w:instrText>
        </w:r>
        <w:r>
          <w:fldChar w:fldCharType="separate"/>
        </w:r>
        <w:r>
          <w:t>25</w:t>
        </w:r>
        <w:r>
          <w:fldChar w:fldCharType="end"/>
        </w:r>
      </w:hyperlink>
    </w:p>
    <w:p>
      <w:pPr>
        <w:pStyle w:val="TOC2"/>
        <w:tabs>
          <w:tab w:val="right" w:leader="dot" w:pos="8306"/>
        </w:tabs>
      </w:pPr>
      <w:hyperlink w:anchor="_Toc17995" w:history="1">
        <w:r>
          <w:rPr>
            <w:rFonts w:ascii="仿宋" w:eastAsia="仿宋" w:hAnsi="仿宋" w:cs="仿宋" w:hint="eastAsia"/>
            <w:lang w:eastAsia="zh-CN"/>
          </w:rPr>
          <w:t>(二)、防火防爆总图布置措施</w:t>
        </w:r>
        <w:r>
          <w:tab/>
        </w:r>
        <w:r>
          <w:fldChar w:fldCharType="begin"/>
        </w:r>
        <w:r>
          <w:instrText xml:space="preserve"> PAGEREF _Toc17995 \h </w:instrText>
        </w:r>
        <w:r>
          <w:fldChar w:fldCharType="separate"/>
        </w:r>
        <w:r>
          <w:t>27</w:t>
        </w:r>
        <w:r>
          <w:fldChar w:fldCharType="end"/>
        </w:r>
      </w:hyperlink>
    </w:p>
    <w:p>
      <w:pPr>
        <w:pStyle w:val="TOC2"/>
        <w:tabs>
          <w:tab w:val="right" w:leader="dot" w:pos="8306"/>
        </w:tabs>
      </w:pPr>
      <w:hyperlink w:anchor="_Toc17943" w:history="1">
        <w:r>
          <w:rPr>
            <w:rFonts w:ascii="仿宋" w:eastAsia="仿宋" w:hAnsi="仿宋" w:cs="仿宋" w:hint="eastAsia"/>
            <w:lang w:eastAsia="zh-CN"/>
          </w:rPr>
          <w:t>(三)、自然灾害防范措施</w:t>
        </w:r>
        <w:r>
          <w:tab/>
        </w:r>
        <w:r>
          <w:fldChar w:fldCharType="begin"/>
        </w:r>
        <w:r>
          <w:instrText xml:space="preserve"> PAGEREF _Toc17943 \h </w:instrText>
        </w:r>
        <w:r>
          <w:fldChar w:fldCharType="separate"/>
        </w:r>
        <w:r>
          <w:t>27</w:t>
        </w:r>
        <w:r>
          <w:fldChar w:fldCharType="end"/>
        </w:r>
      </w:hyperlink>
    </w:p>
    <w:p>
      <w:pPr>
        <w:pStyle w:val="TOC2"/>
        <w:tabs>
          <w:tab w:val="right" w:leader="dot" w:pos="8306"/>
        </w:tabs>
      </w:pPr>
      <w:hyperlink w:anchor="_Toc10249" w:history="1">
        <w:r>
          <w:rPr>
            <w:rFonts w:ascii="仿宋" w:eastAsia="仿宋" w:hAnsi="仿宋" w:cs="仿宋" w:hint="eastAsia"/>
            <w:lang w:eastAsia="zh-CN"/>
          </w:rPr>
          <w:t>(四)、安全色及安全标志使用要求</w:t>
        </w:r>
        <w:r>
          <w:tab/>
        </w:r>
        <w:r>
          <w:fldChar w:fldCharType="begin"/>
        </w:r>
        <w:r>
          <w:instrText xml:space="preserve"> PAGEREF _Toc10249 \h </w:instrText>
        </w:r>
        <w:r>
          <w:fldChar w:fldCharType="separate"/>
        </w:r>
        <w:r>
          <w:t>28</w:t>
        </w:r>
        <w:r>
          <w:fldChar w:fldCharType="end"/>
        </w:r>
      </w:hyperlink>
    </w:p>
    <w:p>
      <w:pPr>
        <w:pStyle w:val="TOC2"/>
        <w:tabs>
          <w:tab w:val="right" w:leader="dot" w:pos="8306"/>
        </w:tabs>
      </w:pPr>
      <w:hyperlink w:anchor="_Toc28577" w:history="1">
        <w:r>
          <w:rPr>
            <w:rFonts w:ascii="仿宋" w:eastAsia="仿宋" w:hAnsi="仿宋" w:cs="仿宋" w:hint="eastAsia"/>
            <w:lang w:eastAsia="zh-CN"/>
          </w:rPr>
          <w:t>(五)、防尘防毒措施</w:t>
        </w:r>
        <w:r>
          <w:tab/>
        </w:r>
        <w:r>
          <w:fldChar w:fldCharType="begin"/>
        </w:r>
        <w:r>
          <w:instrText xml:space="preserve"> PAGEREF _Toc28577 \h </w:instrText>
        </w:r>
        <w:r>
          <w:fldChar w:fldCharType="separate"/>
        </w:r>
        <w:r>
          <w:t>29</w:t>
        </w:r>
        <w:r>
          <w:fldChar w:fldCharType="end"/>
        </w:r>
      </w:hyperlink>
    </w:p>
    <w:p>
      <w:pPr>
        <w:pStyle w:val="TOC2"/>
        <w:tabs>
          <w:tab w:val="right" w:leader="dot" w:pos="8306"/>
        </w:tabs>
      </w:pPr>
      <w:hyperlink w:anchor="_Toc23612" w:history="1">
        <w:r>
          <w:rPr>
            <w:rFonts w:ascii="仿宋" w:eastAsia="仿宋" w:hAnsi="仿宋" w:cs="仿宋" w:hint="eastAsia"/>
            <w:lang w:eastAsia="zh-CN"/>
          </w:rPr>
          <w:t>(六)、防静电、触电防护及防雷措施</w:t>
        </w:r>
        <w:r>
          <w:tab/>
        </w:r>
        <w:r>
          <w:fldChar w:fldCharType="begin"/>
        </w:r>
        <w:r>
          <w:instrText xml:space="preserve"> PAGEREF _Toc23612 \h </w:instrText>
        </w:r>
        <w:r>
          <w:fldChar w:fldCharType="separate"/>
        </w:r>
        <w:r>
          <w:t>30</w:t>
        </w:r>
        <w:r>
          <w:fldChar w:fldCharType="end"/>
        </w:r>
      </w:hyperlink>
    </w:p>
    <w:p>
      <w:pPr>
        <w:pStyle w:val="TOC2"/>
        <w:tabs>
          <w:tab w:val="right" w:leader="dot" w:pos="8306"/>
        </w:tabs>
      </w:pPr>
      <w:hyperlink w:anchor="_Toc26934" w:history="1">
        <w:r>
          <w:rPr>
            <w:rFonts w:ascii="仿宋" w:eastAsia="仿宋" w:hAnsi="仿宋" w:cs="仿宋" w:hint="eastAsia"/>
            <w:lang w:eastAsia="zh-CN"/>
          </w:rPr>
          <w:t>(七)、机械设备安全保障措施</w:t>
        </w:r>
        <w:r>
          <w:tab/>
        </w:r>
        <w:r>
          <w:fldChar w:fldCharType="begin"/>
        </w:r>
        <w:r>
          <w:instrText xml:space="preserve"> PAGEREF _Toc26934 \h </w:instrText>
        </w:r>
        <w:r>
          <w:fldChar w:fldCharType="separate"/>
        </w:r>
        <w:r>
          <w:t>31</w:t>
        </w:r>
        <w:r>
          <w:fldChar w:fldCharType="end"/>
        </w:r>
      </w:hyperlink>
    </w:p>
    <w:p>
      <w:pPr>
        <w:pStyle w:val="TOC1"/>
        <w:tabs>
          <w:tab w:val="right" w:leader="dot" w:pos="8306"/>
        </w:tabs>
      </w:pPr>
      <w:hyperlink w:anchor="_Toc13086" w:history="1">
        <w:r>
          <w:rPr>
            <w:rFonts w:ascii="仿宋" w:eastAsia="仿宋" w:hAnsi="仿宋" w:cs="仿宋" w:hint="eastAsia"/>
            <w:lang w:eastAsia="zh-CN"/>
          </w:rPr>
          <w:t>九、内燃机项目技术管理</w:t>
        </w:r>
        <w:r>
          <w:tab/>
        </w:r>
        <w:r>
          <w:fldChar w:fldCharType="begin"/>
        </w:r>
        <w:r>
          <w:instrText xml:space="preserve"> PAGEREF _Toc13086 \h </w:instrText>
        </w:r>
        <w:r>
          <w:fldChar w:fldCharType="separate"/>
        </w:r>
        <w:r>
          <w:t>33</w:t>
        </w:r>
        <w:r>
          <w:fldChar w:fldCharType="end"/>
        </w:r>
      </w:hyperlink>
    </w:p>
    <w:p>
      <w:pPr>
        <w:pStyle w:val="TOC2"/>
        <w:tabs>
          <w:tab w:val="right" w:leader="dot" w:pos="8306"/>
        </w:tabs>
      </w:pPr>
      <w:hyperlink w:anchor="_Toc1875" w:history="1">
        <w:r>
          <w:rPr>
            <w:rFonts w:ascii="仿宋" w:eastAsia="仿宋" w:hAnsi="仿宋" w:cs="仿宋" w:hint="eastAsia"/>
            <w:lang w:eastAsia="zh-CN"/>
          </w:rPr>
          <w:t>(一)、技术方案选用方向</w:t>
        </w:r>
        <w:r>
          <w:tab/>
        </w:r>
        <w:r>
          <w:fldChar w:fldCharType="begin"/>
        </w:r>
        <w:r>
          <w:instrText xml:space="preserve"> PAGEREF _Toc1875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40" w:history="1">
        <w:r>
          <w:rPr>
            <w:rFonts w:ascii="仿宋" w:eastAsia="仿宋" w:hAnsi="仿宋" w:cs="仿宋" w:hint="eastAsia"/>
            <w:lang w:eastAsia="zh-CN"/>
          </w:rPr>
          <w:t>(二)、工艺技术方案选用原则</w:t>
        </w:r>
        <w:r>
          <w:tab/>
        </w:r>
        <w:r>
          <w:fldChar w:fldCharType="begin"/>
        </w:r>
        <w:r>
          <w:instrText xml:space="preserve"> PAGEREF _Toc10140 \h </w:instrText>
        </w:r>
        <w:r>
          <w:fldChar w:fldCharType="separate"/>
        </w:r>
        <w:r>
          <w:t>35</w:t>
        </w:r>
        <w:r>
          <w:fldChar w:fldCharType="end"/>
        </w:r>
      </w:hyperlink>
    </w:p>
    <w:p>
      <w:pPr>
        <w:pStyle w:val="TOC2"/>
        <w:tabs>
          <w:tab w:val="right" w:leader="dot" w:pos="8306"/>
        </w:tabs>
      </w:pPr>
      <w:hyperlink w:anchor="_Toc6133" w:history="1">
        <w:r>
          <w:rPr>
            <w:rFonts w:ascii="仿宋" w:eastAsia="仿宋" w:hAnsi="仿宋" w:cs="仿宋" w:hint="eastAsia"/>
            <w:lang w:eastAsia="zh-CN"/>
          </w:rPr>
          <w:t>(三)、工艺技术方案要求</w:t>
        </w:r>
        <w:r>
          <w:tab/>
        </w:r>
        <w:r>
          <w:fldChar w:fldCharType="begin"/>
        </w:r>
        <w:r>
          <w:instrText xml:space="preserve"> PAGEREF _Toc6133 \h </w:instrText>
        </w:r>
        <w:r>
          <w:fldChar w:fldCharType="separate"/>
        </w:r>
        <w:r>
          <w:t>37</w:t>
        </w:r>
        <w:r>
          <w:fldChar w:fldCharType="end"/>
        </w:r>
      </w:hyperlink>
    </w:p>
    <w:p>
      <w:pPr>
        <w:pStyle w:val="TOC1"/>
        <w:tabs>
          <w:tab w:val="right" w:leader="dot" w:pos="8306"/>
        </w:tabs>
      </w:pPr>
      <w:hyperlink w:anchor="_Toc7038" w:history="1">
        <w:r>
          <w:rPr>
            <w:rFonts w:ascii="仿宋" w:eastAsia="仿宋" w:hAnsi="仿宋" w:cs="仿宋" w:hint="eastAsia"/>
            <w:lang w:eastAsia="zh-CN"/>
          </w:rPr>
          <w:t>十、内燃机项目创新与研发</w:t>
        </w:r>
        <w:r>
          <w:tab/>
        </w:r>
        <w:r>
          <w:fldChar w:fldCharType="begin"/>
        </w:r>
        <w:r>
          <w:instrText xml:space="preserve"> PAGEREF _Toc7038 \h </w:instrText>
        </w:r>
        <w:r>
          <w:fldChar w:fldCharType="separate"/>
        </w:r>
        <w:r>
          <w:t>39</w:t>
        </w:r>
        <w:r>
          <w:fldChar w:fldCharType="end"/>
        </w:r>
      </w:hyperlink>
    </w:p>
    <w:p>
      <w:pPr>
        <w:pStyle w:val="TOC2"/>
        <w:tabs>
          <w:tab w:val="right" w:leader="dot" w:pos="8306"/>
        </w:tabs>
      </w:pPr>
      <w:hyperlink w:anchor="_Toc31384" w:history="1">
        <w:r>
          <w:rPr>
            <w:rFonts w:ascii="仿宋" w:eastAsia="仿宋" w:hAnsi="仿宋" w:cs="仿宋" w:hint="eastAsia"/>
            <w:lang w:eastAsia="zh-CN"/>
          </w:rPr>
          <w:t>(一)、创新策略与方向</w:t>
        </w:r>
        <w:r>
          <w:tab/>
        </w:r>
        <w:r>
          <w:fldChar w:fldCharType="begin"/>
        </w:r>
        <w:r>
          <w:instrText xml:space="preserve"> PAGEREF _Toc31384 \h </w:instrText>
        </w:r>
        <w:r>
          <w:fldChar w:fldCharType="separate"/>
        </w:r>
        <w:r>
          <w:t>39</w:t>
        </w:r>
        <w:r>
          <w:fldChar w:fldCharType="end"/>
        </w:r>
      </w:hyperlink>
    </w:p>
    <w:p>
      <w:pPr>
        <w:pStyle w:val="TOC2"/>
        <w:tabs>
          <w:tab w:val="right" w:leader="dot" w:pos="8306"/>
        </w:tabs>
      </w:pPr>
      <w:hyperlink w:anchor="_Toc10712" w:history="1">
        <w:r>
          <w:rPr>
            <w:rFonts w:ascii="仿宋" w:eastAsia="仿宋" w:hAnsi="仿宋" w:cs="仿宋" w:hint="eastAsia"/>
            <w:lang w:eastAsia="zh-CN"/>
          </w:rPr>
          <w:t>(二)、研发规划与投入</w:t>
        </w:r>
        <w:r>
          <w:tab/>
        </w:r>
        <w:r>
          <w:fldChar w:fldCharType="begin"/>
        </w:r>
        <w:r>
          <w:instrText xml:space="preserve"> PAGEREF _Toc10712 \h </w:instrText>
        </w:r>
        <w:r>
          <w:fldChar w:fldCharType="separate"/>
        </w:r>
        <w:r>
          <w:t>40</w:t>
        </w:r>
        <w:r>
          <w:fldChar w:fldCharType="end"/>
        </w:r>
      </w:hyperlink>
    </w:p>
    <w:p>
      <w:pPr>
        <w:pStyle w:val="TOC1"/>
        <w:tabs>
          <w:tab w:val="right" w:leader="dot" w:pos="8306"/>
        </w:tabs>
      </w:pPr>
      <w:hyperlink w:anchor="_Toc22884" w:history="1">
        <w:r>
          <w:rPr>
            <w:rFonts w:ascii="仿宋" w:eastAsia="仿宋" w:hAnsi="仿宋" w:cs="仿宋" w:hint="eastAsia"/>
            <w:lang w:eastAsia="zh-CN"/>
          </w:rPr>
          <w:t>十一、内燃机项目财务管理</w:t>
        </w:r>
        <w:r>
          <w:tab/>
        </w:r>
        <w:r>
          <w:fldChar w:fldCharType="begin"/>
        </w:r>
        <w:r>
          <w:instrText xml:space="preserve"> PAGEREF _Toc22884 \h </w:instrText>
        </w:r>
        <w:r>
          <w:fldChar w:fldCharType="separate"/>
        </w:r>
        <w:r>
          <w:t>42</w:t>
        </w:r>
        <w:r>
          <w:fldChar w:fldCharType="end"/>
        </w:r>
      </w:hyperlink>
    </w:p>
    <w:p>
      <w:pPr>
        <w:pStyle w:val="TOC2"/>
        <w:tabs>
          <w:tab w:val="right" w:leader="dot" w:pos="8306"/>
        </w:tabs>
      </w:pPr>
      <w:hyperlink w:anchor="_Toc27147" w:history="1">
        <w:r>
          <w:rPr>
            <w:rFonts w:ascii="仿宋" w:eastAsia="仿宋" w:hAnsi="仿宋" w:cs="仿宋" w:hint="eastAsia"/>
            <w:lang w:eastAsia="zh-CN"/>
          </w:rPr>
          <w:t>(一)、资金需求大</w:t>
        </w:r>
        <w:r>
          <w:tab/>
        </w:r>
        <w:r>
          <w:fldChar w:fldCharType="begin"/>
        </w:r>
        <w:r>
          <w:instrText xml:space="preserve"> PAGEREF _Toc27147 \h </w:instrText>
        </w:r>
        <w:r>
          <w:fldChar w:fldCharType="separate"/>
        </w:r>
        <w:r>
          <w:t>42</w:t>
        </w:r>
        <w:r>
          <w:fldChar w:fldCharType="end"/>
        </w:r>
      </w:hyperlink>
    </w:p>
    <w:p>
      <w:pPr>
        <w:pStyle w:val="TOC2"/>
        <w:tabs>
          <w:tab w:val="right" w:leader="dot" w:pos="8306"/>
        </w:tabs>
      </w:pPr>
      <w:hyperlink w:anchor="_Toc5282" w:history="1">
        <w:r>
          <w:rPr>
            <w:rFonts w:ascii="仿宋" w:eastAsia="仿宋" w:hAnsi="仿宋" w:cs="仿宋" w:hint="eastAsia"/>
            <w:lang w:eastAsia="zh-CN"/>
          </w:rPr>
          <w:t>(二)、研发周期长</w:t>
        </w:r>
        <w:r>
          <w:tab/>
        </w:r>
        <w:r>
          <w:fldChar w:fldCharType="begin"/>
        </w:r>
        <w:r>
          <w:instrText xml:space="preserve"> PAGEREF _Toc5282 \h </w:instrText>
        </w:r>
        <w:r>
          <w:fldChar w:fldCharType="separate"/>
        </w:r>
        <w:r>
          <w:t>43</w:t>
        </w:r>
        <w:r>
          <w:fldChar w:fldCharType="end"/>
        </w:r>
      </w:hyperlink>
    </w:p>
    <w:p>
      <w:pPr>
        <w:pStyle w:val="TOC2"/>
        <w:tabs>
          <w:tab w:val="right" w:leader="dot" w:pos="8306"/>
        </w:tabs>
      </w:pPr>
      <w:hyperlink w:anchor="_Toc4071" w:history="1">
        <w:r>
          <w:rPr>
            <w:rFonts w:ascii="仿宋" w:eastAsia="仿宋" w:hAnsi="仿宋" w:cs="仿宋" w:hint="eastAsia"/>
            <w:lang w:eastAsia="zh-CN"/>
          </w:rPr>
          <w:t>(三)、市场风险大</w:t>
        </w:r>
        <w:r>
          <w:tab/>
        </w:r>
        <w:r>
          <w:fldChar w:fldCharType="begin"/>
        </w:r>
        <w:r>
          <w:instrText xml:space="preserve"> PAGEREF _Toc4071 \h </w:instrText>
        </w:r>
        <w:r>
          <w:fldChar w:fldCharType="separate"/>
        </w:r>
        <w:r>
          <w:t>44</w:t>
        </w:r>
        <w:r>
          <w:fldChar w:fldCharType="end"/>
        </w:r>
      </w:hyperlink>
    </w:p>
    <w:p>
      <w:pPr>
        <w:pStyle w:val="TOC2"/>
        <w:tabs>
          <w:tab w:val="right" w:leader="dot" w:pos="8306"/>
        </w:tabs>
      </w:pPr>
      <w:hyperlink w:anchor="_Toc15081" w:history="1">
        <w:r>
          <w:rPr>
            <w:rFonts w:ascii="仿宋" w:eastAsia="仿宋" w:hAnsi="仿宋" w:cs="仿宋" w:hint="eastAsia"/>
            <w:lang w:eastAsia="zh-CN"/>
          </w:rPr>
          <w:t>(四)、利润率高</w:t>
        </w:r>
        <w:r>
          <w:tab/>
        </w:r>
        <w:r>
          <w:fldChar w:fldCharType="begin"/>
        </w:r>
        <w:r>
          <w:instrText xml:space="preserve"> PAGEREF _Toc15081 \h </w:instrText>
        </w:r>
        <w:r>
          <w:fldChar w:fldCharType="separate"/>
        </w:r>
        <w:r>
          <w:t>47</w:t>
        </w:r>
        <w:r>
          <w:fldChar w:fldCharType="end"/>
        </w:r>
      </w:hyperlink>
    </w:p>
    <w:p>
      <w:pPr>
        <w:pStyle w:val="TOC1"/>
        <w:tabs>
          <w:tab w:val="right" w:leader="dot" w:pos="8306"/>
        </w:tabs>
      </w:pPr>
      <w:hyperlink w:anchor="_Toc31139" w:history="1">
        <w:r>
          <w:rPr>
            <w:rFonts w:ascii="仿宋" w:eastAsia="仿宋" w:hAnsi="仿宋" w:cs="仿宋" w:hint="eastAsia"/>
            <w:lang w:eastAsia="zh-CN"/>
          </w:rPr>
          <w:t>十二、内燃机项目人力资源管理</w:t>
        </w:r>
        <w:r>
          <w:tab/>
        </w:r>
        <w:r>
          <w:fldChar w:fldCharType="begin"/>
        </w:r>
        <w:r>
          <w:instrText xml:space="preserve"> PAGEREF _Toc31139 \h </w:instrText>
        </w:r>
        <w:r>
          <w:fldChar w:fldCharType="separate"/>
        </w:r>
        <w:r>
          <w:t>49</w:t>
        </w:r>
        <w:r>
          <w:fldChar w:fldCharType="end"/>
        </w:r>
      </w:hyperlink>
    </w:p>
    <w:p>
      <w:pPr>
        <w:pStyle w:val="TOC2"/>
        <w:tabs>
          <w:tab w:val="right" w:leader="dot" w:pos="8306"/>
        </w:tabs>
      </w:pPr>
      <w:hyperlink w:anchor="_Toc31652" w:history="1">
        <w:r>
          <w:rPr>
            <w:rFonts w:ascii="仿宋" w:eastAsia="仿宋" w:hAnsi="仿宋" w:cs="仿宋" w:hint="eastAsia"/>
            <w:lang w:eastAsia="zh-CN"/>
          </w:rPr>
          <w:t>(一)、建立健全的预算管理制度</w:t>
        </w:r>
        <w:r>
          <w:tab/>
        </w:r>
        <w:r>
          <w:fldChar w:fldCharType="begin"/>
        </w:r>
        <w:r>
          <w:instrText xml:space="preserve"> PAGEREF _Toc31652 \h </w:instrText>
        </w:r>
        <w:r>
          <w:fldChar w:fldCharType="separate"/>
        </w:r>
        <w:r>
          <w:t>49</w:t>
        </w:r>
        <w:r>
          <w:fldChar w:fldCharType="end"/>
        </w:r>
      </w:hyperlink>
    </w:p>
    <w:p>
      <w:pPr>
        <w:pStyle w:val="TOC2"/>
        <w:tabs>
          <w:tab w:val="right" w:leader="dot" w:pos="8306"/>
        </w:tabs>
      </w:pPr>
      <w:hyperlink w:anchor="_Toc709" w:history="1">
        <w:r>
          <w:rPr>
            <w:rFonts w:ascii="仿宋" w:eastAsia="仿宋" w:hAnsi="仿宋" w:cs="仿宋" w:hint="eastAsia"/>
            <w:lang w:eastAsia="zh-CN"/>
          </w:rPr>
          <w:t>(二)、加强资金流动监控</w:t>
        </w:r>
        <w:r>
          <w:tab/>
        </w:r>
        <w:r>
          <w:fldChar w:fldCharType="begin"/>
        </w:r>
        <w:r>
          <w:instrText xml:space="preserve"> PAGEREF _Toc709 \h </w:instrText>
        </w:r>
        <w:r>
          <w:fldChar w:fldCharType="separate"/>
        </w:r>
        <w:r>
          <w:t>51</w:t>
        </w:r>
        <w:r>
          <w:fldChar w:fldCharType="end"/>
        </w:r>
      </w:hyperlink>
    </w:p>
    <w:p>
      <w:pPr>
        <w:pStyle w:val="TOC2"/>
        <w:tabs>
          <w:tab w:val="right" w:leader="dot" w:pos="8306"/>
        </w:tabs>
      </w:pPr>
      <w:hyperlink w:anchor="_Toc12003" w:history="1">
        <w:r>
          <w:rPr>
            <w:rFonts w:ascii="仿宋" w:eastAsia="仿宋" w:hAnsi="仿宋" w:cs="仿宋" w:hint="eastAsia"/>
            <w:lang w:eastAsia="zh-CN"/>
          </w:rPr>
          <w:t>(三)、制定完善的风险控制机制</w:t>
        </w:r>
        <w:r>
          <w:tab/>
        </w:r>
        <w:r>
          <w:fldChar w:fldCharType="begin"/>
        </w:r>
        <w:r>
          <w:instrText xml:space="preserve"> PAGEREF _Toc12003 \h </w:instrText>
        </w:r>
        <w:r>
          <w:fldChar w:fldCharType="separate"/>
        </w:r>
        <w:r>
          <w:t>52</w:t>
        </w:r>
        <w:r>
          <w:fldChar w:fldCharType="end"/>
        </w:r>
      </w:hyperlink>
    </w:p>
    <w:p>
      <w:pPr>
        <w:pStyle w:val="TOC2"/>
        <w:tabs>
          <w:tab w:val="right" w:leader="dot" w:pos="8306"/>
        </w:tabs>
      </w:pPr>
      <w:hyperlink w:anchor="_Toc27449" w:history="1">
        <w:r>
          <w:rPr>
            <w:rFonts w:ascii="仿宋" w:eastAsia="仿宋" w:hAnsi="仿宋" w:cs="仿宋" w:hint="eastAsia"/>
            <w:lang w:eastAsia="zh-CN"/>
          </w:rPr>
          <w:t>(四)、优化成本管理</w:t>
        </w:r>
        <w:r>
          <w:tab/>
        </w:r>
        <w:r>
          <w:fldChar w:fldCharType="begin"/>
        </w:r>
        <w:r>
          <w:instrText xml:space="preserve"> PAGEREF _Toc27449 \h </w:instrText>
        </w:r>
        <w:r>
          <w:fldChar w:fldCharType="separate"/>
        </w:r>
        <w:r>
          <w:t>53</w:t>
        </w:r>
        <w:r>
          <w:fldChar w:fldCharType="end"/>
        </w:r>
      </w:hyperlink>
    </w:p>
    <w:p>
      <w:pPr>
        <w:pStyle w:val="TOC1"/>
        <w:tabs>
          <w:tab w:val="right" w:leader="dot" w:pos="8306"/>
        </w:tabs>
      </w:pPr>
      <w:hyperlink w:anchor="_Toc9363" w:history="1">
        <w:r>
          <w:rPr>
            <w:rFonts w:ascii="仿宋" w:eastAsia="仿宋" w:hAnsi="仿宋" w:cs="仿宋" w:hint="eastAsia"/>
            <w:lang w:eastAsia="zh-CN"/>
          </w:rPr>
          <w:t>十三、质量管理体系</w:t>
        </w:r>
        <w:r>
          <w:tab/>
        </w:r>
        <w:r>
          <w:fldChar w:fldCharType="begin"/>
        </w:r>
        <w:r>
          <w:instrText xml:space="preserve"> PAGEREF _Toc9363 \h </w:instrText>
        </w:r>
        <w:r>
          <w:fldChar w:fldCharType="separate"/>
        </w:r>
        <w:r>
          <w:t>54</w:t>
        </w:r>
        <w:r>
          <w:fldChar w:fldCharType="end"/>
        </w:r>
      </w:hyperlink>
    </w:p>
    <w:p>
      <w:pPr>
        <w:pStyle w:val="TOC2"/>
        <w:tabs>
          <w:tab w:val="right" w:leader="dot" w:pos="8306"/>
        </w:tabs>
      </w:pPr>
      <w:hyperlink w:anchor="_Toc23587" w:history="1">
        <w:r>
          <w:rPr>
            <w:rFonts w:ascii="仿宋" w:eastAsia="仿宋" w:hAnsi="仿宋" w:cs="仿宋" w:hint="eastAsia"/>
            <w:lang w:eastAsia="zh-CN"/>
          </w:rPr>
          <w:t>(一)、质量目标与方针</w:t>
        </w:r>
        <w:r>
          <w:tab/>
        </w:r>
        <w:r>
          <w:fldChar w:fldCharType="begin"/>
        </w:r>
        <w:r>
          <w:instrText xml:space="preserve"> PAGEREF _Toc23587 \h </w:instrText>
        </w:r>
        <w:r>
          <w:fldChar w:fldCharType="separate"/>
        </w:r>
        <w:r>
          <w:t>54</w:t>
        </w:r>
        <w:r>
          <w:fldChar w:fldCharType="end"/>
        </w:r>
      </w:hyperlink>
    </w:p>
    <w:p>
      <w:pPr>
        <w:pStyle w:val="TOC2"/>
        <w:tabs>
          <w:tab w:val="right" w:leader="dot" w:pos="8306"/>
        </w:tabs>
      </w:pPr>
      <w:hyperlink w:anchor="_Toc16014" w:history="1">
        <w:r>
          <w:rPr>
            <w:rFonts w:ascii="仿宋" w:eastAsia="仿宋" w:hAnsi="仿宋" w:cs="仿宋" w:hint="eastAsia"/>
            <w:lang w:eastAsia="zh-CN"/>
          </w:rPr>
          <w:t>(二)、质量管理责任</w:t>
        </w:r>
        <w:r>
          <w:tab/>
        </w:r>
        <w:r>
          <w:fldChar w:fldCharType="begin"/>
        </w:r>
        <w:r>
          <w:instrText xml:space="preserve"> PAGEREF _Toc16014 \h </w:instrText>
        </w:r>
        <w:r>
          <w:fldChar w:fldCharType="separate"/>
        </w:r>
        <w:r>
          <w:t>55</w:t>
        </w:r>
        <w:r>
          <w:fldChar w:fldCharType="end"/>
        </w:r>
      </w:hyperlink>
    </w:p>
    <w:p>
      <w:pPr>
        <w:pStyle w:val="TOC2"/>
        <w:tabs>
          <w:tab w:val="right" w:leader="dot" w:pos="8306"/>
        </w:tabs>
      </w:pPr>
      <w:hyperlink w:anchor="_Toc8235" w:history="1">
        <w:r>
          <w:rPr>
            <w:rFonts w:ascii="仿宋" w:eastAsia="仿宋" w:hAnsi="仿宋" w:cs="仿宋" w:hint="eastAsia"/>
            <w:lang w:eastAsia="zh-CN"/>
          </w:rPr>
          <w:t>(三)、质量管理体系文件</w:t>
        </w:r>
        <w:r>
          <w:tab/>
        </w:r>
        <w:r>
          <w:fldChar w:fldCharType="begin"/>
        </w:r>
        <w:r>
          <w:instrText xml:space="preserve"> PAGEREF _Toc8235 \h </w:instrText>
        </w:r>
        <w:r>
          <w:fldChar w:fldCharType="separate"/>
        </w:r>
        <w:r>
          <w:t>56</w:t>
        </w:r>
        <w:r>
          <w:fldChar w:fldCharType="end"/>
        </w:r>
      </w:hyperlink>
    </w:p>
    <w:p>
      <w:pPr>
        <w:pStyle w:val="TOC2"/>
        <w:tabs>
          <w:tab w:val="right" w:leader="dot" w:pos="8306"/>
        </w:tabs>
      </w:pPr>
      <w:hyperlink w:anchor="_Toc13354" w:history="1">
        <w:r>
          <w:rPr>
            <w:rFonts w:ascii="仿宋" w:eastAsia="仿宋" w:hAnsi="仿宋" w:cs="仿宋" w:hint="eastAsia"/>
            <w:lang w:eastAsia="zh-CN"/>
          </w:rPr>
          <w:t>(四)、质量培训与教育</w:t>
        </w:r>
        <w:r>
          <w:tab/>
        </w:r>
        <w:r>
          <w:fldChar w:fldCharType="begin"/>
        </w:r>
        <w:r>
          <w:instrText xml:space="preserve"> PAGEREF _Toc13354 \h </w:instrText>
        </w:r>
        <w:r>
          <w:fldChar w:fldCharType="separate"/>
        </w:r>
        <w:r>
          <w:t>59</w:t>
        </w:r>
        <w:r>
          <w:fldChar w:fldCharType="end"/>
        </w:r>
      </w:hyperlink>
    </w:p>
    <w:p>
      <w:pPr>
        <w:pStyle w:val="TOC2"/>
        <w:tabs>
          <w:tab w:val="right" w:leader="dot" w:pos="8306"/>
        </w:tabs>
      </w:pPr>
      <w:hyperlink w:anchor="_Toc4957" w:history="1">
        <w:r>
          <w:rPr>
            <w:rFonts w:ascii="仿宋" w:eastAsia="仿宋" w:hAnsi="仿宋" w:cs="仿宋" w:hint="eastAsia"/>
            <w:lang w:eastAsia="zh-CN"/>
          </w:rPr>
          <w:t>(五)、质量审核与评价</w:t>
        </w:r>
        <w:r>
          <w:tab/>
        </w:r>
        <w:r>
          <w:fldChar w:fldCharType="begin"/>
        </w:r>
        <w:r>
          <w:instrText xml:space="preserve"> PAGEREF _Toc4957 \h </w:instrText>
        </w:r>
        <w:r>
          <w:fldChar w:fldCharType="separate"/>
        </w:r>
        <w:r>
          <w:t>60</w:t>
        </w:r>
        <w:r>
          <w:fldChar w:fldCharType="end"/>
        </w:r>
      </w:hyperlink>
    </w:p>
    <w:p>
      <w:pPr>
        <w:pStyle w:val="TOC2"/>
        <w:tabs>
          <w:tab w:val="right" w:leader="dot" w:pos="8306"/>
        </w:tabs>
      </w:pPr>
      <w:hyperlink w:anchor="_Toc4903" w:history="1">
        <w:r>
          <w:rPr>
            <w:rFonts w:ascii="仿宋" w:eastAsia="仿宋" w:hAnsi="仿宋" w:cs="仿宋" w:hint="eastAsia"/>
            <w:lang w:eastAsia="zh-CN"/>
          </w:rPr>
          <w:t>(六)、不符合与纠正措施</w:t>
        </w:r>
        <w:r>
          <w:tab/>
        </w:r>
        <w:r>
          <w:fldChar w:fldCharType="begin"/>
        </w:r>
        <w:r>
          <w:instrText xml:space="preserve"> PAGEREF _Toc4903 \h </w:instrText>
        </w:r>
        <w:r>
          <w:fldChar w:fldCharType="separate"/>
        </w:r>
        <w:r>
          <w:t>61</w:t>
        </w:r>
        <w:r>
          <w:fldChar w:fldCharType="end"/>
        </w:r>
      </w:hyperlink>
    </w:p>
    <w:p>
      <w:pPr>
        <w:pStyle w:val="TOC1"/>
        <w:tabs>
          <w:tab w:val="right" w:leader="dot" w:pos="8306"/>
        </w:tabs>
      </w:pPr>
      <w:hyperlink w:anchor="_Toc11983" w:history="1">
        <w:r>
          <w:rPr>
            <w:rFonts w:ascii="仿宋" w:eastAsia="仿宋" w:hAnsi="仿宋" w:cs="仿宋" w:hint="eastAsia"/>
            <w:lang w:eastAsia="zh-CN"/>
          </w:rPr>
          <w:t>十四、内燃机项目治理与监督</w:t>
        </w:r>
        <w:r>
          <w:tab/>
        </w:r>
        <w:r>
          <w:fldChar w:fldCharType="begin"/>
        </w:r>
        <w:r>
          <w:instrText xml:space="preserve"> PAGEREF _Toc11983 \h </w:instrText>
        </w:r>
        <w:r>
          <w:fldChar w:fldCharType="separate"/>
        </w:r>
        <w:r>
          <w:t>62</w:t>
        </w:r>
        <w:r>
          <w:fldChar w:fldCharType="end"/>
        </w:r>
      </w:hyperlink>
    </w:p>
    <w:p>
      <w:pPr>
        <w:pStyle w:val="TOC2"/>
        <w:tabs>
          <w:tab w:val="right" w:leader="dot" w:pos="8306"/>
        </w:tabs>
      </w:pPr>
      <w:hyperlink w:anchor="_Toc28976" w:history="1">
        <w:r>
          <w:rPr>
            <w:rFonts w:ascii="仿宋" w:eastAsia="仿宋" w:hAnsi="仿宋" w:cs="仿宋" w:hint="eastAsia"/>
            <w:lang w:eastAsia="zh-CN"/>
          </w:rPr>
          <w:t>(一)、内燃机项目治理结构</w:t>
        </w:r>
        <w:r>
          <w:tab/>
        </w:r>
        <w:r>
          <w:fldChar w:fldCharType="begin"/>
        </w:r>
        <w:r>
          <w:instrText xml:space="preserve"> PAGEREF _Toc28976 \h </w:instrText>
        </w:r>
        <w:r>
          <w:fldChar w:fldCharType="separate"/>
        </w:r>
        <w:r>
          <w:t>62</w:t>
        </w:r>
        <w:r>
          <w:fldChar w:fldCharType="end"/>
        </w:r>
      </w:hyperlink>
    </w:p>
    <w:p>
      <w:pPr>
        <w:pStyle w:val="TOC2"/>
        <w:tabs>
          <w:tab w:val="right" w:leader="dot" w:pos="8306"/>
        </w:tabs>
      </w:pPr>
      <w:hyperlink w:anchor="_Toc30380" w:history="1">
        <w:r>
          <w:rPr>
            <w:rFonts w:ascii="仿宋" w:eastAsia="仿宋" w:hAnsi="仿宋" w:cs="仿宋" w:hint="eastAsia"/>
            <w:lang w:eastAsia="zh-CN"/>
          </w:rPr>
          <w:t>(二)、监督与审计</w:t>
        </w:r>
        <w:r>
          <w:tab/>
        </w:r>
        <w:r>
          <w:fldChar w:fldCharType="begin"/>
        </w:r>
        <w:r>
          <w:instrText xml:space="preserve"> PAGEREF _Toc30380 \h </w:instrText>
        </w:r>
        <w:r>
          <w:fldChar w:fldCharType="separate"/>
        </w:r>
        <w:r>
          <w:t>63</w:t>
        </w:r>
        <w:r>
          <w:fldChar w:fldCharType="end"/>
        </w:r>
      </w:hyperlink>
    </w:p>
    <w:p>
      <w:pPr>
        <w:pStyle w:val="TOC1"/>
        <w:tabs>
          <w:tab w:val="right" w:leader="dot" w:pos="8306"/>
        </w:tabs>
      </w:pPr>
      <w:hyperlink w:anchor="_Toc6736" w:history="1">
        <w:r>
          <w:rPr>
            <w:rFonts w:ascii="仿宋" w:eastAsia="仿宋" w:hAnsi="仿宋" w:cs="仿宋" w:hint="eastAsia"/>
            <w:lang w:eastAsia="zh-CN"/>
          </w:rPr>
          <w:t>十五、内燃机项目实施保障措施</w:t>
        </w:r>
        <w:r>
          <w:tab/>
        </w:r>
        <w:r>
          <w:fldChar w:fldCharType="begin"/>
        </w:r>
        <w:r>
          <w:instrText xml:space="preserve"> PAGEREF _Toc6736 \h </w:instrText>
        </w:r>
        <w:r>
          <w:fldChar w:fldCharType="separate"/>
        </w:r>
        <w:r>
          <w:t>65</w:t>
        </w:r>
        <w:r>
          <w:fldChar w:fldCharType="end"/>
        </w:r>
      </w:hyperlink>
    </w:p>
    <w:p>
      <w:pPr>
        <w:pStyle w:val="TOC2"/>
        <w:tabs>
          <w:tab w:val="right" w:leader="dot" w:pos="8306"/>
        </w:tabs>
      </w:pPr>
      <w:hyperlink w:anchor="_Toc1359" w:history="1">
        <w:r>
          <w:rPr>
            <w:rFonts w:ascii="仿宋" w:eastAsia="仿宋" w:hAnsi="仿宋" w:cs="仿宋" w:hint="eastAsia"/>
            <w:lang w:eastAsia="zh-CN"/>
          </w:rPr>
          <w:t>(一)、内燃机项目实施保障机制</w:t>
        </w:r>
        <w:r>
          <w:tab/>
        </w:r>
        <w:r>
          <w:fldChar w:fldCharType="begin"/>
        </w:r>
        <w:r>
          <w:instrText xml:space="preserve"> PAGEREF _Toc1359 \h </w:instrText>
        </w:r>
        <w:r>
          <w:fldChar w:fldCharType="separate"/>
        </w:r>
        <w:r>
          <w:t>65</w:t>
        </w:r>
        <w:r>
          <w:fldChar w:fldCharType="end"/>
        </w:r>
      </w:hyperlink>
    </w:p>
    <w:p>
      <w:pPr>
        <w:pStyle w:val="TOC2"/>
        <w:tabs>
          <w:tab w:val="right" w:leader="dot" w:pos="8306"/>
        </w:tabs>
      </w:pPr>
      <w:hyperlink w:anchor="_Toc11261" w:history="1">
        <w:r>
          <w:rPr>
            <w:rFonts w:ascii="仿宋" w:eastAsia="仿宋" w:hAnsi="仿宋" w:cs="仿宋" w:hint="eastAsia"/>
            <w:lang w:eastAsia="zh-CN"/>
          </w:rPr>
          <w:t>(二)、内燃机项目法律合规要求</w:t>
        </w:r>
        <w:r>
          <w:tab/>
        </w:r>
        <w:r>
          <w:fldChar w:fldCharType="begin"/>
        </w:r>
        <w:r>
          <w:instrText xml:space="preserve"> PAGEREF _Toc11261 \h </w:instrText>
        </w:r>
        <w:r>
          <w:fldChar w:fldCharType="separate"/>
        </w:r>
        <w:r>
          <w:t>68</w:t>
        </w:r>
        <w:r>
          <w:fldChar w:fldCharType="end"/>
        </w:r>
      </w:hyperlink>
    </w:p>
    <w:p>
      <w:pPr>
        <w:pStyle w:val="TOC2"/>
        <w:tabs>
          <w:tab w:val="right" w:leader="dot" w:pos="8306"/>
        </w:tabs>
      </w:pPr>
      <w:hyperlink w:anchor="_Toc1181" w:history="1">
        <w:r>
          <w:rPr>
            <w:rFonts w:ascii="仿宋" w:eastAsia="仿宋" w:hAnsi="仿宋" w:cs="仿宋" w:hint="eastAsia"/>
            <w:lang w:eastAsia="zh-CN"/>
          </w:rPr>
          <w:t>(三)、内燃机项目合同管理与法律事务</w:t>
        </w:r>
        <w:r>
          <w:tab/>
        </w:r>
        <w:r>
          <w:fldChar w:fldCharType="begin"/>
        </w:r>
        <w:r>
          <w:instrText xml:space="preserve"> PAGEREF _Toc1181 \h </w:instrText>
        </w:r>
        <w:r>
          <w:fldChar w:fldCharType="separate"/>
        </w:r>
        <w:r>
          <w:t>72</w:t>
        </w:r>
        <w:r>
          <w:fldChar w:fldCharType="end"/>
        </w:r>
      </w:hyperlink>
    </w:p>
    <w:p>
      <w:pPr>
        <w:pStyle w:val="TOC2"/>
        <w:tabs>
          <w:tab w:val="right" w:leader="dot" w:pos="8306"/>
        </w:tabs>
      </w:pPr>
      <w:hyperlink w:anchor="_Toc18869" w:history="1">
        <w:r>
          <w:rPr>
            <w:rFonts w:ascii="仿宋" w:eastAsia="仿宋" w:hAnsi="仿宋" w:cs="仿宋" w:hint="eastAsia"/>
            <w:lang w:eastAsia="zh-CN"/>
          </w:rPr>
          <w:t>(四)、内燃机项目知识产权保护策略</w:t>
        </w:r>
        <w:r>
          <w:tab/>
        </w:r>
        <w:r>
          <w:fldChar w:fldCharType="begin"/>
        </w:r>
        <w:r>
          <w:instrText xml:space="preserve"> PAGEREF _Toc18869 \h </w:instrText>
        </w:r>
        <w:r>
          <w:fldChar w:fldCharType="separate"/>
        </w:r>
        <w:r>
          <w:t>78</w:t>
        </w:r>
        <w:r>
          <w:fldChar w:fldCharType="end"/>
        </w:r>
      </w:hyperlink>
    </w:p>
    <w:p>
      <w:pPr>
        <w:pStyle w:val="TOC1"/>
        <w:tabs>
          <w:tab w:val="right" w:leader="dot" w:pos="8306"/>
        </w:tabs>
      </w:pPr>
      <w:hyperlink w:anchor="_Toc11960" w:history="1">
        <w:r>
          <w:rPr>
            <w:rFonts w:ascii="仿宋" w:eastAsia="仿宋" w:hAnsi="仿宋" w:cs="仿宋" w:hint="eastAsia"/>
            <w:lang w:eastAsia="zh-CN"/>
          </w:rPr>
          <w:t>十六、内燃机项目工程方案分析</w:t>
        </w:r>
        <w:r>
          <w:tab/>
        </w:r>
        <w:r>
          <w:fldChar w:fldCharType="begin"/>
        </w:r>
        <w:r>
          <w:instrText xml:space="preserve"> PAGEREF _Toc11960 \h </w:instrText>
        </w:r>
        <w:r>
          <w:fldChar w:fldCharType="separate"/>
        </w:r>
        <w:r>
          <w:t>81</w:t>
        </w:r>
        <w:r>
          <w:fldChar w:fldCharType="end"/>
        </w:r>
      </w:hyperlink>
    </w:p>
    <w:p>
      <w:pPr>
        <w:pStyle w:val="TOC2"/>
        <w:tabs>
          <w:tab w:val="right" w:leader="dot" w:pos="8306"/>
        </w:tabs>
      </w:pPr>
      <w:hyperlink w:anchor="_Toc16187" w:history="1">
        <w:r>
          <w:rPr>
            <w:rFonts w:ascii="仿宋" w:eastAsia="仿宋" w:hAnsi="仿宋" w:cs="仿宋" w:hint="eastAsia"/>
            <w:lang w:eastAsia="zh-CN"/>
          </w:rPr>
          <w:t>(一)、建筑工程设计原则</w:t>
        </w:r>
        <w:r>
          <w:tab/>
        </w:r>
        <w:r>
          <w:fldChar w:fldCharType="begin"/>
        </w:r>
        <w:r>
          <w:instrText xml:space="preserve"> PAGEREF _Toc16187 \h </w:instrText>
        </w:r>
        <w:r>
          <w:fldChar w:fldCharType="separate"/>
        </w:r>
        <w:r>
          <w:t>81</w:t>
        </w:r>
        <w:r>
          <w:fldChar w:fldCharType="end"/>
        </w:r>
      </w:hyperlink>
    </w:p>
    <w:p>
      <w:pPr>
        <w:pStyle w:val="TOC2"/>
        <w:tabs>
          <w:tab w:val="right" w:leader="dot" w:pos="8306"/>
        </w:tabs>
      </w:pPr>
      <w:hyperlink w:anchor="_Toc31169" w:history="1">
        <w:r>
          <w:rPr>
            <w:rFonts w:ascii="仿宋" w:eastAsia="仿宋" w:hAnsi="仿宋" w:cs="仿宋" w:hint="eastAsia"/>
            <w:lang w:eastAsia="zh-CN"/>
          </w:rPr>
          <w:t>(二)、土建工程建设指标</w:t>
        </w:r>
        <w:r>
          <w:tab/>
        </w:r>
        <w:r>
          <w:fldChar w:fldCharType="begin"/>
        </w:r>
        <w:r>
          <w:instrText xml:space="preserve"> PAGEREF _Toc31169 \h </w:instrText>
        </w:r>
        <w:r>
          <w:fldChar w:fldCharType="separate"/>
        </w:r>
        <w:r>
          <w:t>84</w:t>
        </w:r>
        <w:r>
          <w:fldChar w:fldCharType="end"/>
        </w:r>
      </w:hyperlink>
    </w:p>
    <w:p>
      <w:pPr>
        <w:pStyle w:val="TOC1"/>
        <w:tabs>
          <w:tab w:val="right" w:leader="dot" w:pos="8306"/>
        </w:tabs>
      </w:pPr>
      <w:hyperlink w:anchor="_Toc17904" w:history="1">
        <w:r>
          <w:rPr>
            <w:rFonts w:ascii="仿宋" w:eastAsia="仿宋" w:hAnsi="仿宋" w:cs="仿宋" w:hint="eastAsia"/>
            <w:lang w:eastAsia="zh-CN"/>
          </w:rPr>
          <w:t>十七、供应链管理</w:t>
        </w:r>
        <w:r>
          <w:tab/>
        </w:r>
        <w:r>
          <w:fldChar w:fldCharType="begin"/>
        </w:r>
        <w:r>
          <w:instrText xml:space="preserve"> PAGEREF _Toc17904 \h </w:instrText>
        </w:r>
        <w:r>
          <w:fldChar w:fldCharType="separate"/>
        </w:r>
        <w:r>
          <w:t>86</w:t>
        </w:r>
        <w:r>
          <w:fldChar w:fldCharType="end"/>
        </w:r>
      </w:hyperlink>
    </w:p>
    <w:p>
      <w:pPr>
        <w:pStyle w:val="TOC2"/>
        <w:tabs>
          <w:tab w:val="right" w:leader="dot" w:pos="8306"/>
        </w:tabs>
      </w:pPr>
      <w:hyperlink w:anchor="_Toc28237" w:history="1">
        <w:r>
          <w:rPr>
            <w:rFonts w:ascii="仿宋" w:eastAsia="仿宋" w:hAnsi="仿宋" w:cs="仿宋" w:hint="eastAsia"/>
            <w:lang w:eastAsia="zh-CN"/>
          </w:rPr>
          <w:t>(一)、供应链战略规划</w:t>
        </w:r>
        <w:r>
          <w:tab/>
        </w:r>
        <w:r>
          <w:fldChar w:fldCharType="begin"/>
        </w:r>
        <w:r>
          <w:instrText xml:space="preserve"> PAGEREF _Toc28237 \h </w:instrText>
        </w:r>
        <w:r>
          <w:fldChar w:fldCharType="separate"/>
        </w:r>
        <w:r>
          <w:t>86</w:t>
        </w:r>
        <w:r>
          <w:fldChar w:fldCharType="end"/>
        </w:r>
      </w:hyperlink>
    </w:p>
    <w:p>
      <w:pPr>
        <w:pStyle w:val="TOC2"/>
        <w:tabs>
          <w:tab w:val="right" w:leader="dot" w:pos="8306"/>
        </w:tabs>
      </w:pPr>
      <w:hyperlink w:anchor="_Toc3562" w:history="1">
        <w:r>
          <w:rPr>
            <w:rFonts w:ascii="仿宋" w:eastAsia="仿宋" w:hAnsi="仿宋" w:cs="仿宋" w:hint="eastAsia"/>
            <w:lang w:eastAsia="zh-CN"/>
          </w:rPr>
          <w:t>(二)、供应商选择与合作</w:t>
        </w:r>
        <w:r>
          <w:tab/>
        </w:r>
        <w:r>
          <w:fldChar w:fldCharType="begin"/>
        </w:r>
        <w:r>
          <w:instrText xml:space="preserve"> PAGEREF _Toc3562 \h </w:instrText>
        </w:r>
        <w:r>
          <w:fldChar w:fldCharType="separate"/>
        </w:r>
        <w:r>
          <w:t>87</w:t>
        </w:r>
        <w:r>
          <w:fldChar w:fldCharType="end"/>
        </w:r>
      </w:hyperlink>
    </w:p>
    <w:p>
      <w:pPr>
        <w:pStyle w:val="TOC2"/>
        <w:tabs>
          <w:tab w:val="right" w:leader="dot" w:pos="8306"/>
        </w:tabs>
      </w:pPr>
      <w:hyperlink w:anchor="_Toc26278" w:history="1">
        <w:r>
          <w:rPr>
            <w:rFonts w:ascii="仿宋" w:eastAsia="仿宋" w:hAnsi="仿宋" w:cs="仿宋" w:hint="eastAsia"/>
            <w:lang w:eastAsia="zh-CN"/>
          </w:rPr>
          <w:t>(三)、物流与库存管理</w:t>
        </w:r>
        <w:r>
          <w:tab/>
        </w:r>
        <w:r>
          <w:fldChar w:fldCharType="begin"/>
        </w:r>
        <w:r>
          <w:instrText xml:space="preserve"> PAGEREF _Toc26278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31"/>
      <w:r>
        <w:rPr>
          <w:rFonts w:ascii="仿宋" w:eastAsia="仿宋" w:hAnsi="仿宋" w:cs="仿宋" w:hint="eastAsia"/>
          <w:lang w:eastAsia="zh-CN"/>
        </w:rPr>
        <w:t>(一)、内燃机行业分析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燃机行业一直以来都是市场的关注焦点。行业内的发展趋势、竞争态势以及潜在机会都对内燃机项目的推进产生深远的影响。通过深入研究行业的整体概貌，我们将更好地理解行业的核心特征，为内燃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行业，技术一直是推动创新和发展的关键因素。我们将对当前技术趋势进行详尽分析，包括但不限于人工智能、大数据应用、先进制造技术等。这有助于内燃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燃机项目成功的基础。我们将对主要竞争对手进行深入研究，包括其市场份额、产品特点、市场定位等。通过全面了解竞争对手的优势和劣势，内燃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29"/>
      <w:r>
        <w:rPr>
          <w:rFonts w:ascii="仿宋" w:eastAsia="仿宋" w:hAnsi="仿宋" w:cs="仿宋" w:hint="eastAsia"/>
          <w:sz w:val="28"/>
          <w:lang w:eastAsia="zh-CN"/>
        </w:rPr>
        <w:t>(二)、内燃机市场分析预测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通过对市场规模的深入调研，我们将预测内燃机市场未来的增长趋势。这包括市场的整体规模、各细分领域的发展趋势等。内燃机项目可以根据市场的扩张速度和潜在机会，制定更符合市场需求的发展策略。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了解消费者的需求是市场分析的核心。我们将通过调查研究，深入挖掘目标消费者的需求特点、购买习惯以及对产品和服务的期望。这有助于内燃机项目更好地定位目标市场，提供更符合消费者期待的解决方案。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内燃机项目实施过程中需要充分考虑的因素。我们将对市场风险进行全面评估，包括但不限于政策法规风险、市场竞争风险、技术变革风险等。通过对潜在风险的深入分析，内燃机项目可以制定相应的风险缓解策略，降低不确定性对内燃机项目的影响。</w:t>
      </w:r>
    </w:p>
    <w:p>
      <w:pPr>
        <w:pStyle w:val="Heading1"/>
        <w:ind w:firstLine="560" w:firstLineChars="200"/>
        <w:rPr>
          <w:rFonts w:ascii="仿宋" w:eastAsia="仿宋" w:hAnsi="仿宋" w:cs="仿宋" w:hint="eastAsia"/>
          <w:sz w:val="28"/>
          <w:lang w:eastAsia="zh-CN"/>
        </w:rPr>
      </w:pPr>
      <w:bookmarkStart w:id="5" w:name="_Toc27353"/>
      <w:r>
        <w:rPr>
          <w:rFonts w:ascii="仿宋" w:eastAsia="仿宋" w:hAnsi="仿宋" w:cs="仿宋" w:hint="eastAsia"/>
          <w:sz w:val="28"/>
          <w:lang w:eastAsia="zh-CN"/>
        </w:rPr>
        <w:t>二、内燃机项目绩效评估</w:t>
      </w:r>
      <w:bookmarkEnd w:id="5"/>
    </w:p>
    <w:p>
      <w:pPr>
        <w:pStyle w:val="Heading2"/>
        <w:rPr>
          <w:rFonts w:ascii="仿宋" w:eastAsia="仿宋" w:hAnsi="仿宋" w:cs="仿宋" w:hint="eastAsia"/>
          <w:lang w:eastAsia="zh-CN"/>
        </w:rPr>
      </w:pPr>
      <w:bookmarkStart w:id="6" w:name="_Toc77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在内燃机项目中，我们设计了一套全面的绩效评估指标，以确保内燃机项目的可控和成功交付。这些指标跨足内燃机项目目标、成本、进度和质量等多个维度，为我们提供了全面洞察内燃机项目的健康状况。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目标达成率是我们关注的首要指标。我们设定了明确的目标，并通过定期监测和评估，迅速发现并应对潜在的目标偏差。这为内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成本绩效是另一个核心关注点。通过实际成本与预算成本的对比分析，我们深入了解成本差异的原因，及时调整资源分配，保持内燃机项目在经济效益方面的合理水平。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进度作为关键的绩效指标之一，得到了精心的关注。我们制定了详细的内燃机项目进度计划，并设立了进度符合度指标，确保实际进度与计划进度保持一致。这使我们能够快速发现和解决潜在的进度问题，保持内燃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燃机项目绩效的不可或缺的一环。我们引入了一系列的质量标准和客户满意度指标，以确保内燃机项目交付的成果在质量上达到或超越预期水平。通过持续监测这些指标，我们努力提升内燃机项目整体质量水平，为内燃机项目的成功交付提供有力保障。通过这些科学且全面的绩效评估，我们能够更好地引导内燃机项目的持续改进，确保内燃机项目目标的顺利达成。</w:t>
      </w:r>
    </w:p>
    <w:p>
      <w:pPr>
        <w:pStyle w:val="Heading2"/>
        <w:ind w:firstLine="560" w:firstLineChars="200"/>
        <w:rPr>
          <w:rFonts w:ascii="仿宋" w:eastAsia="仿宋" w:hAnsi="仿宋" w:cs="仿宋" w:hint="eastAsia"/>
          <w:sz w:val="28"/>
          <w:lang w:eastAsia="zh-CN"/>
        </w:rPr>
      </w:pPr>
      <w:bookmarkStart w:id="7" w:name="_Toc54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绩效评估是内燃机项目中的关键环节，为确保内燃机项目达到预期目标，我们采用了多层次、多维度的绩效评估方法。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燃机项目的战略目标对齐，确保每个决策和行动都与内燃机项目整体目标保持一致。团队会定期召开战略对齐会议，审视当前工作与内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燃机项目进度、质量、成本和风险等方面。这些指标通过数据收集和分析，为内燃机项目管理团队提供了客观的评估依据。例如，我们通过内燃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绩效评估不仅仅停留在内燃机项目内部，还考虑了内燃机项目对外部环境的影响。我们定期进行干系人满意度调查，以了解各利益相关方对内燃机项目的期望和满意度，并及时做出调整。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这种多层次、多角度的绩效评估方法，使得我们能够全面了解内燃机项目的运行状态，及时做出调整，确保内燃机项目在不断变化的环境中保持稳健前行。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14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为了确保内燃机项目的有效管理和不断优化，我们采用了精心设计的绩效评估周期。这个周期旨在实现灵活、实时和全面的评估，以适应内燃机项目执行中的各种挑战。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燃机项目的不同需求，分为短期、中期和长期。短期评估关注每个迭代或工作周期，以及时发现和解决当前任务中的问题。中期评估涵盖几个迭代，深入了解整体内燃机项目的趋势和性能。长期评估则着眼于整个内燃机项目阶段，确保内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燃机项目管理工具和协作平台，团队成员能够随时更新和分享内燃机项目数据。这种实时性的反馈机制使我们能够及时察觉潜在问题，快速调整，保持内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内燃机项目的决策制定密不可分。每个周期的内燃机项目回顾会议成为集体总结经验、识别问题深层次原因并找到创新解决方案的平台。这种定期的反思与调整机制使内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687"/>
      <w:r>
        <w:rPr>
          <w:rFonts w:ascii="仿宋" w:eastAsia="仿宋" w:hAnsi="仿宋" w:cs="仿宋" w:hint="eastAsia"/>
          <w:sz w:val="28"/>
          <w:lang w:eastAsia="zh-CN"/>
        </w:rPr>
        <w:t>三、内燃机项目选址可行性分析</w:t>
      </w:r>
      <w:bookmarkEnd w:id="9"/>
    </w:p>
    <w:p>
      <w:pPr>
        <w:pStyle w:val="Heading2"/>
        <w:rPr>
          <w:rFonts w:ascii="仿宋" w:eastAsia="仿宋" w:hAnsi="仿宋" w:cs="仿宋" w:hint="eastAsia"/>
          <w:lang w:eastAsia="zh-CN"/>
        </w:rPr>
      </w:pPr>
      <w:bookmarkStart w:id="10" w:name="_Toc24290"/>
      <w:r>
        <w:rPr>
          <w:rFonts w:ascii="仿宋" w:eastAsia="仿宋" w:hAnsi="仿宋" w:cs="仿宋" w:hint="eastAsia"/>
          <w:lang w:eastAsia="zh-CN"/>
        </w:rPr>
        <w:t>(一)、内燃机项目选址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该内燃机项目选址位于XX省XX市XX区XXX街道</w:t>
      </w:r>
    </w:p>
    <w:p>
      <w:pPr>
        <w:pStyle w:val="Heading2"/>
        <w:ind w:firstLine="560" w:firstLineChars="200"/>
        <w:rPr>
          <w:rFonts w:ascii="仿宋" w:eastAsia="仿宋" w:hAnsi="仿宋" w:cs="仿宋" w:hint="eastAsia"/>
          <w:sz w:val="28"/>
          <w:lang w:eastAsia="zh-CN"/>
        </w:rPr>
      </w:pPr>
      <w:bookmarkStart w:id="11" w:name="_Toc281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内燃机项目的征地面积将根据内燃机项目的实际规模和需求进行精确规划。具体面积XXX平方米，旨在确保内燃机项目不仅能够满足当前的发展需求，还能够预留空间以适应未来的扩展。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净用地面积是在征地面积基础上去除不可利用面积后的实际可开发用地。具体面积XXX平方米，考虑到环保、交通、安全等多方面因素，以确保内燃机项目在整体利用效率上达到最优。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内燃机项目计划建设的建筑总规模具体面积XXX平方米。这一规模的确定综合考虑了内燃机项目的性质、规模，以及城市规划的相关要求，确保建筑布局与周边环境协调一致。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绿地率是内燃机项目用地中被规划为绿地的比例。具体面积XXX平方米，旨在通过合理规划绿地，改善内燃机项目周边环境，提升居民生活质量，并符合城市整体绿化规划。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容积率是用地上可以建设的建筑总体积与用地面积之比。具体面积XXX，通过合理的容积率规划，确保内燃机项目建筑规模与周边环境和谐共生。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确保内燃机项目选址与当地城市规划相一致，具体面积XXX平方米。通过与城市规划部门深入沟通，确保内燃机项目不仅符合城市的整体发展方向，还能够融入城市的发展布局，为城市的长远发展贡献力量。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充分了解并确保内燃机项目选址符合当地产业政策，具体面积XXX平方米。这包括内燃机项目对当地经济的促进作用，以及对相关产业的带动效应，确保内燃机项目与地方政府的产业政策保持一致，促进共赢合作。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用地总体要求必须符合环保和可持续发展的原则，具体面积XXX平方米。通过采用绿色建筑设计、节能减排等措施，确保内燃机项目在建设和运营过程中对环境的影响最小化，达到可持续发展的要求。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确保内燃机项目选址具备必要的公共设施配套，具体面积XXX平方米。这包括交通便利性、教育、医疗等基础设施，以提高居民生活品质，使得内燃机项目选址更具吸引力。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考虑用地总体要求对当地社会稳定性的影响，具体面积XXX平方米。通过深入了解当地社区反馈，确保内燃机项目的选址和建设过程对当地社会和谐稳定产生积极作用。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内燃机项目选址不仅符合法规和规划，还在实际操作中具有可行性。这一全面规划将为内燃机项目的成功实施提供坚实的基础，确保内燃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53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内燃机项目的设备规划和空间设计中，我们将采取灵活设备布局的措施。设备布局将根据实际需求进行灵活设计，避免不必要的浪费。通过合理规划设备摆放位置，我们将提高设备的利用率，减少设备间距，以确保内燃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内燃机项目内部引入共享设施的概念，例如共享会议室、办公区等。通过这种方式，我们可以减少对资源的重复建设，提高资源共享效率，从而减小内燃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41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内燃机项目的总图布置中，我们将不同功能区域进行明确的规划，以最大程度满足内燃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68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我们首先关注市场因素，包括潜在客户分布、竞争对手位置、市场需求等。通过深入的市场调研，我们能够更准确地评估选址对于市场开拓和产品销售的影响，确保内燃机项目能够在有利的市场环境中蓬勃发展。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内燃机项目对环境的影响是综合评价的重要因素之一。我们将详细考虑选址周边的自然环境、生态保护区、水源地等情况，确保内燃机项目的建设和运营对环境影响最小化，并符合当地的环保法规标准。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对选址的评价还需充分考虑当地政府的产业政策和法规。我们将详细了解内燃机项目所在地的相关政策，确保内燃机项目的规划和运营与当地法规相符，降低不必要的法律风险。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考虑到社会稳定性对企业运营的重要性，我们将评估选址地区的社会安全情况、劳工关系、社区反馈等方面，以确保内燃机项目的建设和运营不会受到社会稳定性的负面影响。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最后，我们将综合考虑用地成本，包括土地购置费用、土地开发成本等。通过对用地成本的详细评估，我们能够做出更为精确的经济效益分析，为内燃机项目的投资决策提供有力支持。</w:t>
      </w:r>
    </w:p>
    <w:p>
      <w:pPr>
        <w:pStyle w:val="Heading1"/>
        <w:ind w:firstLine="560" w:firstLineChars="200"/>
        <w:rPr>
          <w:rFonts w:ascii="仿宋" w:eastAsia="仿宋" w:hAnsi="仿宋" w:cs="仿宋" w:hint="eastAsia"/>
          <w:sz w:val="28"/>
          <w:lang w:eastAsia="zh-CN"/>
        </w:rPr>
      </w:pPr>
      <w:bookmarkStart w:id="15" w:name="_Toc22206"/>
      <w:r>
        <w:rPr>
          <w:rFonts w:ascii="仿宋" w:eastAsia="仿宋" w:hAnsi="仿宋" w:cs="仿宋" w:hint="eastAsia"/>
          <w:sz w:val="28"/>
          <w:lang w:eastAsia="zh-CN"/>
        </w:rPr>
        <w:t>四、内燃机项目土建工程</w:t>
      </w:r>
      <w:bookmarkEnd w:id="15"/>
    </w:p>
    <w:p>
      <w:pPr>
        <w:pStyle w:val="Heading2"/>
        <w:rPr>
          <w:rFonts w:ascii="仿宋" w:eastAsia="仿宋" w:hAnsi="仿宋" w:cs="仿宋" w:hint="eastAsia"/>
          <w:lang w:eastAsia="zh-CN"/>
        </w:rPr>
      </w:pPr>
      <w:bookmarkStart w:id="16" w:name="_Toc2158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在内燃机项目的建筑工程设计中，我们将秉承一系列重要的设计原则，以确保内燃机项目建筑在功能、美观、可持续性等方面达到最佳效果。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在建筑设计中，我们将综合考虑建设和运营成本。通过精细的经济效益分析，确保设计方案在高效利用资源的同时，对内燃机项目的长期盈利能力有积极的贡献。</w:t>
      </w:r>
    </w:p>
    <w:p>
      <w:pPr>
        <w:pStyle w:val="Heading2"/>
        <w:ind w:firstLine="560" w:firstLineChars="200"/>
        <w:rPr>
          <w:rFonts w:ascii="仿宋" w:eastAsia="仿宋" w:hAnsi="仿宋" w:cs="仿宋" w:hint="eastAsia"/>
          <w:sz w:val="28"/>
          <w:lang w:eastAsia="zh-CN"/>
        </w:rPr>
      </w:pPr>
      <w:bookmarkStart w:id="17" w:name="_Toc2783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的土建工程设计中，我们将精准设定设计年限，结合内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燃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2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内燃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燃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燃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58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本期工程内燃机项目预计总建筑面积XXX平方米，其中：计容建筑面积XXX平方米，计划建筑工程投资XX万元，占内燃机项目总投资的XX%。</w:t>
      </w:r>
    </w:p>
    <w:p>
      <w:pPr>
        <w:pStyle w:val="Heading1"/>
        <w:ind w:firstLine="560" w:firstLineChars="200"/>
        <w:rPr>
          <w:rFonts w:ascii="仿宋" w:eastAsia="仿宋" w:hAnsi="仿宋" w:cs="仿宋" w:hint="eastAsia"/>
          <w:sz w:val="28"/>
          <w:lang w:eastAsia="zh-CN"/>
        </w:rPr>
      </w:pPr>
      <w:bookmarkStart w:id="20" w:name="_Toc11758"/>
      <w:r>
        <w:rPr>
          <w:rFonts w:ascii="仿宋" w:eastAsia="仿宋" w:hAnsi="仿宋" w:cs="仿宋" w:hint="eastAsia"/>
          <w:sz w:val="28"/>
          <w:lang w:eastAsia="zh-CN"/>
        </w:rPr>
        <w:t>五、内燃机项目文档管理</w:t>
      </w:r>
      <w:bookmarkEnd w:id="20"/>
    </w:p>
    <w:p>
      <w:pPr>
        <w:pStyle w:val="Heading2"/>
        <w:rPr>
          <w:rFonts w:ascii="仿宋" w:eastAsia="仿宋" w:hAnsi="仿宋" w:cs="仿宋" w:hint="eastAsia"/>
          <w:lang w:eastAsia="zh-CN"/>
        </w:rPr>
      </w:pPr>
      <w:bookmarkStart w:id="21" w:name="_Toc709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内燃机项目高度重视文档的质量和准确性，以支持内燃机项目的各项活动和决策。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文档的编制始于内燃机项目计划的初期，我们制定了详细的文档编制计划，明确了每个文档的内容、格式和编写责任人。在内燃机项目启动阶段，我们首先编制了内燃机项目章程，明确定义了内燃机项目的目标、范围、风险等关键要素。随后，内燃机项目团队根据计划陆续编制了需求文档、设计文档、测试文档等各类文档，确保内燃机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https://d.book118.com/927135163145006026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B1980"/>
    <w:rsid w:val="4C3B1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351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2024-01-07T16:08:00Z</dcterms:created>
  <dcterms:modified xsi:type="dcterms:W3CDTF">2024-01-07T16:08:22Z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0FF0D76038F6482585292FF25B49141A_11</vt:lpwstr>
  </property>
  <property fmtid="{D5CDD505-2E9C-101B-9397-08002B2CF9AE}" pid="3" name="KSOProductBuildVer">
    <vt:lpwstr>2052-12.1.0.16120</vt:lpwstr>
  </property>
</Properties>
</file>