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女性内衣项目规划设计蓝图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613" w:history="1">
        <w:r>
          <w:rPr>
            <w:rFonts w:ascii="仿宋" w:eastAsia="仿宋" w:hAnsi="仿宋" w:cs="仿宋" w:hint="eastAsia"/>
            <w:lang w:eastAsia="zh-CN"/>
          </w:rPr>
          <w:t>概论</w:t>
        </w:r>
        <w:r>
          <w:tab/>
        </w:r>
        <w:r>
          <w:fldChar w:fldCharType="begin"/>
        </w:r>
        <w:r>
          <w:instrText xml:space="preserve"> PAGEREF _Toc9613 \h </w:instrText>
        </w:r>
        <w:r>
          <w:fldChar w:fldCharType="separate"/>
        </w:r>
        <w:r>
          <w:t>3</w:t>
        </w:r>
        <w:r>
          <w:fldChar w:fldCharType="end"/>
        </w:r>
      </w:hyperlink>
    </w:p>
    <w:p>
      <w:pPr>
        <w:pStyle w:val="TOC1"/>
        <w:tabs>
          <w:tab w:val="right" w:leader="dot" w:pos="8306"/>
        </w:tabs>
      </w:pPr>
      <w:hyperlink w:anchor="_Toc31821" w:history="1">
        <w:r>
          <w:rPr>
            <w:rFonts w:ascii="仿宋" w:eastAsia="仿宋" w:hAnsi="仿宋" w:cs="仿宋" w:hint="eastAsia"/>
            <w:lang w:eastAsia="zh-CN"/>
          </w:rPr>
          <w:t>一、女性内衣项目危机管理</w:t>
        </w:r>
        <w:r>
          <w:tab/>
        </w:r>
        <w:r>
          <w:fldChar w:fldCharType="begin"/>
        </w:r>
        <w:r>
          <w:instrText xml:space="preserve"> PAGEREF _Toc31821 \h </w:instrText>
        </w:r>
        <w:r>
          <w:fldChar w:fldCharType="separate"/>
        </w:r>
        <w:r>
          <w:t>3</w:t>
        </w:r>
        <w:r>
          <w:fldChar w:fldCharType="end"/>
        </w:r>
      </w:hyperlink>
    </w:p>
    <w:p>
      <w:pPr>
        <w:pStyle w:val="TOC2"/>
        <w:tabs>
          <w:tab w:val="right" w:leader="dot" w:pos="8306"/>
        </w:tabs>
      </w:pPr>
      <w:hyperlink w:anchor="_Toc22388" w:history="1">
        <w:r>
          <w:rPr>
            <w:rFonts w:ascii="仿宋" w:eastAsia="仿宋" w:hAnsi="仿宋" w:cs="仿宋" w:hint="eastAsia"/>
            <w:lang w:eastAsia="zh-CN"/>
          </w:rPr>
          <w:t>(一)、危机预警与识别</w:t>
        </w:r>
        <w:r>
          <w:tab/>
        </w:r>
        <w:r>
          <w:fldChar w:fldCharType="begin"/>
        </w:r>
        <w:r>
          <w:instrText xml:space="preserve"> PAGEREF _Toc22388 \h </w:instrText>
        </w:r>
        <w:r>
          <w:fldChar w:fldCharType="separate"/>
        </w:r>
        <w:r>
          <w:t>3</w:t>
        </w:r>
        <w:r>
          <w:fldChar w:fldCharType="end"/>
        </w:r>
      </w:hyperlink>
    </w:p>
    <w:p>
      <w:pPr>
        <w:pStyle w:val="TOC2"/>
        <w:tabs>
          <w:tab w:val="right" w:leader="dot" w:pos="8306"/>
        </w:tabs>
      </w:pPr>
      <w:hyperlink w:anchor="_Toc312" w:history="1">
        <w:r>
          <w:rPr>
            <w:rFonts w:ascii="仿宋" w:eastAsia="仿宋" w:hAnsi="仿宋" w:cs="仿宋" w:hint="eastAsia"/>
            <w:lang w:eastAsia="zh-CN"/>
          </w:rPr>
          <w:t>(二)、危机应对与恢复</w:t>
        </w:r>
        <w:r>
          <w:tab/>
        </w:r>
        <w:r>
          <w:fldChar w:fldCharType="begin"/>
        </w:r>
        <w:r>
          <w:instrText xml:space="preserve"> PAGEREF _Toc312 \h </w:instrText>
        </w:r>
        <w:r>
          <w:fldChar w:fldCharType="separate"/>
        </w:r>
        <w:r>
          <w:t>4</w:t>
        </w:r>
        <w:r>
          <w:fldChar w:fldCharType="end"/>
        </w:r>
      </w:hyperlink>
    </w:p>
    <w:p>
      <w:pPr>
        <w:pStyle w:val="TOC1"/>
        <w:tabs>
          <w:tab w:val="right" w:leader="dot" w:pos="8306"/>
        </w:tabs>
      </w:pPr>
      <w:hyperlink w:anchor="_Toc1522" w:history="1">
        <w:r>
          <w:rPr>
            <w:rFonts w:ascii="仿宋" w:eastAsia="仿宋" w:hAnsi="仿宋" w:cs="仿宋" w:hint="eastAsia"/>
            <w:lang w:eastAsia="zh-CN"/>
          </w:rPr>
          <w:t>二、女性内衣项目绩效评估</w:t>
        </w:r>
        <w:r>
          <w:tab/>
        </w:r>
        <w:r>
          <w:fldChar w:fldCharType="begin"/>
        </w:r>
        <w:r>
          <w:instrText xml:space="preserve"> PAGEREF _Toc1522 \h </w:instrText>
        </w:r>
        <w:r>
          <w:fldChar w:fldCharType="separate"/>
        </w:r>
        <w:r>
          <w:t>5</w:t>
        </w:r>
        <w:r>
          <w:fldChar w:fldCharType="end"/>
        </w:r>
      </w:hyperlink>
    </w:p>
    <w:p>
      <w:pPr>
        <w:pStyle w:val="TOC2"/>
        <w:tabs>
          <w:tab w:val="right" w:leader="dot" w:pos="8306"/>
        </w:tabs>
      </w:pPr>
      <w:hyperlink w:anchor="_Toc5798" w:history="1">
        <w:r>
          <w:rPr>
            <w:rFonts w:ascii="仿宋" w:eastAsia="仿宋" w:hAnsi="仿宋" w:cs="仿宋" w:hint="eastAsia"/>
            <w:lang w:eastAsia="zh-CN"/>
          </w:rPr>
          <w:t>(一)、绩效评估指标</w:t>
        </w:r>
        <w:r>
          <w:tab/>
        </w:r>
        <w:r>
          <w:fldChar w:fldCharType="begin"/>
        </w:r>
        <w:r>
          <w:instrText xml:space="preserve"> PAGEREF _Toc5798 \h </w:instrText>
        </w:r>
        <w:r>
          <w:fldChar w:fldCharType="separate"/>
        </w:r>
        <w:r>
          <w:t>5</w:t>
        </w:r>
        <w:r>
          <w:fldChar w:fldCharType="end"/>
        </w:r>
      </w:hyperlink>
    </w:p>
    <w:p>
      <w:pPr>
        <w:pStyle w:val="TOC2"/>
        <w:tabs>
          <w:tab w:val="right" w:leader="dot" w:pos="8306"/>
        </w:tabs>
      </w:pPr>
      <w:hyperlink w:anchor="_Toc22804" w:history="1">
        <w:r>
          <w:rPr>
            <w:rFonts w:ascii="仿宋" w:eastAsia="仿宋" w:hAnsi="仿宋" w:cs="仿宋" w:hint="eastAsia"/>
            <w:lang w:eastAsia="zh-CN"/>
          </w:rPr>
          <w:t>(二)、绩效评估方法</w:t>
        </w:r>
        <w:r>
          <w:tab/>
        </w:r>
        <w:r>
          <w:fldChar w:fldCharType="begin"/>
        </w:r>
        <w:r>
          <w:instrText xml:space="preserve"> PAGEREF _Toc22804 \h </w:instrText>
        </w:r>
        <w:r>
          <w:fldChar w:fldCharType="separate"/>
        </w:r>
        <w:r>
          <w:t>6</w:t>
        </w:r>
        <w:r>
          <w:fldChar w:fldCharType="end"/>
        </w:r>
      </w:hyperlink>
    </w:p>
    <w:p>
      <w:pPr>
        <w:pStyle w:val="TOC2"/>
        <w:tabs>
          <w:tab w:val="right" w:leader="dot" w:pos="8306"/>
        </w:tabs>
      </w:pPr>
      <w:hyperlink w:anchor="_Toc160" w:history="1">
        <w:r>
          <w:rPr>
            <w:rFonts w:ascii="仿宋" w:eastAsia="仿宋" w:hAnsi="仿宋" w:cs="仿宋" w:hint="eastAsia"/>
            <w:lang w:eastAsia="zh-CN"/>
          </w:rPr>
          <w:t>(三)、绩效评估周期</w:t>
        </w:r>
        <w:r>
          <w:tab/>
        </w:r>
        <w:r>
          <w:fldChar w:fldCharType="begin"/>
        </w:r>
        <w:r>
          <w:instrText xml:space="preserve"> PAGEREF _Toc160 \h </w:instrText>
        </w:r>
        <w:r>
          <w:fldChar w:fldCharType="separate"/>
        </w:r>
        <w:r>
          <w:t>7</w:t>
        </w:r>
        <w:r>
          <w:fldChar w:fldCharType="end"/>
        </w:r>
      </w:hyperlink>
    </w:p>
    <w:p>
      <w:pPr>
        <w:pStyle w:val="TOC1"/>
        <w:tabs>
          <w:tab w:val="right" w:leader="dot" w:pos="8306"/>
        </w:tabs>
      </w:pPr>
      <w:hyperlink w:anchor="_Toc6181" w:history="1">
        <w:r>
          <w:rPr>
            <w:rFonts w:ascii="仿宋" w:eastAsia="仿宋" w:hAnsi="仿宋" w:cs="仿宋" w:hint="eastAsia"/>
            <w:lang w:eastAsia="zh-CN"/>
          </w:rPr>
          <w:t>三、女性内衣项目可持续发展</w:t>
        </w:r>
        <w:r>
          <w:tab/>
        </w:r>
        <w:r>
          <w:fldChar w:fldCharType="begin"/>
        </w:r>
        <w:r>
          <w:instrText xml:space="preserve"> PAGEREF _Toc6181 \h </w:instrText>
        </w:r>
        <w:r>
          <w:fldChar w:fldCharType="separate"/>
        </w:r>
        <w:r>
          <w:t>8</w:t>
        </w:r>
        <w:r>
          <w:fldChar w:fldCharType="end"/>
        </w:r>
      </w:hyperlink>
    </w:p>
    <w:p>
      <w:pPr>
        <w:pStyle w:val="TOC2"/>
        <w:tabs>
          <w:tab w:val="right" w:leader="dot" w:pos="8306"/>
        </w:tabs>
      </w:pPr>
      <w:hyperlink w:anchor="_Toc22276" w:history="1">
        <w:r>
          <w:rPr>
            <w:rFonts w:ascii="仿宋" w:eastAsia="仿宋" w:hAnsi="仿宋" w:cs="仿宋" w:hint="eastAsia"/>
            <w:lang w:eastAsia="zh-CN"/>
          </w:rPr>
          <w:t>(一)、可持续战略与实践</w:t>
        </w:r>
        <w:r>
          <w:tab/>
        </w:r>
        <w:r>
          <w:fldChar w:fldCharType="begin"/>
        </w:r>
        <w:r>
          <w:instrText xml:space="preserve"> PAGEREF _Toc22276 \h </w:instrText>
        </w:r>
        <w:r>
          <w:fldChar w:fldCharType="separate"/>
        </w:r>
        <w:r>
          <w:t>8</w:t>
        </w:r>
        <w:r>
          <w:fldChar w:fldCharType="end"/>
        </w:r>
      </w:hyperlink>
    </w:p>
    <w:p>
      <w:pPr>
        <w:pStyle w:val="TOC2"/>
        <w:tabs>
          <w:tab w:val="right" w:leader="dot" w:pos="8306"/>
        </w:tabs>
      </w:pPr>
      <w:hyperlink w:anchor="_Toc14924" w:history="1">
        <w:r>
          <w:rPr>
            <w:rFonts w:ascii="仿宋" w:eastAsia="仿宋" w:hAnsi="仿宋" w:cs="仿宋" w:hint="eastAsia"/>
            <w:lang w:eastAsia="zh-CN"/>
          </w:rPr>
          <w:t>(二)、环保与社会责任</w:t>
        </w:r>
        <w:r>
          <w:tab/>
        </w:r>
        <w:r>
          <w:fldChar w:fldCharType="begin"/>
        </w:r>
        <w:r>
          <w:instrText xml:space="preserve"> PAGEREF _Toc14924 \h </w:instrText>
        </w:r>
        <w:r>
          <w:fldChar w:fldCharType="separate"/>
        </w:r>
        <w:r>
          <w:t>9</w:t>
        </w:r>
        <w:r>
          <w:fldChar w:fldCharType="end"/>
        </w:r>
      </w:hyperlink>
    </w:p>
    <w:p>
      <w:pPr>
        <w:pStyle w:val="TOC1"/>
        <w:tabs>
          <w:tab w:val="right" w:leader="dot" w:pos="8306"/>
        </w:tabs>
      </w:pPr>
      <w:hyperlink w:anchor="_Toc24630" w:history="1">
        <w:r>
          <w:rPr>
            <w:rFonts w:ascii="仿宋" w:eastAsia="仿宋" w:hAnsi="仿宋" w:cs="仿宋" w:hint="eastAsia"/>
            <w:lang w:eastAsia="zh-CN"/>
          </w:rPr>
          <w:t>四、女性内衣项目建设背景及必要性分析</w:t>
        </w:r>
        <w:r>
          <w:tab/>
        </w:r>
        <w:r>
          <w:fldChar w:fldCharType="begin"/>
        </w:r>
        <w:r>
          <w:instrText xml:space="preserve"> PAGEREF _Toc24630 \h </w:instrText>
        </w:r>
        <w:r>
          <w:fldChar w:fldCharType="separate"/>
        </w:r>
        <w:r>
          <w:t>10</w:t>
        </w:r>
        <w:r>
          <w:fldChar w:fldCharType="end"/>
        </w:r>
      </w:hyperlink>
    </w:p>
    <w:p>
      <w:pPr>
        <w:pStyle w:val="TOC2"/>
        <w:tabs>
          <w:tab w:val="right" w:leader="dot" w:pos="8306"/>
        </w:tabs>
      </w:pPr>
      <w:hyperlink w:anchor="_Toc12519" w:history="1">
        <w:r>
          <w:rPr>
            <w:rFonts w:ascii="仿宋" w:eastAsia="仿宋" w:hAnsi="仿宋" w:cs="仿宋" w:hint="eastAsia"/>
            <w:lang w:eastAsia="zh-CN"/>
          </w:rPr>
          <w:t>(一)、女性内衣项目背景分析</w:t>
        </w:r>
        <w:r>
          <w:tab/>
        </w:r>
        <w:r>
          <w:fldChar w:fldCharType="begin"/>
        </w:r>
        <w:r>
          <w:instrText xml:space="preserve"> PAGEREF _Toc12519 \h </w:instrText>
        </w:r>
        <w:r>
          <w:fldChar w:fldCharType="separate"/>
        </w:r>
        <w:r>
          <w:t>10</w:t>
        </w:r>
        <w:r>
          <w:fldChar w:fldCharType="end"/>
        </w:r>
      </w:hyperlink>
    </w:p>
    <w:p>
      <w:pPr>
        <w:pStyle w:val="TOC2"/>
        <w:tabs>
          <w:tab w:val="right" w:leader="dot" w:pos="8306"/>
        </w:tabs>
      </w:pPr>
      <w:hyperlink w:anchor="_Toc8824" w:history="1">
        <w:r>
          <w:rPr>
            <w:rFonts w:ascii="仿宋" w:eastAsia="仿宋" w:hAnsi="仿宋" w:cs="仿宋" w:hint="eastAsia"/>
            <w:lang w:eastAsia="zh-CN"/>
          </w:rPr>
          <w:t>(二)、女性内衣项目建设必要性分析</w:t>
        </w:r>
        <w:r>
          <w:tab/>
        </w:r>
        <w:r>
          <w:fldChar w:fldCharType="begin"/>
        </w:r>
        <w:r>
          <w:instrText xml:space="preserve"> PAGEREF _Toc8824 \h </w:instrText>
        </w:r>
        <w:r>
          <w:fldChar w:fldCharType="separate"/>
        </w:r>
        <w:r>
          <w:t>12</w:t>
        </w:r>
        <w:r>
          <w:fldChar w:fldCharType="end"/>
        </w:r>
      </w:hyperlink>
    </w:p>
    <w:p>
      <w:pPr>
        <w:pStyle w:val="TOC1"/>
        <w:tabs>
          <w:tab w:val="right" w:leader="dot" w:pos="8306"/>
        </w:tabs>
      </w:pPr>
      <w:hyperlink w:anchor="_Toc25091" w:history="1">
        <w:r>
          <w:rPr>
            <w:rFonts w:ascii="仿宋" w:eastAsia="仿宋" w:hAnsi="仿宋" w:cs="仿宋" w:hint="eastAsia"/>
            <w:lang w:eastAsia="zh-CN"/>
          </w:rPr>
          <w:t>五、工艺说明</w:t>
        </w:r>
        <w:r>
          <w:tab/>
        </w:r>
        <w:r>
          <w:fldChar w:fldCharType="begin"/>
        </w:r>
        <w:r>
          <w:instrText xml:space="preserve"> PAGEREF _Toc25091 \h </w:instrText>
        </w:r>
        <w:r>
          <w:fldChar w:fldCharType="separate"/>
        </w:r>
        <w:r>
          <w:t>13</w:t>
        </w:r>
        <w:r>
          <w:fldChar w:fldCharType="end"/>
        </w:r>
      </w:hyperlink>
    </w:p>
    <w:p>
      <w:pPr>
        <w:pStyle w:val="TOC2"/>
        <w:tabs>
          <w:tab w:val="right" w:leader="dot" w:pos="8306"/>
        </w:tabs>
      </w:pPr>
      <w:hyperlink w:anchor="_Toc26904" w:history="1">
        <w:r>
          <w:rPr>
            <w:rFonts w:ascii="仿宋" w:eastAsia="仿宋" w:hAnsi="仿宋" w:cs="仿宋" w:hint="eastAsia"/>
            <w:lang w:eastAsia="zh-CN"/>
          </w:rPr>
          <w:t>(一)、技术管理特点</w:t>
        </w:r>
        <w:r>
          <w:tab/>
        </w:r>
        <w:r>
          <w:fldChar w:fldCharType="begin"/>
        </w:r>
        <w:r>
          <w:instrText xml:space="preserve"> PAGEREF _Toc26904 \h </w:instrText>
        </w:r>
        <w:r>
          <w:fldChar w:fldCharType="separate"/>
        </w:r>
        <w:r>
          <w:t>13</w:t>
        </w:r>
        <w:r>
          <w:fldChar w:fldCharType="end"/>
        </w:r>
      </w:hyperlink>
    </w:p>
    <w:p>
      <w:pPr>
        <w:pStyle w:val="TOC2"/>
        <w:tabs>
          <w:tab w:val="right" w:leader="dot" w:pos="8306"/>
        </w:tabs>
      </w:pPr>
      <w:hyperlink w:anchor="_Toc15207" w:history="1">
        <w:r>
          <w:rPr>
            <w:rFonts w:ascii="仿宋" w:eastAsia="仿宋" w:hAnsi="仿宋" w:cs="仿宋" w:hint="eastAsia"/>
            <w:lang w:eastAsia="zh-CN"/>
          </w:rPr>
          <w:t>(二)、女性内衣项目工艺技术设计方案</w:t>
        </w:r>
        <w:r>
          <w:tab/>
        </w:r>
        <w:r>
          <w:fldChar w:fldCharType="begin"/>
        </w:r>
        <w:r>
          <w:instrText xml:space="preserve"> PAGEREF _Toc15207 \h </w:instrText>
        </w:r>
        <w:r>
          <w:fldChar w:fldCharType="separate"/>
        </w:r>
        <w:r>
          <w:t>14</w:t>
        </w:r>
        <w:r>
          <w:fldChar w:fldCharType="end"/>
        </w:r>
      </w:hyperlink>
    </w:p>
    <w:p>
      <w:pPr>
        <w:pStyle w:val="TOC2"/>
        <w:tabs>
          <w:tab w:val="right" w:leader="dot" w:pos="8306"/>
        </w:tabs>
      </w:pPr>
      <w:hyperlink w:anchor="_Toc9156" w:history="1">
        <w:r>
          <w:rPr>
            <w:rFonts w:ascii="仿宋" w:eastAsia="仿宋" w:hAnsi="仿宋" w:cs="仿宋" w:hint="eastAsia"/>
            <w:lang w:eastAsia="zh-CN"/>
          </w:rPr>
          <w:t>(三)、设备选型方案</w:t>
        </w:r>
        <w:r>
          <w:tab/>
        </w:r>
        <w:r>
          <w:fldChar w:fldCharType="begin"/>
        </w:r>
        <w:r>
          <w:instrText xml:space="preserve"> PAGEREF _Toc9156 \h </w:instrText>
        </w:r>
        <w:r>
          <w:fldChar w:fldCharType="separate"/>
        </w:r>
        <w:r>
          <w:t>15</w:t>
        </w:r>
        <w:r>
          <w:fldChar w:fldCharType="end"/>
        </w:r>
      </w:hyperlink>
    </w:p>
    <w:p>
      <w:pPr>
        <w:pStyle w:val="TOC1"/>
        <w:tabs>
          <w:tab w:val="right" w:leader="dot" w:pos="8306"/>
        </w:tabs>
      </w:pPr>
      <w:hyperlink w:anchor="_Toc19199" w:history="1">
        <w:r>
          <w:rPr>
            <w:rFonts w:ascii="仿宋" w:eastAsia="仿宋" w:hAnsi="仿宋" w:cs="仿宋" w:hint="eastAsia"/>
            <w:lang w:eastAsia="zh-CN"/>
          </w:rPr>
          <w:t>六、女性内衣项目选址可行性分析</w:t>
        </w:r>
        <w:r>
          <w:tab/>
        </w:r>
        <w:r>
          <w:fldChar w:fldCharType="begin"/>
        </w:r>
        <w:r>
          <w:instrText xml:space="preserve"> PAGEREF _Toc19199 \h </w:instrText>
        </w:r>
        <w:r>
          <w:fldChar w:fldCharType="separate"/>
        </w:r>
        <w:r>
          <w:t>17</w:t>
        </w:r>
        <w:r>
          <w:fldChar w:fldCharType="end"/>
        </w:r>
      </w:hyperlink>
    </w:p>
    <w:p>
      <w:pPr>
        <w:pStyle w:val="TOC2"/>
        <w:tabs>
          <w:tab w:val="right" w:leader="dot" w:pos="8306"/>
        </w:tabs>
      </w:pPr>
      <w:hyperlink w:anchor="_Toc31175" w:history="1">
        <w:r>
          <w:rPr>
            <w:rFonts w:ascii="仿宋" w:eastAsia="仿宋" w:hAnsi="仿宋" w:cs="仿宋" w:hint="eastAsia"/>
            <w:lang w:eastAsia="zh-CN"/>
          </w:rPr>
          <w:t>(一)、女性内衣项目选址</w:t>
        </w:r>
        <w:r>
          <w:tab/>
        </w:r>
        <w:r>
          <w:fldChar w:fldCharType="begin"/>
        </w:r>
        <w:r>
          <w:instrText xml:space="preserve"> PAGEREF _Toc31175 \h </w:instrText>
        </w:r>
        <w:r>
          <w:fldChar w:fldCharType="separate"/>
        </w:r>
        <w:r>
          <w:t>17</w:t>
        </w:r>
        <w:r>
          <w:fldChar w:fldCharType="end"/>
        </w:r>
      </w:hyperlink>
    </w:p>
    <w:p>
      <w:pPr>
        <w:pStyle w:val="TOC2"/>
        <w:tabs>
          <w:tab w:val="right" w:leader="dot" w:pos="8306"/>
        </w:tabs>
      </w:pPr>
      <w:hyperlink w:anchor="_Toc28597" w:history="1">
        <w:r>
          <w:rPr>
            <w:rFonts w:ascii="仿宋" w:eastAsia="仿宋" w:hAnsi="仿宋" w:cs="仿宋" w:hint="eastAsia"/>
            <w:lang w:eastAsia="zh-CN"/>
          </w:rPr>
          <w:t>(二)、用地控制指标</w:t>
        </w:r>
        <w:r>
          <w:tab/>
        </w:r>
        <w:r>
          <w:fldChar w:fldCharType="begin"/>
        </w:r>
        <w:r>
          <w:instrText xml:space="preserve"> PAGEREF _Toc28597 \h </w:instrText>
        </w:r>
        <w:r>
          <w:fldChar w:fldCharType="separate"/>
        </w:r>
        <w:r>
          <w:t>17</w:t>
        </w:r>
        <w:r>
          <w:fldChar w:fldCharType="end"/>
        </w:r>
      </w:hyperlink>
    </w:p>
    <w:p>
      <w:pPr>
        <w:pStyle w:val="TOC2"/>
        <w:tabs>
          <w:tab w:val="right" w:leader="dot" w:pos="8306"/>
        </w:tabs>
      </w:pPr>
      <w:hyperlink w:anchor="_Toc30725" w:history="1">
        <w:r>
          <w:rPr>
            <w:rFonts w:ascii="仿宋" w:eastAsia="仿宋" w:hAnsi="仿宋" w:cs="仿宋" w:hint="eastAsia"/>
            <w:lang w:eastAsia="zh-CN"/>
          </w:rPr>
          <w:t>(三)、节约用地措施</w:t>
        </w:r>
        <w:r>
          <w:tab/>
        </w:r>
        <w:r>
          <w:fldChar w:fldCharType="begin"/>
        </w:r>
        <w:r>
          <w:instrText xml:space="preserve"> PAGEREF _Toc30725 \h </w:instrText>
        </w:r>
        <w:r>
          <w:fldChar w:fldCharType="separate"/>
        </w:r>
        <w:r>
          <w:t>19</w:t>
        </w:r>
        <w:r>
          <w:fldChar w:fldCharType="end"/>
        </w:r>
      </w:hyperlink>
    </w:p>
    <w:p>
      <w:pPr>
        <w:pStyle w:val="TOC2"/>
        <w:tabs>
          <w:tab w:val="right" w:leader="dot" w:pos="8306"/>
        </w:tabs>
      </w:pPr>
      <w:hyperlink w:anchor="_Toc3576" w:history="1">
        <w:r>
          <w:rPr>
            <w:rFonts w:ascii="仿宋" w:eastAsia="仿宋" w:hAnsi="仿宋" w:cs="仿宋" w:hint="eastAsia"/>
            <w:lang w:eastAsia="zh-CN"/>
          </w:rPr>
          <w:t>(四)、总图布置方案</w:t>
        </w:r>
        <w:r>
          <w:tab/>
        </w:r>
        <w:r>
          <w:fldChar w:fldCharType="begin"/>
        </w:r>
        <w:r>
          <w:instrText xml:space="preserve"> PAGEREF _Toc3576 \h </w:instrText>
        </w:r>
        <w:r>
          <w:fldChar w:fldCharType="separate"/>
        </w:r>
        <w:r>
          <w:t>20</w:t>
        </w:r>
        <w:r>
          <w:fldChar w:fldCharType="end"/>
        </w:r>
      </w:hyperlink>
    </w:p>
    <w:p>
      <w:pPr>
        <w:pStyle w:val="TOC2"/>
        <w:tabs>
          <w:tab w:val="right" w:leader="dot" w:pos="8306"/>
        </w:tabs>
      </w:pPr>
      <w:hyperlink w:anchor="_Toc14310" w:history="1">
        <w:r>
          <w:rPr>
            <w:rFonts w:ascii="仿宋" w:eastAsia="仿宋" w:hAnsi="仿宋" w:cs="仿宋" w:hint="eastAsia"/>
            <w:lang w:eastAsia="zh-CN"/>
          </w:rPr>
          <w:t>(五)、选址综合评价</w:t>
        </w:r>
        <w:r>
          <w:tab/>
        </w:r>
        <w:r>
          <w:fldChar w:fldCharType="begin"/>
        </w:r>
        <w:r>
          <w:instrText xml:space="preserve"> PAGEREF _Toc14310 \h </w:instrText>
        </w:r>
        <w:r>
          <w:fldChar w:fldCharType="separate"/>
        </w:r>
        <w:r>
          <w:t>21</w:t>
        </w:r>
        <w:r>
          <w:fldChar w:fldCharType="end"/>
        </w:r>
      </w:hyperlink>
    </w:p>
    <w:p>
      <w:pPr>
        <w:pStyle w:val="TOC1"/>
        <w:tabs>
          <w:tab w:val="right" w:leader="dot" w:pos="8306"/>
        </w:tabs>
      </w:pPr>
      <w:hyperlink w:anchor="_Toc19833" w:history="1">
        <w:r>
          <w:rPr>
            <w:rFonts w:ascii="仿宋" w:eastAsia="仿宋" w:hAnsi="仿宋" w:cs="仿宋" w:hint="eastAsia"/>
            <w:lang w:eastAsia="zh-CN"/>
          </w:rPr>
          <w:t>七、女性内衣项目社会影响</w:t>
        </w:r>
        <w:r>
          <w:tab/>
        </w:r>
        <w:r>
          <w:fldChar w:fldCharType="begin"/>
        </w:r>
        <w:r>
          <w:instrText xml:space="preserve"> PAGEREF _Toc19833 \h </w:instrText>
        </w:r>
        <w:r>
          <w:fldChar w:fldCharType="separate"/>
        </w:r>
        <w:r>
          <w:t>22</w:t>
        </w:r>
        <w:r>
          <w:fldChar w:fldCharType="end"/>
        </w:r>
      </w:hyperlink>
    </w:p>
    <w:p>
      <w:pPr>
        <w:pStyle w:val="TOC2"/>
        <w:tabs>
          <w:tab w:val="right" w:leader="dot" w:pos="8306"/>
        </w:tabs>
      </w:pPr>
      <w:hyperlink w:anchor="_Toc3734" w:history="1">
        <w:r>
          <w:rPr>
            <w:rFonts w:ascii="仿宋" w:eastAsia="仿宋" w:hAnsi="仿宋" w:cs="仿宋" w:hint="eastAsia"/>
            <w:lang w:eastAsia="zh-CN"/>
          </w:rPr>
          <w:t>(一)、社会责任与义务</w:t>
        </w:r>
        <w:r>
          <w:tab/>
        </w:r>
        <w:r>
          <w:fldChar w:fldCharType="begin"/>
        </w:r>
        <w:r>
          <w:instrText xml:space="preserve"> PAGEREF _Toc3734 \h </w:instrText>
        </w:r>
        <w:r>
          <w:fldChar w:fldCharType="separate"/>
        </w:r>
        <w:r>
          <w:t>22</w:t>
        </w:r>
        <w:r>
          <w:fldChar w:fldCharType="end"/>
        </w:r>
      </w:hyperlink>
    </w:p>
    <w:p>
      <w:pPr>
        <w:pStyle w:val="TOC2"/>
        <w:tabs>
          <w:tab w:val="right" w:leader="dot" w:pos="8306"/>
        </w:tabs>
      </w:pPr>
      <w:hyperlink w:anchor="_Toc20977" w:history="1">
        <w:r>
          <w:rPr>
            <w:rFonts w:ascii="仿宋" w:eastAsia="仿宋" w:hAnsi="仿宋" w:cs="仿宋" w:hint="eastAsia"/>
            <w:lang w:eastAsia="zh-CN"/>
          </w:rPr>
          <w:t>(二)、社会参与与沟通</w:t>
        </w:r>
        <w:r>
          <w:tab/>
        </w:r>
        <w:r>
          <w:fldChar w:fldCharType="begin"/>
        </w:r>
        <w:r>
          <w:instrText xml:space="preserve"> PAGEREF _Toc20977 \h </w:instrText>
        </w:r>
        <w:r>
          <w:fldChar w:fldCharType="separate"/>
        </w:r>
        <w:r>
          <w:t>23</w:t>
        </w:r>
        <w:r>
          <w:fldChar w:fldCharType="end"/>
        </w:r>
      </w:hyperlink>
    </w:p>
    <w:p>
      <w:pPr>
        <w:pStyle w:val="TOC1"/>
        <w:tabs>
          <w:tab w:val="right" w:leader="dot" w:pos="8306"/>
        </w:tabs>
      </w:pPr>
      <w:hyperlink w:anchor="_Toc3903" w:history="1">
        <w:r>
          <w:rPr>
            <w:rFonts w:ascii="仿宋" w:eastAsia="仿宋" w:hAnsi="仿宋" w:cs="仿宋" w:hint="eastAsia"/>
            <w:lang w:eastAsia="zh-CN"/>
          </w:rPr>
          <w:t>八、女性内衣项目创新与研发</w:t>
        </w:r>
        <w:r>
          <w:tab/>
        </w:r>
        <w:r>
          <w:fldChar w:fldCharType="begin"/>
        </w:r>
        <w:r>
          <w:instrText xml:space="preserve"> PAGEREF _Toc3903 \h </w:instrText>
        </w:r>
        <w:r>
          <w:fldChar w:fldCharType="separate"/>
        </w:r>
        <w:r>
          <w:t>24</w:t>
        </w:r>
        <w:r>
          <w:fldChar w:fldCharType="end"/>
        </w:r>
      </w:hyperlink>
    </w:p>
    <w:p>
      <w:pPr>
        <w:pStyle w:val="TOC2"/>
        <w:tabs>
          <w:tab w:val="right" w:leader="dot" w:pos="8306"/>
        </w:tabs>
      </w:pPr>
      <w:hyperlink w:anchor="_Toc12005" w:history="1">
        <w:r>
          <w:rPr>
            <w:rFonts w:ascii="仿宋" w:eastAsia="仿宋" w:hAnsi="仿宋" w:cs="仿宋" w:hint="eastAsia"/>
            <w:lang w:eastAsia="zh-CN"/>
          </w:rPr>
          <w:t>(一)、创新策略与方向</w:t>
        </w:r>
        <w:r>
          <w:tab/>
        </w:r>
        <w:r>
          <w:fldChar w:fldCharType="begin"/>
        </w:r>
        <w:r>
          <w:instrText xml:space="preserve"> PAGEREF _Toc12005 \h </w:instrText>
        </w:r>
        <w:r>
          <w:fldChar w:fldCharType="separate"/>
        </w:r>
        <w:r>
          <w:t>24</w:t>
        </w:r>
        <w:r>
          <w:fldChar w:fldCharType="end"/>
        </w:r>
      </w:hyperlink>
    </w:p>
    <w:p>
      <w:pPr>
        <w:pStyle w:val="TOC2"/>
        <w:tabs>
          <w:tab w:val="right" w:leader="dot" w:pos="8306"/>
        </w:tabs>
      </w:pPr>
      <w:hyperlink w:anchor="_Toc16432" w:history="1">
        <w:r>
          <w:rPr>
            <w:rFonts w:ascii="仿宋" w:eastAsia="仿宋" w:hAnsi="仿宋" w:cs="仿宋" w:hint="eastAsia"/>
            <w:lang w:eastAsia="zh-CN"/>
          </w:rPr>
          <w:t>(二)、研发规划与投入</w:t>
        </w:r>
        <w:r>
          <w:tab/>
        </w:r>
        <w:r>
          <w:fldChar w:fldCharType="begin"/>
        </w:r>
        <w:r>
          <w:instrText xml:space="preserve"> PAGEREF _Toc16432 \h </w:instrText>
        </w:r>
        <w:r>
          <w:fldChar w:fldCharType="separate"/>
        </w:r>
        <w:r>
          <w:t>25</w:t>
        </w:r>
        <w:r>
          <w:fldChar w:fldCharType="end"/>
        </w:r>
      </w:hyperlink>
    </w:p>
    <w:p>
      <w:pPr>
        <w:pStyle w:val="TOC1"/>
        <w:tabs>
          <w:tab w:val="right" w:leader="dot" w:pos="8306"/>
        </w:tabs>
      </w:pPr>
      <w:hyperlink w:anchor="_Toc5832" w:history="1">
        <w:r>
          <w:rPr>
            <w:rFonts w:ascii="仿宋" w:eastAsia="仿宋" w:hAnsi="仿宋" w:cs="仿宋" w:hint="eastAsia"/>
            <w:lang w:eastAsia="zh-CN"/>
          </w:rPr>
          <w:t>九、生产安全保护</w:t>
        </w:r>
        <w:r>
          <w:tab/>
        </w:r>
        <w:r>
          <w:fldChar w:fldCharType="begin"/>
        </w:r>
        <w:r>
          <w:instrText xml:space="preserve"> PAGEREF _Toc5832 \h </w:instrText>
        </w:r>
        <w:r>
          <w:fldChar w:fldCharType="separate"/>
        </w:r>
        <w:r>
          <w:t>27</w:t>
        </w:r>
        <w:r>
          <w:fldChar w:fldCharType="end"/>
        </w:r>
      </w:hyperlink>
    </w:p>
    <w:p>
      <w:pPr>
        <w:pStyle w:val="TOC2"/>
        <w:tabs>
          <w:tab w:val="right" w:leader="dot" w:pos="8306"/>
        </w:tabs>
      </w:pPr>
      <w:hyperlink w:anchor="_Toc8711" w:history="1">
        <w:r>
          <w:rPr>
            <w:rFonts w:ascii="仿宋" w:eastAsia="仿宋" w:hAnsi="仿宋" w:cs="仿宋" w:hint="eastAsia"/>
            <w:lang w:eastAsia="zh-CN"/>
          </w:rPr>
          <w:t>(一)、消防安全</w:t>
        </w:r>
        <w:r>
          <w:tab/>
        </w:r>
        <w:r>
          <w:fldChar w:fldCharType="begin"/>
        </w:r>
        <w:r>
          <w:instrText xml:space="preserve"> PAGEREF _Toc8711 \h </w:instrText>
        </w:r>
        <w:r>
          <w:fldChar w:fldCharType="separate"/>
        </w:r>
        <w:r>
          <w:t>27</w:t>
        </w:r>
        <w:r>
          <w:fldChar w:fldCharType="end"/>
        </w:r>
      </w:hyperlink>
    </w:p>
    <w:p>
      <w:pPr>
        <w:pStyle w:val="TOC2"/>
        <w:tabs>
          <w:tab w:val="right" w:leader="dot" w:pos="8306"/>
        </w:tabs>
      </w:pPr>
      <w:hyperlink w:anchor="_Toc2024" w:history="1">
        <w:r>
          <w:rPr>
            <w:rFonts w:ascii="仿宋" w:eastAsia="仿宋" w:hAnsi="仿宋" w:cs="仿宋" w:hint="eastAsia"/>
            <w:lang w:eastAsia="zh-CN"/>
          </w:rPr>
          <w:t>(二)、防火防爆总图布置措施</w:t>
        </w:r>
        <w:r>
          <w:tab/>
        </w:r>
        <w:r>
          <w:fldChar w:fldCharType="begin"/>
        </w:r>
        <w:r>
          <w:instrText xml:space="preserve"> PAGEREF _Toc2024 \h </w:instrText>
        </w:r>
        <w:r>
          <w:fldChar w:fldCharType="separate"/>
        </w:r>
        <w:r>
          <w:t>28</w:t>
        </w:r>
        <w:r>
          <w:fldChar w:fldCharType="end"/>
        </w:r>
      </w:hyperlink>
    </w:p>
    <w:p>
      <w:pPr>
        <w:pStyle w:val="TOC2"/>
        <w:tabs>
          <w:tab w:val="right" w:leader="dot" w:pos="8306"/>
        </w:tabs>
      </w:pPr>
      <w:hyperlink w:anchor="_Toc24918" w:history="1">
        <w:r>
          <w:rPr>
            <w:rFonts w:ascii="仿宋" w:eastAsia="仿宋" w:hAnsi="仿宋" w:cs="仿宋" w:hint="eastAsia"/>
            <w:lang w:eastAsia="zh-CN"/>
          </w:rPr>
          <w:t>(三)、自然灾害防范措施</w:t>
        </w:r>
        <w:r>
          <w:tab/>
        </w:r>
        <w:r>
          <w:fldChar w:fldCharType="begin"/>
        </w:r>
        <w:r>
          <w:instrText xml:space="preserve"> PAGEREF _Toc24918 \h </w:instrText>
        </w:r>
        <w:r>
          <w:fldChar w:fldCharType="separate"/>
        </w:r>
        <w:r>
          <w:t>29</w:t>
        </w:r>
        <w:r>
          <w:fldChar w:fldCharType="end"/>
        </w:r>
      </w:hyperlink>
    </w:p>
    <w:p>
      <w:pPr>
        <w:pStyle w:val="TOC2"/>
        <w:tabs>
          <w:tab w:val="right" w:leader="dot" w:pos="8306"/>
        </w:tabs>
      </w:pPr>
      <w:hyperlink w:anchor="_Toc3595" w:history="1">
        <w:r>
          <w:rPr>
            <w:rFonts w:ascii="仿宋" w:eastAsia="仿宋" w:hAnsi="仿宋" w:cs="仿宋" w:hint="eastAsia"/>
            <w:lang w:eastAsia="zh-CN"/>
          </w:rPr>
          <w:t>(四)、安全色及安全标志使用要求</w:t>
        </w:r>
        <w:r>
          <w:tab/>
        </w:r>
        <w:r>
          <w:fldChar w:fldCharType="begin"/>
        </w:r>
        <w:r>
          <w:instrText xml:space="preserve"> PAGEREF _Toc3595 \h </w:instrText>
        </w:r>
        <w:r>
          <w:fldChar w:fldCharType="separate"/>
        </w:r>
        <w:r>
          <w:t>30</w:t>
        </w:r>
        <w:r>
          <w:fldChar w:fldCharType="end"/>
        </w:r>
      </w:hyperlink>
    </w:p>
    <w:p>
      <w:pPr>
        <w:pStyle w:val="TOC2"/>
        <w:tabs>
          <w:tab w:val="right" w:leader="dot" w:pos="8306"/>
        </w:tabs>
      </w:pPr>
      <w:hyperlink w:anchor="_Toc3683" w:history="1">
        <w:r>
          <w:rPr>
            <w:rFonts w:ascii="仿宋" w:eastAsia="仿宋" w:hAnsi="仿宋" w:cs="仿宋" w:hint="eastAsia"/>
            <w:lang w:eastAsia="zh-CN"/>
          </w:rPr>
          <w:t>(五)、防尘防毒措施</w:t>
        </w:r>
        <w:r>
          <w:tab/>
        </w:r>
        <w:r>
          <w:fldChar w:fldCharType="begin"/>
        </w:r>
        <w:r>
          <w:instrText xml:space="preserve"> PAGEREF _Toc3683 \h </w:instrText>
        </w:r>
        <w:r>
          <w:fldChar w:fldCharType="separate"/>
        </w:r>
        <w:r>
          <w:t>31</w:t>
        </w:r>
        <w:r>
          <w:fldChar w:fldCharType="end"/>
        </w:r>
      </w:hyperlink>
    </w:p>
    <w:p>
      <w:pPr>
        <w:pStyle w:val="TOC2"/>
        <w:tabs>
          <w:tab w:val="right" w:leader="dot" w:pos="8306"/>
        </w:tabs>
      </w:pPr>
      <w:hyperlink w:anchor="_Toc9637" w:history="1">
        <w:r>
          <w:rPr>
            <w:rFonts w:ascii="仿宋" w:eastAsia="仿宋" w:hAnsi="仿宋" w:cs="仿宋" w:hint="eastAsia"/>
            <w:lang w:eastAsia="zh-CN"/>
          </w:rPr>
          <w:t>(六)、防静电、触电防护及防雷措施</w:t>
        </w:r>
        <w:r>
          <w:tab/>
        </w:r>
        <w:r>
          <w:fldChar w:fldCharType="begin"/>
        </w:r>
        <w:r>
          <w:instrText xml:space="preserve"> PAGEREF _Toc9637 \h </w:instrText>
        </w:r>
        <w:r>
          <w:fldChar w:fldCharType="separate"/>
        </w:r>
        <w:r>
          <w:t>32</w:t>
        </w:r>
        <w:r>
          <w:fldChar w:fldCharType="end"/>
        </w:r>
      </w:hyperlink>
    </w:p>
    <w:p>
      <w:pPr>
        <w:pStyle w:val="TOC2"/>
        <w:tabs>
          <w:tab w:val="right" w:leader="dot" w:pos="8306"/>
        </w:tabs>
      </w:pPr>
      <w:hyperlink w:anchor="_Toc21488" w:history="1">
        <w:r>
          <w:rPr>
            <w:rFonts w:ascii="仿宋" w:eastAsia="仿宋" w:hAnsi="仿宋" w:cs="仿宋" w:hint="eastAsia"/>
            <w:lang w:eastAsia="zh-CN"/>
          </w:rPr>
          <w:t>(七)、机械设备安全保障措施</w:t>
        </w:r>
        <w:r>
          <w:tab/>
        </w:r>
        <w:r>
          <w:fldChar w:fldCharType="begin"/>
        </w:r>
        <w:r>
          <w:instrText xml:space="preserve"> PAGEREF _Toc21488 \h </w:instrText>
        </w:r>
        <w:r>
          <w:fldChar w:fldCharType="separate"/>
        </w:r>
        <w:r>
          <w:t>33</w:t>
        </w:r>
        <w:r>
          <w:fldChar w:fldCharType="end"/>
        </w:r>
      </w:hyperlink>
    </w:p>
    <w:p>
      <w:pPr>
        <w:pStyle w:val="TOC1"/>
        <w:tabs>
          <w:tab w:val="right" w:leader="dot" w:pos="8306"/>
        </w:tabs>
      </w:pPr>
      <w:hyperlink w:anchor="_Toc30221" w:history="1">
        <w:r>
          <w:rPr>
            <w:rFonts w:ascii="仿宋" w:eastAsia="仿宋" w:hAnsi="仿宋" w:cs="仿宋" w:hint="eastAsia"/>
            <w:lang w:eastAsia="zh-CN"/>
          </w:rPr>
          <w:t>十、女性内衣项目经营效益</w:t>
        </w:r>
        <w:r>
          <w:tab/>
        </w:r>
        <w:r>
          <w:fldChar w:fldCharType="begin"/>
        </w:r>
        <w:r>
          <w:instrText xml:space="preserve"> PAGEREF _Toc30221 \h </w:instrText>
        </w:r>
        <w:r>
          <w:fldChar w:fldCharType="separate"/>
        </w:r>
        <w:r>
          <w:t>35</w:t>
        </w:r>
        <w:r>
          <w:fldChar w:fldCharType="end"/>
        </w:r>
      </w:hyperlink>
    </w:p>
    <w:p>
      <w:pPr>
        <w:pStyle w:val="TOC2"/>
        <w:tabs>
          <w:tab w:val="right" w:leader="dot" w:pos="8306"/>
        </w:tabs>
      </w:pPr>
      <w:hyperlink w:anchor="_Toc11563" w:history="1">
        <w:r>
          <w:rPr>
            <w:rFonts w:ascii="仿宋" w:eastAsia="仿宋" w:hAnsi="仿宋" w:cs="仿宋" w:hint="eastAsia"/>
            <w:lang w:eastAsia="zh-CN"/>
          </w:rPr>
          <w:t>(一)、经济评价财务测算</w:t>
        </w:r>
        <w:r>
          <w:tab/>
        </w:r>
        <w:r>
          <w:fldChar w:fldCharType="begin"/>
        </w:r>
        <w:r>
          <w:instrText xml:space="preserve"> PAGEREF _Toc11563 \h </w:instrText>
        </w:r>
        <w:r>
          <w:fldChar w:fldCharType="separate"/>
        </w:r>
        <w:r>
          <w:t>35</w:t>
        </w:r>
        <w:r>
          <w:fldChar w:fldCharType="end"/>
        </w:r>
      </w:hyperlink>
    </w:p>
    <w:p>
      <w:pPr>
        <w:pStyle w:val="TOC2"/>
        <w:tabs>
          <w:tab w:val="right" w:leader="dot" w:pos="8306"/>
        </w:tabs>
      </w:pPr>
      <w:hyperlink w:anchor="_Toc547" w:history="1">
        <w:r>
          <w:rPr>
            <w:rFonts w:ascii="仿宋" w:eastAsia="仿宋" w:hAnsi="仿宋" w:cs="仿宋" w:hint="eastAsia"/>
            <w:lang w:eastAsia="zh-CN"/>
          </w:rPr>
          <w:t>(二)、女性内衣项目盈利能力分析</w:t>
        </w:r>
        <w:r>
          <w:tab/>
        </w:r>
        <w:r>
          <w:fldChar w:fldCharType="begin"/>
        </w:r>
        <w:r>
          <w:instrText xml:space="preserve"> PAGEREF _Toc547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06" w:history="1">
        <w:r>
          <w:rPr>
            <w:rFonts w:ascii="仿宋" w:eastAsia="仿宋" w:hAnsi="仿宋" w:cs="仿宋" w:hint="eastAsia"/>
            <w:lang w:eastAsia="zh-CN"/>
          </w:rPr>
          <w:t>十一、女性内衣项目人力资源管理</w:t>
        </w:r>
        <w:r>
          <w:tab/>
        </w:r>
        <w:r>
          <w:fldChar w:fldCharType="begin"/>
        </w:r>
        <w:r>
          <w:instrText xml:space="preserve"> PAGEREF _Toc23606 \h </w:instrText>
        </w:r>
        <w:r>
          <w:fldChar w:fldCharType="separate"/>
        </w:r>
        <w:r>
          <w:t>37</w:t>
        </w:r>
        <w:r>
          <w:fldChar w:fldCharType="end"/>
        </w:r>
      </w:hyperlink>
    </w:p>
    <w:p>
      <w:pPr>
        <w:pStyle w:val="TOC2"/>
        <w:tabs>
          <w:tab w:val="right" w:leader="dot" w:pos="8306"/>
        </w:tabs>
      </w:pPr>
      <w:hyperlink w:anchor="_Toc11065" w:history="1">
        <w:r>
          <w:rPr>
            <w:rFonts w:ascii="仿宋" w:eastAsia="仿宋" w:hAnsi="仿宋" w:cs="仿宋" w:hint="eastAsia"/>
            <w:lang w:eastAsia="zh-CN"/>
          </w:rPr>
          <w:t>(一)、建立健全的预算管理制度</w:t>
        </w:r>
        <w:r>
          <w:tab/>
        </w:r>
        <w:r>
          <w:fldChar w:fldCharType="begin"/>
        </w:r>
        <w:r>
          <w:instrText xml:space="preserve"> PAGEREF _Toc11065 \h </w:instrText>
        </w:r>
        <w:r>
          <w:fldChar w:fldCharType="separate"/>
        </w:r>
        <w:r>
          <w:t>37</w:t>
        </w:r>
        <w:r>
          <w:fldChar w:fldCharType="end"/>
        </w:r>
      </w:hyperlink>
    </w:p>
    <w:p>
      <w:pPr>
        <w:pStyle w:val="TOC2"/>
        <w:tabs>
          <w:tab w:val="right" w:leader="dot" w:pos="8306"/>
        </w:tabs>
      </w:pPr>
      <w:hyperlink w:anchor="_Toc11757" w:history="1">
        <w:r>
          <w:rPr>
            <w:rFonts w:ascii="仿宋" w:eastAsia="仿宋" w:hAnsi="仿宋" w:cs="仿宋" w:hint="eastAsia"/>
            <w:lang w:eastAsia="zh-CN"/>
          </w:rPr>
          <w:t>(二)、加强资金流动监控</w:t>
        </w:r>
        <w:r>
          <w:tab/>
        </w:r>
        <w:r>
          <w:fldChar w:fldCharType="begin"/>
        </w:r>
        <w:r>
          <w:instrText xml:space="preserve"> PAGEREF _Toc11757 \h </w:instrText>
        </w:r>
        <w:r>
          <w:fldChar w:fldCharType="separate"/>
        </w:r>
        <w:r>
          <w:t>38</w:t>
        </w:r>
        <w:r>
          <w:fldChar w:fldCharType="end"/>
        </w:r>
      </w:hyperlink>
    </w:p>
    <w:p>
      <w:pPr>
        <w:pStyle w:val="TOC2"/>
        <w:tabs>
          <w:tab w:val="right" w:leader="dot" w:pos="8306"/>
        </w:tabs>
      </w:pPr>
      <w:hyperlink w:anchor="_Toc70" w:history="1">
        <w:r>
          <w:rPr>
            <w:rFonts w:ascii="仿宋" w:eastAsia="仿宋" w:hAnsi="仿宋" w:cs="仿宋" w:hint="eastAsia"/>
            <w:lang w:eastAsia="zh-CN"/>
          </w:rPr>
          <w:t>(三)、制定完善的风险控制机制</w:t>
        </w:r>
        <w:r>
          <w:tab/>
        </w:r>
        <w:r>
          <w:fldChar w:fldCharType="begin"/>
        </w:r>
        <w:r>
          <w:instrText xml:space="preserve"> PAGEREF _Toc70 \h </w:instrText>
        </w:r>
        <w:r>
          <w:fldChar w:fldCharType="separate"/>
        </w:r>
        <w:r>
          <w:t>39</w:t>
        </w:r>
        <w:r>
          <w:fldChar w:fldCharType="end"/>
        </w:r>
      </w:hyperlink>
    </w:p>
    <w:p>
      <w:pPr>
        <w:pStyle w:val="TOC2"/>
        <w:tabs>
          <w:tab w:val="right" w:leader="dot" w:pos="8306"/>
        </w:tabs>
      </w:pPr>
      <w:hyperlink w:anchor="_Toc15567" w:history="1">
        <w:r>
          <w:rPr>
            <w:rFonts w:ascii="仿宋" w:eastAsia="仿宋" w:hAnsi="仿宋" w:cs="仿宋" w:hint="eastAsia"/>
            <w:lang w:eastAsia="zh-CN"/>
          </w:rPr>
          <w:t>(四)、优化成本管理</w:t>
        </w:r>
        <w:r>
          <w:tab/>
        </w:r>
        <w:r>
          <w:fldChar w:fldCharType="begin"/>
        </w:r>
        <w:r>
          <w:instrText xml:space="preserve"> PAGEREF _Toc15567 \h </w:instrText>
        </w:r>
        <w:r>
          <w:fldChar w:fldCharType="separate"/>
        </w:r>
        <w:r>
          <w:t>41</w:t>
        </w:r>
        <w:r>
          <w:fldChar w:fldCharType="end"/>
        </w:r>
      </w:hyperlink>
    </w:p>
    <w:p>
      <w:pPr>
        <w:pStyle w:val="TOC1"/>
        <w:tabs>
          <w:tab w:val="right" w:leader="dot" w:pos="8306"/>
        </w:tabs>
      </w:pPr>
      <w:hyperlink w:anchor="_Toc25511" w:history="1">
        <w:r>
          <w:rPr>
            <w:rFonts w:ascii="仿宋" w:eastAsia="仿宋" w:hAnsi="仿宋" w:cs="仿宋" w:hint="eastAsia"/>
            <w:lang w:eastAsia="zh-CN"/>
          </w:rPr>
          <w:t>十二、女性内衣项目计划安排</w:t>
        </w:r>
        <w:r>
          <w:tab/>
        </w:r>
        <w:r>
          <w:fldChar w:fldCharType="begin"/>
        </w:r>
        <w:r>
          <w:instrText xml:space="preserve"> PAGEREF _Toc25511 \h </w:instrText>
        </w:r>
        <w:r>
          <w:fldChar w:fldCharType="separate"/>
        </w:r>
        <w:r>
          <w:t>42</w:t>
        </w:r>
        <w:r>
          <w:fldChar w:fldCharType="end"/>
        </w:r>
      </w:hyperlink>
    </w:p>
    <w:p>
      <w:pPr>
        <w:pStyle w:val="TOC2"/>
        <w:tabs>
          <w:tab w:val="right" w:leader="dot" w:pos="8306"/>
        </w:tabs>
      </w:pPr>
      <w:hyperlink w:anchor="_Toc13365" w:history="1">
        <w:r>
          <w:rPr>
            <w:rFonts w:ascii="仿宋" w:eastAsia="仿宋" w:hAnsi="仿宋" w:cs="仿宋" w:hint="eastAsia"/>
            <w:lang w:eastAsia="zh-CN"/>
          </w:rPr>
          <w:t>(一)、建设周期</w:t>
        </w:r>
        <w:r>
          <w:tab/>
        </w:r>
        <w:r>
          <w:fldChar w:fldCharType="begin"/>
        </w:r>
        <w:r>
          <w:instrText xml:space="preserve"> PAGEREF _Toc13365 \h </w:instrText>
        </w:r>
        <w:r>
          <w:fldChar w:fldCharType="separate"/>
        </w:r>
        <w:r>
          <w:t>42</w:t>
        </w:r>
        <w:r>
          <w:fldChar w:fldCharType="end"/>
        </w:r>
      </w:hyperlink>
    </w:p>
    <w:p>
      <w:pPr>
        <w:pStyle w:val="TOC2"/>
        <w:tabs>
          <w:tab w:val="right" w:leader="dot" w:pos="8306"/>
        </w:tabs>
      </w:pPr>
      <w:hyperlink w:anchor="_Toc9214" w:history="1">
        <w:r>
          <w:rPr>
            <w:rFonts w:ascii="仿宋" w:eastAsia="仿宋" w:hAnsi="仿宋" w:cs="仿宋" w:hint="eastAsia"/>
            <w:lang w:eastAsia="zh-CN"/>
          </w:rPr>
          <w:t>(二)、建设进度</w:t>
        </w:r>
        <w:r>
          <w:tab/>
        </w:r>
        <w:r>
          <w:fldChar w:fldCharType="begin"/>
        </w:r>
        <w:r>
          <w:instrText xml:space="preserve"> PAGEREF _Toc9214 \h </w:instrText>
        </w:r>
        <w:r>
          <w:fldChar w:fldCharType="separate"/>
        </w:r>
        <w:r>
          <w:t>43</w:t>
        </w:r>
        <w:r>
          <w:fldChar w:fldCharType="end"/>
        </w:r>
      </w:hyperlink>
    </w:p>
    <w:p>
      <w:pPr>
        <w:pStyle w:val="TOC2"/>
        <w:tabs>
          <w:tab w:val="right" w:leader="dot" w:pos="8306"/>
        </w:tabs>
      </w:pPr>
      <w:hyperlink w:anchor="_Toc24122" w:history="1">
        <w:r>
          <w:rPr>
            <w:rFonts w:ascii="仿宋" w:eastAsia="仿宋" w:hAnsi="仿宋" w:cs="仿宋" w:hint="eastAsia"/>
            <w:lang w:eastAsia="zh-CN"/>
          </w:rPr>
          <w:t>(三)、进度安排注意事项</w:t>
        </w:r>
        <w:r>
          <w:tab/>
        </w:r>
        <w:r>
          <w:fldChar w:fldCharType="begin"/>
        </w:r>
        <w:r>
          <w:instrText xml:space="preserve"> PAGEREF _Toc24122 \h </w:instrText>
        </w:r>
        <w:r>
          <w:fldChar w:fldCharType="separate"/>
        </w:r>
        <w:r>
          <w:t>44</w:t>
        </w:r>
        <w:r>
          <w:fldChar w:fldCharType="end"/>
        </w:r>
      </w:hyperlink>
    </w:p>
    <w:p>
      <w:pPr>
        <w:pStyle w:val="TOC2"/>
        <w:tabs>
          <w:tab w:val="right" w:leader="dot" w:pos="8306"/>
        </w:tabs>
      </w:pPr>
      <w:hyperlink w:anchor="_Toc18669" w:history="1">
        <w:r>
          <w:rPr>
            <w:rFonts w:ascii="仿宋" w:eastAsia="仿宋" w:hAnsi="仿宋" w:cs="仿宋" w:hint="eastAsia"/>
            <w:lang w:eastAsia="zh-CN"/>
          </w:rPr>
          <w:t>(四)、人力资源配置</w:t>
        </w:r>
        <w:r>
          <w:tab/>
        </w:r>
        <w:r>
          <w:fldChar w:fldCharType="begin"/>
        </w:r>
        <w:r>
          <w:instrText xml:space="preserve"> PAGEREF _Toc18669 \h </w:instrText>
        </w:r>
        <w:r>
          <w:fldChar w:fldCharType="separate"/>
        </w:r>
        <w:r>
          <w:t>45</w:t>
        </w:r>
        <w:r>
          <w:fldChar w:fldCharType="end"/>
        </w:r>
      </w:hyperlink>
    </w:p>
    <w:p>
      <w:pPr>
        <w:pStyle w:val="TOC1"/>
        <w:tabs>
          <w:tab w:val="right" w:leader="dot" w:pos="8306"/>
        </w:tabs>
      </w:pPr>
      <w:hyperlink w:anchor="_Toc23051" w:history="1">
        <w:r>
          <w:rPr>
            <w:rFonts w:ascii="仿宋" w:eastAsia="仿宋" w:hAnsi="仿宋" w:cs="仿宋" w:hint="eastAsia"/>
            <w:lang w:eastAsia="zh-CN"/>
          </w:rPr>
          <w:t>十三、利益相关者分析与沟通计划</w:t>
        </w:r>
        <w:r>
          <w:tab/>
        </w:r>
        <w:r>
          <w:fldChar w:fldCharType="begin"/>
        </w:r>
        <w:r>
          <w:instrText xml:space="preserve"> PAGEREF _Toc23051 \h </w:instrText>
        </w:r>
        <w:r>
          <w:fldChar w:fldCharType="separate"/>
        </w:r>
        <w:r>
          <w:t>46</w:t>
        </w:r>
        <w:r>
          <w:fldChar w:fldCharType="end"/>
        </w:r>
      </w:hyperlink>
    </w:p>
    <w:p>
      <w:pPr>
        <w:pStyle w:val="TOC2"/>
        <w:tabs>
          <w:tab w:val="right" w:leader="dot" w:pos="8306"/>
        </w:tabs>
      </w:pPr>
      <w:hyperlink w:anchor="_Toc6846" w:history="1">
        <w:r>
          <w:rPr>
            <w:rFonts w:ascii="仿宋" w:eastAsia="仿宋" w:hAnsi="仿宋" w:cs="仿宋" w:hint="eastAsia"/>
            <w:lang w:eastAsia="zh-CN"/>
          </w:rPr>
          <w:t>(一)、利益相关者分析</w:t>
        </w:r>
        <w:r>
          <w:tab/>
        </w:r>
        <w:r>
          <w:fldChar w:fldCharType="begin"/>
        </w:r>
        <w:r>
          <w:instrText xml:space="preserve"> PAGEREF _Toc6846 \h </w:instrText>
        </w:r>
        <w:r>
          <w:fldChar w:fldCharType="separate"/>
        </w:r>
        <w:r>
          <w:t>46</w:t>
        </w:r>
        <w:r>
          <w:fldChar w:fldCharType="end"/>
        </w:r>
      </w:hyperlink>
    </w:p>
    <w:p>
      <w:pPr>
        <w:pStyle w:val="TOC2"/>
        <w:tabs>
          <w:tab w:val="right" w:leader="dot" w:pos="8306"/>
        </w:tabs>
      </w:pPr>
      <w:hyperlink w:anchor="_Toc1390" w:history="1">
        <w:r>
          <w:rPr>
            <w:rFonts w:ascii="仿宋" w:eastAsia="仿宋" w:hAnsi="仿宋" w:cs="仿宋" w:hint="eastAsia"/>
            <w:lang w:eastAsia="zh-CN"/>
          </w:rPr>
          <w:t>(二)、沟通计划</w:t>
        </w:r>
        <w:r>
          <w:tab/>
        </w:r>
        <w:r>
          <w:fldChar w:fldCharType="begin"/>
        </w:r>
        <w:r>
          <w:instrText xml:space="preserve"> PAGEREF _Toc1390 \h </w:instrText>
        </w:r>
        <w:r>
          <w:fldChar w:fldCharType="separate"/>
        </w:r>
        <w:r>
          <w:t>47</w:t>
        </w:r>
        <w:r>
          <w:fldChar w:fldCharType="end"/>
        </w:r>
      </w:hyperlink>
    </w:p>
    <w:p>
      <w:pPr>
        <w:pStyle w:val="TOC1"/>
        <w:tabs>
          <w:tab w:val="right" w:leader="dot" w:pos="8306"/>
        </w:tabs>
      </w:pPr>
      <w:hyperlink w:anchor="_Toc25656" w:history="1">
        <w:r>
          <w:rPr>
            <w:rFonts w:ascii="仿宋" w:eastAsia="仿宋" w:hAnsi="仿宋" w:cs="仿宋" w:hint="eastAsia"/>
            <w:lang w:eastAsia="zh-CN"/>
          </w:rPr>
          <w:t>十四、风险识别与分类</w:t>
        </w:r>
        <w:r>
          <w:tab/>
        </w:r>
        <w:r>
          <w:fldChar w:fldCharType="begin"/>
        </w:r>
        <w:r>
          <w:instrText xml:space="preserve"> PAGEREF _Toc25656 \h </w:instrText>
        </w:r>
        <w:r>
          <w:fldChar w:fldCharType="separate"/>
        </w:r>
        <w:r>
          <w:t>49</w:t>
        </w:r>
        <w:r>
          <w:fldChar w:fldCharType="end"/>
        </w:r>
      </w:hyperlink>
    </w:p>
    <w:p>
      <w:pPr>
        <w:pStyle w:val="TOC2"/>
        <w:tabs>
          <w:tab w:val="right" w:leader="dot" w:pos="8306"/>
        </w:tabs>
      </w:pPr>
      <w:hyperlink w:anchor="_Toc15294" w:history="1">
        <w:r>
          <w:rPr>
            <w:rFonts w:ascii="仿宋" w:eastAsia="仿宋" w:hAnsi="仿宋" w:cs="仿宋" w:hint="eastAsia"/>
            <w:lang w:eastAsia="zh-CN"/>
          </w:rPr>
          <w:t>(一)、风险识别</w:t>
        </w:r>
        <w:r>
          <w:tab/>
        </w:r>
        <w:r>
          <w:fldChar w:fldCharType="begin"/>
        </w:r>
        <w:r>
          <w:instrText xml:space="preserve"> PAGEREF _Toc15294 \h </w:instrText>
        </w:r>
        <w:r>
          <w:fldChar w:fldCharType="separate"/>
        </w:r>
        <w:r>
          <w:t>49</w:t>
        </w:r>
        <w:r>
          <w:fldChar w:fldCharType="end"/>
        </w:r>
      </w:hyperlink>
    </w:p>
    <w:p>
      <w:pPr>
        <w:pStyle w:val="TOC2"/>
        <w:tabs>
          <w:tab w:val="right" w:leader="dot" w:pos="8306"/>
        </w:tabs>
      </w:pPr>
      <w:hyperlink w:anchor="_Toc10288" w:history="1">
        <w:r>
          <w:rPr>
            <w:rFonts w:ascii="仿宋" w:eastAsia="仿宋" w:hAnsi="仿宋" w:cs="仿宋" w:hint="eastAsia"/>
            <w:lang w:eastAsia="zh-CN"/>
          </w:rPr>
          <w:t>(二)、风险分类</w:t>
        </w:r>
        <w:r>
          <w:tab/>
        </w:r>
        <w:r>
          <w:fldChar w:fldCharType="begin"/>
        </w:r>
        <w:r>
          <w:instrText xml:space="preserve"> PAGEREF _Toc10288 \h </w:instrText>
        </w:r>
        <w:r>
          <w:fldChar w:fldCharType="separate"/>
        </w:r>
        <w:r>
          <w:t>50</w:t>
        </w:r>
        <w:r>
          <w:fldChar w:fldCharType="end"/>
        </w:r>
      </w:hyperlink>
    </w:p>
    <w:p>
      <w:pPr>
        <w:pStyle w:val="TOC1"/>
        <w:tabs>
          <w:tab w:val="right" w:leader="dot" w:pos="8306"/>
        </w:tabs>
      </w:pPr>
      <w:hyperlink w:anchor="_Toc23997" w:history="1">
        <w:r>
          <w:rPr>
            <w:rFonts w:ascii="仿宋" w:eastAsia="仿宋" w:hAnsi="仿宋" w:cs="仿宋" w:hint="eastAsia"/>
            <w:lang w:eastAsia="zh-CN"/>
          </w:rPr>
          <w:t>十五、女性内衣项目工程方案分析</w:t>
        </w:r>
        <w:r>
          <w:tab/>
        </w:r>
        <w:r>
          <w:fldChar w:fldCharType="begin"/>
        </w:r>
        <w:r>
          <w:instrText xml:space="preserve"> PAGEREF _Toc23997 \h </w:instrText>
        </w:r>
        <w:r>
          <w:fldChar w:fldCharType="separate"/>
        </w:r>
        <w:r>
          <w:t>52</w:t>
        </w:r>
        <w:r>
          <w:fldChar w:fldCharType="end"/>
        </w:r>
      </w:hyperlink>
    </w:p>
    <w:p>
      <w:pPr>
        <w:pStyle w:val="TOC2"/>
        <w:tabs>
          <w:tab w:val="right" w:leader="dot" w:pos="8306"/>
        </w:tabs>
      </w:pPr>
      <w:hyperlink w:anchor="_Toc4251" w:history="1">
        <w:r>
          <w:rPr>
            <w:rFonts w:ascii="仿宋" w:eastAsia="仿宋" w:hAnsi="仿宋" w:cs="仿宋" w:hint="eastAsia"/>
            <w:lang w:eastAsia="zh-CN"/>
          </w:rPr>
          <w:t>(一)、建筑工程设计原则</w:t>
        </w:r>
        <w:r>
          <w:tab/>
        </w:r>
        <w:r>
          <w:fldChar w:fldCharType="begin"/>
        </w:r>
        <w:r>
          <w:instrText xml:space="preserve"> PAGEREF _Toc4251 \h </w:instrText>
        </w:r>
        <w:r>
          <w:fldChar w:fldCharType="separate"/>
        </w:r>
        <w:r>
          <w:t>52</w:t>
        </w:r>
        <w:r>
          <w:fldChar w:fldCharType="end"/>
        </w:r>
      </w:hyperlink>
    </w:p>
    <w:p>
      <w:pPr>
        <w:pStyle w:val="TOC2"/>
        <w:tabs>
          <w:tab w:val="right" w:leader="dot" w:pos="8306"/>
        </w:tabs>
      </w:pPr>
      <w:hyperlink w:anchor="_Toc28896" w:history="1">
        <w:r>
          <w:rPr>
            <w:rFonts w:ascii="仿宋" w:eastAsia="仿宋" w:hAnsi="仿宋" w:cs="仿宋" w:hint="eastAsia"/>
            <w:lang w:eastAsia="zh-CN"/>
          </w:rPr>
          <w:t>(二)、土建工程建设指标</w:t>
        </w:r>
        <w:r>
          <w:tab/>
        </w:r>
        <w:r>
          <w:fldChar w:fldCharType="begin"/>
        </w:r>
        <w:r>
          <w:instrText xml:space="preserve"> PAGEREF _Toc28896 \h </w:instrText>
        </w:r>
        <w:r>
          <w:fldChar w:fldCharType="separate"/>
        </w:r>
        <w:r>
          <w:t>55</w:t>
        </w:r>
        <w:r>
          <w:fldChar w:fldCharType="end"/>
        </w:r>
      </w:hyperlink>
    </w:p>
    <w:p>
      <w:pPr>
        <w:pStyle w:val="TOC1"/>
        <w:tabs>
          <w:tab w:val="right" w:leader="dot" w:pos="8306"/>
        </w:tabs>
      </w:pPr>
      <w:hyperlink w:anchor="_Toc19239" w:history="1">
        <w:r>
          <w:rPr>
            <w:rFonts w:ascii="仿宋" w:eastAsia="仿宋" w:hAnsi="仿宋" w:cs="仿宋" w:hint="eastAsia"/>
            <w:lang w:eastAsia="zh-CN"/>
          </w:rPr>
          <w:t>十六、女性内衣项目实施保障措施</w:t>
        </w:r>
        <w:r>
          <w:tab/>
        </w:r>
        <w:r>
          <w:fldChar w:fldCharType="begin"/>
        </w:r>
        <w:r>
          <w:instrText xml:space="preserve"> PAGEREF _Toc19239 \h </w:instrText>
        </w:r>
        <w:r>
          <w:fldChar w:fldCharType="separate"/>
        </w:r>
        <w:r>
          <w:t>57</w:t>
        </w:r>
        <w:r>
          <w:fldChar w:fldCharType="end"/>
        </w:r>
      </w:hyperlink>
    </w:p>
    <w:p>
      <w:pPr>
        <w:pStyle w:val="TOC2"/>
        <w:tabs>
          <w:tab w:val="right" w:leader="dot" w:pos="8306"/>
        </w:tabs>
      </w:pPr>
      <w:hyperlink w:anchor="_Toc23038" w:history="1">
        <w:r>
          <w:rPr>
            <w:rFonts w:ascii="仿宋" w:eastAsia="仿宋" w:hAnsi="仿宋" w:cs="仿宋" w:hint="eastAsia"/>
            <w:lang w:eastAsia="zh-CN"/>
          </w:rPr>
          <w:t>(一)、女性内衣项目实施保障机制</w:t>
        </w:r>
        <w:r>
          <w:tab/>
        </w:r>
        <w:r>
          <w:fldChar w:fldCharType="begin"/>
        </w:r>
        <w:r>
          <w:instrText xml:space="preserve"> PAGEREF _Toc23038 \h </w:instrText>
        </w:r>
        <w:r>
          <w:fldChar w:fldCharType="separate"/>
        </w:r>
        <w:r>
          <w:t>57</w:t>
        </w:r>
        <w:r>
          <w:fldChar w:fldCharType="end"/>
        </w:r>
      </w:hyperlink>
    </w:p>
    <w:p>
      <w:pPr>
        <w:pStyle w:val="TOC2"/>
        <w:tabs>
          <w:tab w:val="right" w:leader="dot" w:pos="8306"/>
        </w:tabs>
      </w:pPr>
      <w:hyperlink w:anchor="_Toc26534" w:history="1">
        <w:r>
          <w:rPr>
            <w:rFonts w:ascii="仿宋" w:eastAsia="仿宋" w:hAnsi="仿宋" w:cs="仿宋" w:hint="eastAsia"/>
            <w:lang w:eastAsia="zh-CN"/>
          </w:rPr>
          <w:t>(二)、女性内衣项目法律合规要求</w:t>
        </w:r>
        <w:r>
          <w:tab/>
        </w:r>
        <w:r>
          <w:fldChar w:fldCharType="begin"/>
        </w:r>
        <w:r>
          <w:instrText xml:space="preserve"> PAGEREF _Toc26534 \h </w:instrText>
        </w:r>
        <w:r>
          <w:fldChar w:fldCharType="separate"/>
        </w:r>
        <w:r>
          <w:t>60</w:t>
        </w:r>
        <w:r>
          <w:fldChar w:fldCharType="end"/>
        </w:r>
      </w:hyperlink>
    </w:p>
    <w:p>
      <w:pPr>
        <w:pStyle w:val="TOC2"/>
        <w:tabs>
          <w:tab w:val="right" w:leader="dot" w:pos="8306"/>
        </w:tabs>
      </w:pPr>
      <w:hyperlink w:anchor="_Toc5778" w:history="1">
        <w:r>
          <w:rPr>
            <w:rFonts w:ascii="仿宋" w:eastAsia="仿宋" w:hAnsi="仿宋" w:cs="仿宋" w:hint="eastAsia"/>
            <w:lang w:eastAsia="zh-CN"/>
          </w:rPr>
          <w:t>(三)、女性内衣项目合同管理与法律事务</w:t>
        </w:r>
        <w:r>
          <w:tab/>
        </w:r>
        <w:r>
          <w:fldChar w:fldCharType="begin"/>
        </w:r>
        <w:r>
          <w:instrText xml:space="preserve"> PAGEREF _Toc5778 \h </w:instrText>
        </w:r>
        <w:r>
          <w:fldChar w:fldCharType="separate"/>
        </w:r>
        <w:r>
          <w:t>64</w:t>
        </w:r>
        <w:r>
          <w:fldChar w:fldCharType="end"/>
        </w:r>
      </w:hyperlink>
    </w:p>
    <w:p>
      <w:pPr>
        <w:pStyle w:val="TOC2"/>
        <w:tabs>
          <w:tab w:val="right" w:leader="dot" w:pos="8306"/>
        </w:tabs>
      </w:pPr>
      <w:hyperlink w:anchor="_Toc11989" w:history="1">
        <w:r>
          <w:rPr>
            <w:rFonts w:ascii="仿宋" w:eastAsia="仿宋" w:hAnsi="仿宋" w:cs="仿宋" w:hint="eastAsia"/>
            <w:lang w:eastAsia="zh-CN"/>
          </w:rPr>
          <w:t>(四)、女性内衣项目知识产权保护策略</w:t>
        </w:r>
        <w:r>
          <w:tab/>
        </w:r>
        <w:r>
          <w:fldChar w:fldCharType="begin"/>
        </w:r>
        <w:r>
          <w:instrText xml:space="preserve"> PAGEREF _Toc11989 \h </w:instrText>
        </w:r>
        <w:r>
          <w:fldChar w:fldCharType="separate"/>
        </w:r>
        <w:r>
          <w:t>71</w:t>
        </w:r>
        <w:r>
          <w:fldChar w:fldCharType="end"/>
        </w:r>
      </w:hyperlink>
    </w:p>
    <w:p>
      <w:pPr>
        <w:pStyle w:val="TOC1"/>
        <w:tabs>
          <w:tab w:val="right" w:leader="dot" w:pos="8306"/>
        </w:tabs>
      </w:pPr>
      <w:hyperlink w:anchor="_Toc12523" w:history="1">
        <w:r>
          <w:rPr>
            <w:rFonts w:ascii="仿宋" w:eastAsia="仿宋" w:hAnsi="仿宋" w:cs="仿宋" w:hint="eastAsia"/>
            <w:lang w:eastAsia="zh-CN"/>
          </w:rPr>
          <w:t>十七、供应链管理</w:t>
        </w:r>
        <w:r>
          <w:tab/>
        </w:r>
        <w:r>
          <w:fldChar w:fldCharType="begin"/>
        </w:r>
        <w:r>
          <w:instrText xml:space="preserve"> PAGEREF _Toc12523 \h </w:instrText>
        </w:r>
        <w:r>
          <w:fldChar w:fldCharType="separate"/>
        </w:r>
        <w:r>
          <w:t>73</w:t>
        </w:r>
        <w:r>
          <w:fldChar w:fldCharType="end"/>
        </w:r>
      </w:hyperlink>
    </w:p>
    <w:p>
      <w:pPr>
        <w:pStyle w:val="TOC2"/>
        <w:tabs>
          <w:tab w:val="right" w:leader="dot" w:pos="8306"/>
        </w:tabs>
      </w:pPr>
      <w:hyperlink w:anchor="_Toc23611" w:history="1">
        <w:r>
          <w:rPr>
            <w:rFonts w:ascii="仿宋" w:eastAsia="仿宋" w:hAnsi="仿宋" w:cs="仿宋" w:hint="eastAsia"/>
            <w:lang w:eastAsia="zh-CN"/>
          </w:rPr>
          <w:t>(一)、供应链战略规划</w:t>
        </w:r>
        <w:r>
          <w:tab/>
        </w:r>
        <w:r>
          <w:fldChar w:fldCharType="begin"/>
        </w:r>
        <w:r>
          <w:instrText xml:space="preserve"> PAGEREF _Toc23611 \h </w:instrText>
        </w:r>
        <w:r>
          <w:fldChar w:fldCharType="separate"/>
        </w:r>
        <w:r>
          <w:t>73</w:t>
        </w:r>
        <w:r>
          <w:fldChar w:fldCharType="end"/>
        </w:r>
      </w:hyperlink>
    </w:p>
    <w:p>
      <w:pPr>
        <w:pStyle w:val="TOC2"/>
        <w:tabs>
          <w:tab w:val="right" w:leader="dot" w:pos="8306"/>
        </w:tabs>
      </w:pPr>
      <w:hyperlink w:anchor="_Toc20226" w:history="1">
        <w:r>
          <w:rPr>
            <w:rFonts w:ascii="仿宋" w:eastAsia="仿宋" w:hAnsi="仿宋" w:cs="仿宋" w:hint="eastAsia"/>
            <w:lang w:eastAsia="zh-CN"/>
          </w:rPr>
          <w:t>(二)、供应商选择与合作</w:t>
        </w:r>
        <w:r>
          <w:tab/>
        </w:r>
        <w:r>
          <w:fldChar w:fldCharType="begin"/>
        </w:r>
        <w:r>
          <w:instrText xml:space="preserve"> PAGEREF _Toc20226 \h </w:instrText>
        </w:r>
        <w:r>
          <w:fldChar w:fldCharType="separate"/>
        </w:r>
        <w:r>
          <w:t>75</w:t>
        </w:r>
        <w:r>
          <w:fldChar w:fldCharType="end"/>
        </w:r>
      </w:hyperlink>
    </w:p>
    <w:p>
      <w:pPr>
        <w:pStyle w:val="TOC2"/>
        <w:tabs>
          <w:tab w:val="right" w:leader="dot" w:pos="8306"/>
        </w:tabs>
      </w:pPr>
      <w:hyperlink w:anchor="_Toc15422" w:history="1">
        <w:r>
          <w:rPr>
            <w:rFonts w:ascii="仿宋" w:eastAsia="仿宋" w:hAnsi="仿宋" w:cs="仿宋" w:hint="eastAsia"/>
            <w:lang w:eastAsia="zh-CN"/>
          </w:rPr>
          <w:t>(三)、物流与库存管理</w:t>
        </w:r>
        <w:r>
          <w:tab/>
        </w:r>
        <w:r>
          <w:fldChar w:fldCharType="begin"/>
        </w:r>
        <w:r>
          <w:instrText xml:space="preserve"> PAGEREF _Toc15422 \h </w:instrText>
        </w:r>
        <w:r>
          <w:fldChar w:fldCharType="separate"/>
        </w:r>
        <w:r>
          <w:t>76</w:t>
        </w:r>
        <w:r>
          <w:fldChar w:fldCharType="end"/>
        </w:r>
      </w:hyperlink>
    </w:p>
    <w:p>
      <w:pPr>
        <w:pStyle w:val="TOC1"/>
        <w:tabs>
          <w:tab w:val="right" w:leader="dot" w:pos="8306"/>
        </w:tabs>
      </w:pPr>
      <w:hyperlink w:anchor="_Toc30920" w:history="1">
        <w:r>
          <w:rPr>
            <w:rFonts w:ascii="仿宋" w:eastAsia="仿宋" w:hAnsi="仿宋" w:cs="仿宋" w:hint="eastAsia"/>
            <w:lang w:eastAsia="zh-CN"/>
          </w:rPr>
          <w:t>十八、营销与推广策略</w:t>
        </w:r>
        <w:r>
          <w:tab/>
        </w:r>
        <w:r>
          <w:fldChar w:fldCharType="begin"/>
        </w:r>
        <w:r>
          <w:instrText xml:space="preserve"> PAGEREF _Toc30920 \h </w:instrText>
        </w:r>
        <w:r>
          <w:fldChar w:fldCharType="separate"/>
        </w:r>
        <w:r>
          <w:t>77</w:t>
        </w:r>
        <w:r>
          <w:fldChar w:fldCharType="end"/>
        </w:r>
      </w:hyperlink>
    </w:p>
    <w:p>
      <w:pPr>
        <w:pStyle w:val="TOC2"/>
        <w:tabs>
          <w:tab w:val="right" w:leader="dot" w:pos="8306"/>
        </w:tabs>
      </w:pPr>
      <w:hyperlink w:anchor="_Toc30621" w:history="1">
        <w:r>
          <w:rPr>
            <w:rFonts w:ascii="仿宋" w:eastAsia="仿宋" w:hAnsi="仿宋" w:cs="仿宋" w:hint="eastAsia"/>
            <w:lang w:eastAsia="zh-CN"/>
          </w:rPr>
          <w:t>(一)、产品/服务定位与特点</w:t>
        </w:r>
        <w:r>
          <w:tab/>
        </w:r>
        <w:r>
          <w:fldChar w:fldCharType="begin"/>
        </w:r>
        <w:r>
          <w:instrText xml:space="preserve"> PAGEREF _Toc30621 \h </w:instrText>
        </w:r>
        <w:r>
          <w:fldChar w:fldCharType="separate"/>
        </w:r>
        <w:r>
          <w:t>77</w:t>
        </w:r>
        <w:r>
          <w:fldChar w:fldCharType="end"/>
        </w:r>
      </w:hyperlink>
    </w:p>
    <w:p>
      <w:pPr>
        <w:pStyle w:val="TOC2"/>
        <w:tabs>
          <w:tab w:val="right" w:leader="dot" w:pos="8306"/>
        </w:tabs>
      </w:pPr>
      <w:hyperlink w:anchor="_Toc23089" w:history="1">
        <w:r>
          <w:rPr>
            <w:rFonts w:ascii="仿宋" w:eastAsia="仿宋" w:hAnsi="仿宋" w:cs="仿宋" w:hint="eastAsia"/>
            <w:lang w:eastAsia="zh-CN"/>
          </w:rPr>
          <w:t>(二)、市场定位与竞争分析</w:t>
        </w:r>
        <w:r>
          <w:tab/>
        </w:r>
        <w:r>
          <w:fldChar w:fldCharType="begin"/>
        </w:r>
        <w:r>
          <w:instrText xml:space="preserve"> PAGEREF _Toc23089 \h </w:instrText>
        </w:r>
        <w:r>
          <w:fldChar w:fldCharType="separate"/>
        </w:r>
        <w:r>
          <w:t>78</w:t>
        </w:r>
        <w:r>
          <w:fldChar w:fldCharType="end"/>
        </w:r>
      </w:hyperlink>
    </w:p>
    <w:p>
      <w:pPr>
        <w:pStyle w:val="TOC2"/>
        <w:tabs>
          <w:tab w:val="right" w:leader="dot" w:pos="8306"/>
        </w:tabs>
      </w:pPr>
      <w:hyperlink w:anchor="_Toc24556" w:history="1">
        <w:r>
          <w:rPr>
            <w:rFonts w:ascii="仿宋" w:eastAsia="仿宋" w:hAnsi="仿宋" w:cs="仿宋" w:hint="eastAsia"/>
            <w:lang w:eastAsia="zh-CN"/>
          </w:rPr>
          <w:t>(三)、营销渠道与策略</w:t>
        </w:r>
        <w:r>
          <w:tab/>
        </w:r>
        <w:r>
          <w:fldChar w:fldCharType="begin"/>
        </w:r>
        <w:r>
          <w:instrText xml:space="preserve"> PAGEREF _Toc24556 \h </w:instrText>
        </w:r>
        <w:r>
          <w:fldChar w:fldCharType="separate"/>
        </w:r>
        <w:r>
          <w:t>80</w:t>
        </w:r>
        <w:r>
          <w:fldChar w:fldCharType="end"/>
        </w:r>
      </w:hyperlink>
    </w:p>
    <w:p>
      <w:pPr>
        <w:pStyle w:val="TOC2"/>
        <w:tabs>
          <w:tab w:val="right" w:leader="dot" w:pos="8306"/>
        </w:tabs>
      </w:pPr>
      <w:hyperlink w:anchor="_Toc9798" w:history="1">
        <w:r>
          <w:rPr>
            <w:rFonts w:ascii="仿宋" w:eastAsia="仿宋" w:hAnsi="仿宋" w:cs="仿宋" w:hint="eastAsia"/>
            <w:lang w:eastAsia="zh-CN"/>
          </w:rPr>
          <w:t>(四)、推广与宣传活动</w:t>
        </w:r>
        <w:r>
          <w:tab/>
        </w:r>
        <w:r>
          <w:fldChar w:fldCharType="begin"/>
        </w:r>
        <w:r>
          <w:instrText xml:space="preserve"> PAGEREF _Toc9798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6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821"/>
      <w:r>
        <w:rPr>
          <w:rFonts w:ascii="仿宋" w:eastAsia="仿宋" w:hAnsi="仿宋" w:cs="仿宋" w:hint="eastAsia"/>
          <w:sz w:val="28"/>
          <w:lang w:eastAsia="zh-CN"/>
        </w:rPr>
        <w:t>一、女性内衣项目危机管理</w:t>
      </w:r>
      <w:bookmarkEnd w:id="2"/>
    </w:p>
    <w:p>
      <w:pPr>
        <w:pStyle w:val="Heading2"/>
        <w:rPr>
          <w:rFonts w:ascii="仿宋" w:eastAsia="仿宋" w:hAnsi="仿宋" w:cs="仿宋" w:hint="eastAsia"/>
          <w:lang w:eastAsia="zh-CN"/>
        </w:rPr>
      </w:pPr>
      <w:bookmarkStart w:id="3" w:name="_Toc2238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女性内衣项目危机管理中，危机预警与识别是确保女性内衣项目稳健运行的核心步骤。通过建立全面的监测机制，女性内衣项目团队旨在及时发现和理解潜在的风险和危机因素，以便采取及时的预防和应对措施，确保女性内衣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首先，通过深入的风险评估，女性内衣项目团队全面分析了整个女性内衣项目和各个阶段可能存在的威胁。这包括准确评估每个潜在风险的发生概率和可能影响的程度，为后续危机预警提供了有力支持。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女性内衣项目团队着重于明确定义女性内衣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女性内衣项目进展的持续监控，团队能够及时发现潜在问题并作出迅速反应。女性内衣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在这一阶段，团队的专业素养和反应速度将发挥至关重要的作用，以确保潜在危机能够在初期得到有效的处理，最大程度地减轻负面影响。通过危机预警与识别，女性内衣项目得以更有序、可控地推进。</w:t>
      </w:r>
    </w:p>
    <w:p>
      <w:pPr>
        <w:pStyle w:val="Heading2"/>
        <w:ind w:firstLine="560" w:firstLineChars="200"/>
        <w:rPr>
          <w:rFonts w:ascii="仿宋" w:eastAsia="仿宋" w:hAnsi="仿宋" w:cs="仿宋" w:hint="eastAsia"/>
          <w:sz w:val="28"/>
          <w:lang w:eastAsia="zh-CN"/>
        </w:rPr>
      </w:pPr>
      <w:bookmarkStart w:id="4" w:name="_Toc31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在危机发生时，女性内衣项目团队立即行动，成立了应急小组。该小组的任务是迅速制定并实施紧急应对措施，以最小化潜在损失。以下是采取的主要措施：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暂停女性内衣项目进度：为遏制危机蔓延，女性内衣项目暂时停止进行，以便全面评估当前状况。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资源重新分配：重新评估女性内衣项目资源的分配，确保最大限度地减小损失。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实时沟通：与关键利益相关者建立实时沟通机制，向他们传递女性内衣项目危机的实际状况，保障女性内衣项目核心利益。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在紧急应对的同时，女性内衣项目团队强调了团队协作和有效沟通的重要性。以下是团队协作的关键举措：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信息共享机制：建立了信息共享平台，确保团队成员能够及时获取女性内衣项目危机的实时信息。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领导者沟通：女性内衣项目领导者通过定期会议和即时沟通工具，指导团队应对危机，保持团队稳定运行。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随着危机得到初步控制，女性内衣项目团队转向制定恢复计划，以确保女性内衣项目能够从中迅速恢复。主要恢复计划包括：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修复受损的进度计划：重新评估女性内衣项目进度，制定修复计划，确保女性内衣项目尽快回归正常进程。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重新调整资源分配：优化资源分配，确保女性内衣项目在有限资源下高效运转。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风险管理机制加强：对女性内衣项目风险进行全面评估，制定更强化的风险管理策略，以预防未来可能的危机。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522"/>
      <w:r>
        <w:rPr>
          <w:rFonts w:ascii="仿宋" w:eastAsia="仿宋" w:hAnsi="仿宋" w:cs="仿宋" w:hint="eastAsia"/>
          <w:sz w:val="28"/>
          <w:lang w:eastAsia="zh-CN"/>
        </w:rPr>
        <w:t>二、女性内衣项目绩效评估</w:t>
      </w:r>
      <w:bookmarkEnd w:id="5"/>
    </w:p>
    <w:p>
      <w:pPr>
        <w:pStyle w:val="Heading2"/>
        <w:rPr>
          <w:rFonts w:ascii="仿宋" w:eastAsia="仿宋" w:hAnsi="仿宋" w:cs="仿宋" w:hint="eastAsia"/>
          <w:lang w:eastAsia="zh-CN"/>
        </w:rPr>
      </w:pPr>
      <w:bookmarkStart w:id="6" w:name="_Toc5798"/>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女性内衣项目中，我们设计了一套全面的绩效评估指标，以确保女性内衣项目的可控和成功交付。这些指标跨足女性内衣项目目标、成本、进度和质量等多个维度，为我们提供了全面洞察女性内衣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女性内衣项目目标达成率是我们关注的首要指标。我们设定了明确的目标，并通过定期监测和评估，迅速发现并应对潜在的目标偏差。这为女性内衣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成本绩效是另一个核心关注点。通过实际成本与预算成本的对比分析，我们深入了解成本差异的原因，及时调整资源分配，保持女性内衣项目在经济效益方面的合理水平。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女性内衣项目进度作为关键的绩效指标之一，得到了精心的关注。我们制定了详细的女性内衣项目进度计划，并设立了进度符合度指标，确保实际进度与计划进度保持一致。这使我们能够快速发现和解决潜在的进度问题，保持女性内衣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女性内衣项目绩效的不可或缺的一环。我们引入了一系列的质量标准和客户满意度指标，以确保女性内衣项目交付的成果在质量上达到或超越预期水平。通过持续监测这些指标，我们努力提升女性内衣项目整体质量水平，为女性内衣项目的成功交付提供有力保障。通过这些科学且全面的绩效评估，我们能够更好地引导女性内衣项目的持续改进，确保女性内衣项目目标的顺利达成。</w:t>
      </w:r>
    </w:p>
    <w:p>
      <w:pPr>
        <w:pStyle w:val="Heading2"/>
        <w:ind w:firstLine="560" w:firstLineChars="200"/>
        <w:rPr>
          <w:rFonts w:ascii="仿宋" w:eastAsia="仿宋" w:hAnsi="仿宋" w:cs="仿宋" w:hint="eastAsia"/>
          <w:sz w:val="28"/>
          <w:lang w:eastAsia="zh-CN"/>
        </w:rPr>
      </w:pPr>
      <w:bookmarkStart w:id="7" w:name="_Toc22804"/>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绩效评估是女性内衣项目中的关键环节，为确保女性内衣项目达到预期目标，我们采用了多层次、多维度的绩效评估方法。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女性内衣项目的战略目标对齐，确保每个决策和行动都与女性内衣项目整体目标保持一致。团队会定期召开战略对齐会议，审视当前工作与女性内衣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女性内衣项目进度、质量、成本和风险等方面。这些指标通过数据收集和分析，为女性内衣项目管理团队提供了客观的评估依据。例如，我们通过女性内衣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绩效评估不仅仅停留在女性内衣项目内部，还考虑了女性内衣项目对外部环境的影响。我们定期进行干系人满意度调查，以了解各利益相关方对女性内衣项目的期望和满意度，并及时做出调整。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这种多层次、多角度的绩效评估方法，使得我们能够全面了解女性内衣项目的运行状态，及时做出调整，确保女性内衣项目在不断变化的环境中保持稳健前行。</w:t>
      </w:r>
    </w:p>
    <w:p>
      <w:pPr>
        <w:pStyle w:val="Heading2"/>
        <w:ind w:firstLine="560" w:firstLineChars="200"/>
        <w:rPr>
          <w:rFonts w:ascii="仿宋" w:eastAsia="仿宋" w:hAnsi="仿宋" w:cs="仿宋" w:hint="eastAsia"/>
          <w:sz w:val="28"/>
          <w:lang w:eastAsia="zh-CN"/>
        </w:rPr>
      </w:pPr>
      <w:bookmarkStart w:id="8" w:name="_Toc160"/>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为了确保女性内衣项目的有效管理和不断优化，我们采用了精心设计的绩效评估周期。这个周期旨在实现灵活、实时和全面的评估，以适应女性内衣项目执行中的各种挑战。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女性内衣项目的不同需求，分为短期、中期和长期。短期评估关注每个迭代或工作周期，以及时发现和解决当前任务中的问题。中期评估涵盖几个迭代，深入了解整体女性内衣项目的趋势和性能。长期评估则着眼于整个女性内衣项目阶段，确保女性内衣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女性内衣项目管理工具和协作平台，团队成员能够随时更新和分享女性内衣项目数据。这种实时性的反馈机制使我们能够及时察觉潜在问题，快速调整，保持女性内衣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女性内衣项目的决策制定密不可分。每个周期的女性内衣项目回顾会议成为集体总结经验、识别问题深层次原因并找到创新解决方案的平台。这种定期的反思与调整机制使女性内衣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6181"/>
      <w:r>
        <w:rPr>
          <w:rFonts w:ascii="仿宋" w:eastAsia="仿宋" w:hAnsi="仿宋" w:cs="仿宋" w:hint="eastAsia"/>
          <w:sz w:val="28"/>
          <w:lang w:eastAsia="zh-CN"/>
        </w:rPr>
        <w:t>三、女性内衣项目可持续发展</w:t>
      </w:r>
      <w:bookmarkEnd w:id="9"/>
    </w:p>
    <w:p>
      <w:pPr>
        <w:pStyle w:val="Heading2"/>
        <w:rPr>
          <w:rFonts w:ascii="仿宋" w:eastAsia="仿宋" w:hAnsi="仿宋" w:cs="仿宋" w:hint="eastAsia"/>
          <w:lang w:eastAsia="zh-CN"/>
        </w:rPr>
      </w:pPr>
      <w:bookmarkStart w:id="10" w:name="_Toc22276"/>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女性内衣项目中，女性内衣项目团队着眼于未来，明确了可持续发展的战略方向。制定的具体可持续发展目标包括降低资源使用、采用环保技术、最大化社会效益等。这一步骤不仅有助于女性内衣项目在环保和社会责任方面达到最高标准，也为未来提供了明确的指引，确保女性内衣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可持续实践的融入女性内衣项目管理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女性内衣项目管理周期。从女性内衣项目规划开始，女性内衣项目团队就考虑了环境和社会的因素。在执行阶段，女性内衣项目团队积极推动绿色技术的应用，优化资源利用。此外，关注员工的社会责任，通过培训和沟通活动提高员工对可持续发展的认知，使他们能够在日常工作中践行可持续实践。这些举措不仅为女性内衣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14924"/>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扎根于女性内衣项目的可持续发展理念，我们深信环保与社会责任是女性内衣项目成功的关键支柱。在女性内衣项目的每一步，我们都致力于通过创新和实践，履行对环境和社会的坚定责任。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女性内衣项目团队通过引入先进的环保技术、建立高效的废物处理系统以及推动能源节约措施，积极履行环保责任。定期的环保监测和评估确保女性内衣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女性内衣项目不仅致力于自身可持续发展，还注重对社会的回馈。通过支持社区女性内衣项目、参与慈善事业、提供培训机会等方式，女性内衣项目积极履行社会责任。与当地社区建立积极互动，关注员工的工作与生活平衡，以及员工的身心健康，是女性内衣项目在社会责任层面的关键举措。这样的实践不仅增强了女性内衣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4630"/>
      <w:r>
        <w:rPr>
          <w:rFonts w:ascii="仿宋" w:eastAsia="仿宋" w:hAnsi="仿宋" w:cs="仿宋" w:hint="eastAsia"/>
          <w:sz w:val="28"/>
          <w:lang w:eastAsia="zh-CN"/>
        </w:rPr>
        <w:t>四、女性内衣项目建设背景及必要性分析</w:t>
      </w:r>
      <w:bookmarkEnd w:id="12"/>
    </w:p>
    <w:p>
      <w:pPr>
        <w:pStyle w:val="Heading2"/>
        <w:rPr>
          <w:rFonts w:ascii="仿宋" w:eastAsia="仿宋" w:hAnsi="仿宋" w:cs="仿宋" w:hint="eastAsia"/>
          <w:lang w:eastAsia="zh-CN"/>
        </w:rPr>
      </w:pPr>
      <w:bookmarkStart w:id="13" w:name="_Toc12519"/>
      <w:r>
        <w:rPr>
          <w:rFonts w:ascii="仿宋" w:eastAsia="仿宋" w:hAnsi="仿宋" w:cs="仿宋" w:hint="eastAsia"/>
          <w:lang w:eastAsia="zh-CN"/>
        </w:rPr>
        <w:t>(一)、女性内衣项目背景分析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女性内衣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女性内衣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女性内衣项目在这个潮流中的定位。同时，我们将关注行业内涌现的新兴机遇，以便女性内衣项目更好地融入行业发展的潮流中。</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女性内衣项目提供了强大的发展动力。我们将聚焦于行业内最新的技术发展趋势，包括但不限于人工智能、大数据分析、物联网等领域。通过深度的技术研究，我们将确保女性内衣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女性内衣项目发展的源泉。我们将投入更多的精力对市场需求进行深入剖析，超越表面的需求，深入挖掘潜在的市场痛点和机遇。通过对市场需求的细致了解，女性内衣项目将更有针对性地设计解决方案，满足市场的多样化需求，从而更好地促进女性内衣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女性内衣项目战略至关重要。我们将对竞争态势进行更为深入的分析，包括但不限于市场份额、产品特点、客户满意度等多个维度。通过深度的竞争分析，女性内衣项目将能够更准确地把握市场脉搏，制定具有竞争力的女性内衣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女性内衣项目的发展具有直接的影响。我们将进行更为全面的法规和政策分析，了解行业发展中的潜在法律风险和合规挑战。通过充分了解和遵守相关法规，女性内衣项目将确保在法律框架内合法合规运营，为女性内衣项目的稳健发展提供有力支持。</w:t>
      </w:r>
    </w:p>
    <w:p>
      <w:pPr>
        <w:pStyle w:val="Heading2"/>
        <w:ind w:firstLine="560" w:firstLineChars="200"/>
        <w:rPr>
          <w:rFonts w:ascii="仿宋" w:eastAsia="仿宋" w:hAnsi="仿宋" w:cs="仿宋" w:hint="eastAsia"/>
          <w:sz w:val="28"/>
          <w:lang w:eastAsia="zh-CN"/>
        </w:rPr>
      </w:pPr>
      <w:bookmarkStart w:id="14" w:name="_Toc8824"/>
      <w:r>
        <w:rPr>
          <w:rFonts w:ascii="仿宋" w:eastAsia="仿宋" w:hAnsi="仿宋" w:cs="仿宋" w:hint="eastAsia"/>
          <w:sz w:val="28"/>
          <w:lang w:eastAsia="zh-CN"/>
        </w:rPr>
        <w:t>(二)、女性内衣项目建设必要性分析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女性内衣项目建设的迫切性源于对行业发展趋势的深刻洞察。我们正处于一个行业变革的时代，科技创新、数字化转型成为企业发展的关键动力。女性内衣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女性内衣项目建设不仅仅是为了跟上潮流，更是为了通过技术创新推动企业的持续发展。通过引入先进的技术和解决方案，女性内衣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女性内衣项目的建设成为必然选择，通过提高产品质量、拓展服务领域，从而在竞争中获得更多的机会。女性内衣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女性内衣项目建设的必要性体现在对客户需求更精准的满足。通过女性内衣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女性内衣项目建设的背后是对企业持续创新的追求。只有通过不断创新，企业才能在竞争中立于不败之地。女性内衣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25091"/>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26904"/>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女性内衣项目的技术管理特点体现在其创新导向。通过引入最先进的技术趋势和解决方案，女性内衣项目致力于提升科技含量、提高质量和效率水平。这意味着我们将采用最新的工具和方法，确保女性内衣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女性内衣项目技术管理的显著特征。通过整合不同领域的技术资源，我们实现了跨学科的协同工作。这有助于优化技术架构，提高整体效能。此外，整合性策略还促进了不同技术团队之间的紧密沟通和高效合作，确保女性内衣项目各方面的技术都能得到协同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女性内衣项目所采用的技术。通过不断优化技术方案，女性内衣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女性内衣项目团队将在女性内衣项目初期识别可能的技术风险，并采取相应的预防和应对措施。通过建立健全的风险评估机制，女性内衣项目能够在实施过程中及时发现并解决潜在的技术问题，保障女性内衣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女性内衣项目中，技术将成为女性内衣项目成功的有力支持。这一深度剖析揭示了技术管理在女性内衣项目实施中的关键作用，为女性内衣项目的技术基础奠定了坚实的基础。</w:t>
      </w:r>
    </w:p>
    <w:p>
      <w:pPr>
        <w:pStyle w:val="Heading2"/>
        <w:ind w:firstLine="560" w:firstLineChars="200"/>
        <w:rPr>
          <w:rFonts w:ascii="仿宋" w:eastAsia="仿宋" w:hAnsi="仿宋" w:cs="仿宋" w:hint="eastAsia"/>
          <w:sz w:val="28"/>
          <w:lang w:eastAsia="zh-CN"/>
        </w:rPr>
      </w:pPr>
      <w:bookmarkStart w:id="17" w:name="_Toc15207"/>
      <w:r>
        <w:rPr>
          <w:rFonts w:ascii="仿宋" w:eastAsia="仿宋" w:hAnsi="仿宋" w:cs="仿宋" w:hint="eastAsia"/>
          <w:sz w:val="28"/>
          <w:lang w:eastAsia="zh-CN"/>
        </w:rPr>
        <w:t>(二)、女性内衣项目工艺技术设计方案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女性内衣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女性内衣项目将严格按照相关行业规范要求进行组织。通过有效控制产品质量，女性内衣项目将致力于为顾客提供优质的女性内衣项目产品和良好的服务。这体现了女性内衣项目对于生产活动合规性和质量标准的高度重视，为女性内衣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女性内衣项目注重生态效益和清洁生产原则。女性内衣项目建设将紧密结合地方特色经济发展，与社会经济发展规划和区域环境保护规划方案相协调一致。通过与当地区域自然生态系统的结合，女性内衣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女性内衣项目产品具有多样化的客户需求和个性化的特点。因此，女性内衣项目产品规格品种多样，且单批生产数量较小。为满足这一特点，女性内衣项目承办单位将建设先进的柔性制造生产线。通过广泛应用柔性制造技术，女性内衣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女性内衣项目采用的技术具有较高的技术含量和自动化水平，处于国内先进水平。这一技术选用不仅体现了对生产效率、质量和环境友好性的高标准要求，同时为女性内衣项目的可持续发展奠定了坚实的基础。</w:t>
      </w:r>
    </w:p>
    <w:p>
      <w:pPr>
        <w:pStyle w:val="Heading2"/>
        <w:ind w:firstLine="560" w:firstLineChars="200"/>
        <w:rPr>
          <w:rFonts w:ascii="仿宋" w:eastAsia="仿宋" w:hAnsi="仿宋" w:cs="仿宋" w:hint="eastAsia"/>
          <w:sz w:val="28"/>
          <w:lang w:eastAsia="zh-CN"/>
        </w:rPr>
      </w:pPr>
      <w:bookmarkStart w:id="18" w:name="_Toc9156"/>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为确保女性内衣项目的高效生产和技术实施，我们制定了一套精心设计的设备选型方案，以满足女性内衣项目生产、质量和环保的要求。该方案的主要特点如下：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女性内衣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针对女性内衣项目产品的多样性和小批量生产的特点，我们将建设柔性制造生产线。通过在设备选型中考虑柔性制造技术，可以灵活应对不同产品规格和生产需求，实现生产线的高度灵活性和适应性。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https://d.book118.com/927152045063006035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女性内衣项目规划设计蓝图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女性内衣项目规划设计蓝图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女性内衣项目规划设计蓝图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女性内衣项目规划设计蓝图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女性内衣项目规划设计蓝图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女性内衣项目规划设计蓝图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女性内衣项目规划设计蓝图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女性内衣项目规划设计蓝图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女性内衣项目规划设计蓝图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女性内衣项目规划设计蓝图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女性内衣项目规划设计蓝图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女性内衣项目规划设计蓝图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女性内衣项目规划设计蓝图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女性内衣项目规划设计蓝图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女性内衣项目规划设计蓝图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女性内衣项目规划设计蓝图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女性内衣项目规划设计蓝图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524C8A"/>
    <w:rsid w:val="15524C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7152045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2024-01-29T05:35:00Z</dcterms:created>
  <dcterms:modified xsi:type="dcterms:W3CDTF">2024-01-29T05:35:50Z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BB51957DDF3E420F9E2AA473AB978D26_11</vt:lpwstr>
  </property>
  <property fmtid="{D5CDD505-2E9C-101B-9397-08002B2CF9AE}" pid="3" name="KSOProductBuildVer">
    <vt:lpwstr>2052-12.1.0.16250</vt:lpwstr>
  </property>
</Properties>
</file>