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分子诊断项目规划设计纲要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559" w:history="1">
        <w:r>
          <w:rPr>
            <w:rFonts w:ascii="仿宋" w:eastAsia="仿宋" w:hAnsi="仿宋" w:cs="仿宋" w:hint="eastAsia"/>
            <w:lang w:eastAsia="zh-CN"/>
          </w:rPr>
          <w:t>概论</w:t>
        </w:r>
        <w:r>
          <w:tab/>
        </w:r>
        <w:r>
          <w:fldChar w:fldCharType="begin"/>
        </w:r>
        <w:r>
          <w:instrText xml:space="preserve"> PAGEREF _Toc18559 \h </w:instrText>
        </w:r>
        <w:r>
          <w:fldChar w:fldCharType="separate"/>
        </w:r>
        <w:r>
          <w:t>3</w:t>
        </w:r>
        <w:r>
          <w:fldChar w:fldCharType="end"/>
        </w:r>
      </w:hyperlink>
    </w:p>
    <w:p>
      <w:pPr>
        <w:pStyle w:val="TOC1"/>
        <w:tabs>
          <w:tab w:val="right" w:leader="dot" w:pos="8306"/>
        </w:tabs>
      </w:pPr>
      <w:hyperlink w:anchor="_Toc29907" w:history="1">
        <w:r>
          <w:rPr>
            <w:rFonts w:ascii="仿宋" w:eastAsia="仿宋" w:hAnsi="仿宋" w:cs="仿宋" w:hint="eastAsia"/>
            <w:lang w:eastAsia="zh-CN"/>
          </w:rPr>
          <w:t>一、分子诊断项目危机管理</w:t>
        </w:r>
        <w:r>
          <w:tab/>
        </w:r>
        <w:r>
          <w:fldChar w:fldCharType="begin"/>
        </w:r>
        <w:r>
          <w:instrText xml:space="preserve"> PAGEREF _Toc29907 \h </w:instrText>
        </w:r>
        <w:r>
          <w:fldChar w:fldCharType="separate"/>
        </w:r>
        <w:r>
          <w:t>3</w:t>
        </w:r>
        <w:r>
          <w:fldChar w:fldCharType="end"/>
        </w:r>
      </w:hyperlink>
    </w:p>
    <w:p>
      <w:pPr>
        <w:pStyle w:val="TOC2"/>
        <w:tabs>
          <w:tab w:val="right" w:leader="dot" w:pos="8306"/>
        </w:tabs>
      </w:pPr>
      <w:hyperlink w:anchor="_Toc28174" w:history="1">
        <w:r>
          <w:rPr>
            <w:rFonts w:ascii="仿宋" w:eastAsia="仿宋" w:hAnsi="仿宋" w:cs="仿宋" w:hint="eastAsia"/>
            <w:lang w:eastAsia="zh-CN"/>
          </w:rPr>
          <w:t>(一)、危机预警与识别</w:t>
        </w:r>
        <w:r>
          <w:tab/>
        </w:r>
        <w:r>
          <w:fldChar w:fldCharType="begin"/>
        </w:r>
        <w:r>
          <w:instrText xml:space="preserve"> PAGEREF _Toc28174 \h </w:instrText>
        </w:r>
        <w:r>
          <w:fldChar w:fldCharType="separate"/>
        </w:r>
        <w:r>
          <w:t>3</w:t>
        </w:r>
        <w:r>
          <w:fldChar w:fldCharType="end"/>
        </w:r>
      </w:hyperlink>
    </w:p>
    <w:p>
      <w:pPr>
        <w:pStyle w:val="TOC2"/>
        <w:tabs>
          <w:tab w:val="right" w:leader="dot" w:pos="8306"/>
        </w:tabs>
      </w:pPr>
      <w:hyperlink w:anchor="_Toc20519" w:history="1">
        <w:r>
          <w:rPr>
            <w:rFonts w:ascii="仿宋" w:eastAsia="仿宋" w:hAnsi="仿宋" w:cs="仿宋" w:hint="eastAsia"/>
            <w:lang w:eastAsia="zh-CN"/>
          </w:rPr>
          <w:t>(二)、危机应对与恢复</w:t>
        </w:r>
        <w:r>
          <w:tab/>
        </w:r>
        <w:r>
          <w:fldChar w:fldCharType="begin"/>
        </w:r>
        <w:r>
          <w:instrText xml:space="preserve"> PAGEREF _Toc20519 \h </w:instrText>
        </w:r>
        <w:r>
          <w:fldChar w:fldCharType="separate"/>
        </w:r>
        <w:r>
          <w:t>4</w:t>
        </w:r>
        <w:r>
          <w:fldChar w:fldCharType="end"/>
        </w:r>
      </w:hyperlink>
    </w:p>
    <w:p>
      <w:pPr>
        <w:pStyle w:val="TOC1"/>
        <w:tabs>
          <w:tab w:val="right" w:leader="dot" w:pos="8306"/>
        </w:tabs>
      </w:pPr>
      <w:hyperlink w:anchor="_Toc10032" w:history="1">
        <w:r>
          <w:rPr>
            <w:rFonts w:ascii="仿宋" w:eastAsia="仿宋" w:hAnsi="仿宋" w:cs="仿宋" w:hint="eastAsia"/>
            <w:lang w:eastAsia="zh-CN"/>
          </w:rPr>
          <w:t>二、分子诊断项目建设背景及必要性分析</w:t>
        </w:r>
        <w:r>
          <w:tab/>
        </w:r>
        <w:r>
          <w:fldChar w:fldCharType="begin"/>
        </w:r>
        <w:r>
          <w:instrText xml:space="preserve"> PAGEREF _Toc10032 \h </w:instrText>
        </w:r>
        <w:r>
          <w:fldChar w:fldCharType="separate"/>
        </w:r>
        <w:r>
          <w:t>5</w:t>
        </w:r>
        <w:r>
          <w:fldChar w:fldCharType="end"/>
        </w:r>
      </w:hyperlink>
    </w:p>
    <w:p>
      <w:pPr>
        <w:pStyle w:val="TOC2"/>
        <w:tabs>
          <w:tab w:val="right" w:leader="dot" w:pos="8306"/>
        </w:tabs>
      </w:pPr>
      <w:hyperlink w:anchor="_Toc13837" w:history="1">
        <w:r>
          <w:rPr>
            <w:rFonts w:ascii="仿宋" w:eastAsia="仿宋" w:hAnsi="仿宋" w:cs="仿宋" w:hint="eastAsia"/>
            <w:lang w:eastAsia="zh-CN"/>
          </w:rPr>
          <w:t>(一)、分子诊断项目背景分析</w:t>
        </w:r>
        <w:r>
          <w:tab/>
        </w:r>
        <w:r>
          <w:fldChar w:fldCharType="begin"/>
        </w:r>
        <w:r>
          <w:instrText xml:space="preserve"> PAGEREF _Toc13837 \h </w:instrText>
        </w:r>
        <w:r>
          <w:fldChar w:fldCharType="separate"/>
        </w:r>
        <w:r>
          <w:t>5</w:t>
        </w:r>
        <w:r>
          <w:fldChar w:fldCharType="end"/>
        </w:r>
      </w:hyperlink>
    </w:p>
    <w:p>
      <w:pPr>
        <w:pStyle w:val="TOC2"/>
        <w:tabs>
          <w:tab w:val="right" w:leader="dot" w:pos="8306"/>
        </w:tabs>
      </w:pPr>
      <w:hyperlink w:anchor="_Toc27065" w:history="1">
        <w:r>
          <w:rPr>
            <w:rFonts w:ascii="仿宋" w:eastAsia="仿宋" w:hAnsi="仿宋" w:cs="仿宋" w:hint="eastAsia"/>
            <w:lang w:eastAsia="zh-CN"/>
          </w:rPr>
          <w:t>(二)、分子诊断项目建设必要性分析</w:t>
        </w:r>
        <w:r>
          <w:tab/>
        </w:r>
        <w:r>
          <w:fldChar w:fldCharType="begin"/>
        </w:r>
        <w:r>
          <w:instrText xml:space="preserve"> PAGEREF _Toc27065 \h </w:instrText>
        </w:r>
        <w:r>
          <w:fldChar w:fldCharType="separate"/>
        </w:r>
        <w:r>
          <w:t>7</w:t>
        </w:r>
        <w:r>
          <w:fldChar w:fldCharType="end"/>
        </w:r>
      </w:hyperlink>
    </w:p>
    <w:p>
      <w:pPr>
        <w:pStyle w:val="TOC1"/>
        <w:tabs>
          <w:tab w:val="right" w:leader="dot" w:pos="8306"/>
        </w:tabs>
      </w:pPr>
      <w:hyperlink w:anchor="_Toc6491" w:history="1">
        <w:r>
          <w:rPr>
            <w:rFonts w:ascii="仿宋" w:eastAsia="仿宋" w:hAnsi="仿宋" w:cs="仿宋" w:hint="eastAsia"/>
            <w:lang w:eastAsia="zh-CN"/>
          </w:rPr>
          <w:t>三、分子诊断项目建设单位说明</w:t>
        </w:r>
        <w:r>
          <w:tab/>
        </w:r>
        <w:r>
          <w:fldChar w:fldCharType="begin"/>
        </w:r>
        <w:r>
          <w:instrText xml:space="preserve"> PAGEREF _Toc6491 \h </w:instrText>
        </w:r>
        <w:r>
          <w:fldChar w:fldCharType="separate"/>
        </w:r>
        <w:r>
          <w:t>8</w:t>
        </w:r>
        <w:r>
          <w:fldChar w:fldCharType="end"/>
        </w:r>
      </w:hyperlink>
    </w:p>
    <w:p>
      <w:pPr>
        <w:pStyle w:val="TOC2"/>
        <w:tabs>
          <w:tab w:val="right" w:leader="dot" w:pos="8306"/>
        </w:tabs>
      </w:pPr>
      <w:hyperlink w:anchor="_Toc10297" w:history="1">
        <w:r>
          <w:rPr>
            <w:rFonts w:ascii="仿宋" w:eastAsia="仿宋" w:hAnsi="仿宋" w:cs="仿宋" w:hint="eastAsia"/>
            <w:lang w:eastAsia="zh-CN"/>
          </w:rPr>
          <w:t>(一)、分子诊断项目承办单位基本情况</w:t>
        </w:r>
        <w:r>
          <w:tab/>
        </w:r>
        <w:r>
          <w:fldChar w:fldCharType="begin"/>
        </w:r>
        <w:r>
          <w:instrText xml:space="preserve"> PAGEREF _Toc10297 \h </w:instrText>
        </w:r>
        <w:r>
          <w:fldChar w:fldCharType="separate"/>
        </w:r>
        <w:r>
          <w:t>8</w:t>
        </w:r>
        <w:r>
          <w:fldChar w:fldCharType="end"/>
        </w:r>
      </w:hyperlink>
    </w:p>
    <w:p>
      <w:pPr>
        <w:pStyle w:val="TOC2"/>
        <w:tabs>
          <w:tab w:val="right" w:leader="dot" w:pos="8306"/>
        </w:tabs>
      </w:pPr>
      <w:hyperlink w:anchor="_Toc26944" w:history="1">
        <w:r>
          <w:rPr>
            <w:rFonts w:ascii="仿宋" w:eastAsia="仿宋" w:hAnsi="仿宋" w:cs="仿宋" w:hint="eastAsia"/>
            <w:lang w:eastAsia="zh-CN"/>
          </w:rPr>
          <w:t>(二)、公司经济效益分析</w:t>
        </w:r>
        <w:r>
          <w:tab/>
        </w:r>
        <w:r>
          <w:fldChar w:fldCharType="begin"/>
        </w:r>
        <w:r>
          <w:instrText xml:space="preserve"> PAGEREF _Toc26944 \h </w:instrText>
        </w:r>
        <w:r>
          <w:fldChar w:fldCharType="separate"/>
        </w:r>
        <w:r>
          <w:t>9</w:t>
        </w:r>
        <w:r>
          <w:fldChar w:fldCharType="end"/>
        </w:r>
      </w:hyperlink>
    </w:p>
    <w:p>
      <w:pPr>
        <w:pStyle w:val="TOC1"/>
        <w:tabs>
          <w:tab w:val="right" w:leader="dot" w:pos="8306"/>
        </w:tabs>
      </w:pPr>
      <w:hyperlink w:anchor="_Toc18552" w:history="1">
        <w:r>
          <w:rPr>
            <w:rFonts w:ascii="仿宋" w:eastAsia="仿宋" w:hAnsi="仿宋" w:cs="仿宋" w:hint="eastAsia"/>
            <w:lang w:eastAsia="zh-CN"/>
          </w:rPr>
          <w:t>四、分子诊断项目概论</w:t>
        </w:r>
        <w:r>
          <w:tab/>
        </w:r>
        <w:r>
          <w:fldChar w:fldCharType="begin"/>
        </w:r>
        <w:r>
          <w:instrText xml:space="preserve"> PAGEREF _Toc18552 \h </w:instrText>
        </w:r>
        <w:r>
          <w:fldChar w:fldCharType="separate"/>
        </w:r>
        <w:r>
          <w:t>10</w:t>
        </w:r>
        <w:r>
          <w:fldChar w:fldCharType="end"/>
        </w:r>
      </w:hyperlink>
    </w:p>
    <w:p>
      <w:pPr>
        <w:pStyle w:val="TOC2"/>
        <w:tabs>
          <w:tab w:val="right" w:leader="dot" w:pos="8306"/>
        </w:tabs>
      </w:pPr>
      <w:hyperlink w:anchor="_Toc16986" w:history="1">
        <w:r>
          <w:rPr>
            <w:rFonts w:ascii="仿宋" w:eastAsia="仿宋" w:hAnsi="仿宋" w:cs="仿宋" w:hint="eastAsia"/>
            <w:lang w:eastAsia="zh-CN"/>
          </w:rPr>
          <w:t>(一)、分子诊断项目概况</w:t>
        </w:r>
        <w:r>
          <w:tab/>
        </w:r>
        <w:r>
          <w:fldChar w:fldCharType="begin"/>
        </w:r>
        <w:r>
          <w:instrText xml:space="preserve"> PAGEREF _Toc16986 \h </w:instrText>
        </w:r>
        <w:r>
          <w:fldChar w:fldCharType="separate"/>
        </w:r>
        <w:r>
          <w:t>10</w:t>
        </w:r>
        <w:r>
          <w:fldChar w:fldCharType="end"/>
        </w:r>
      </w:hyperlink>
    </w:p>
    <w:p>
      <w:pPr>
        <w:pStyle w:val="TOC2"/>
        <w:tabs>
          <w:tab w:val="right" w:leader="dot" w:pos="8306"/>
        </w:tabs>
      </w:pPr>
      <w:hyperlink w:anchor="_Toc21190" w:history="1">
        <w:r>
          <w:rPr>
            <w:rFonts w:ascii="仿宋" w:eastAsia="仿宋" w:hAnsi="仿宋" w:cs="仿宋" w:hint="eastAsia"/>
            <w:lang w:eastAsia="zh-CN"/>
          </w:rPr>
          <w:t>(二)、分子诊断项目目标</w:t>
        </w:r>
        <w:r>
          <w:tab/>
        </w:r>
        <w:r>
          <w:fldChar w:fldCharType="begin"/>
        </w:r>
        <w:r>
          <w:instrText xml:space="preserve"> PAGEREF _Toc21190 \h </w:instrText>
        </w:r>
        <w:r>
          <w:fldChar w:fldCharType="separate"/>
        </w:r>
        <w:r>
          <w:t>12</w:t>
        </w:r>
        <w:r>
          <w:fldChar w:fldCharType="end"/>
        </w:r>
      </w:hyperlink>
    </w:p>
    <w:p>
      <w:pPr>
        <w:pStyle w:val="TOC2"/>
        <w:tabs>
          <w:tab w:val="right" w:leader="dot" w:pos="8306"/>
        </w:tabs>
      </w:pPr>
      <w:hyperlink w:anchor="_Toc6455" w:history="1">
        <w:r>
          <w:rPr>
            <w:rFonts w:ascii="仿宋" w:eastAsia="仿宋" w:hAnsi="仿宋" w:cs="仿宋" w:hint="eastAsia"/>
            <w:lang w:eastAsia="zh-CN"/>
          </w:rPr>
          <w:t>(三)、分子诊断项目提出的理由</w:t>
        </w:r>
        <w:r>
          <w:tab/>
        </w:r>
        <w:r>
          <w:fldChar w:fldCharType="begin"/>
        </w:r>
        <w:r>
          <w:instrText xml:space="preserve"> PAGEREF _Toc6455 \h </w:instrText>
        </w:r>
        <w:r>
          <w:fldChar w:fldCharType="separate"/>
        </w:r>
        <w:r>
          <w:t>13</w:t>
        </w:r>
        <w:r>
          <w:fldChar w:fldCharType="end"/>
        </w:r>
      </w:hyperlink>
    </w:p>
    <w:p>
      <w:pPr>
        <w:pStyle w:val="TOC2"/>
        <w:tabs>
          <w:tab w:val="right" w:leader="dot" w:pos="8306"/>
        </w:tabs>
      </w:pPr>
      <w:hyperlink w:anchor="_Toc18678" w:history="1">
        <w:r>
          <w:rPr>
            <w:rFonts w:ascii="仿宋" w:eastAsia="仿宋" w:hAnsi="仿宋" w:cs="仿宋" w:hint="eastAsia"/>
            <w:lang w:eastAsia="zh-CN"/>
          </w:rPr>
          <w:t>(四)、分子诊断项目意义</w:t>
        </w:r>
        <w:r>
          <w:tab/>
        </w:r>
        <w:r>
          <w:fldChar w:fldCharType="begin"/>
        </w:r>
        <w:r>
          <w:instrText xml:space="preserve"> PAGEREF _Toc18678 \h </w:instrText>
        </w:r>
        <w:r>
          <w:fldChar w:fldCharType="separate"/>
        </w:r>
        <w:r>
          <w:t>15</w:t>
        </w:r>
        <w:r>
          <w:fldChar w:fldCharType="end"/>
        </w:r>
      </w:hyperlink>
    </w:p>
    <w:p>
      <w:pPr>
        <w:pStyle w:val="TOC2"/>
        <w:tabs>
          <w:tab w:val="right" w:leader="dot" w:pos="8306"/>
        </w:tabs>
      </w:pPr>
      <w:hyperlink w:anchor="_Toc12789" w:history="1">
        <w:r>
          <w:rPr>
            <w:rFonts w:ascii="仿宋" w:eastAsia="仿宋" w:hAnsi="仿宋" w:cs="仿宋" w:hint="eastAsia"/>
            <w:lang w:eastAsia="zh-CN"/>
          </w:rPr>
          <w:t>(五)、分子诊断项目背景</w:t>
        </w:r>
        <w:r>
          <w:tab/>
        </w:r>
        <w:r>
          <w:fldChar w:fldCharType="begin"/>
        </w:r>
        <w:r>
          <w:instrText xml:space="preserve"> PAGEREF _Toc12789 \h </w:instrText>
        </w:r>
        <w:r>
          <w:fldChar w:fldCharType="separate"/>
        </w:r>
        <w:r>
          <w:t>15</w:t>
        </w:r>
        <w:r>
          <w:fldChar w:fldCharType="end"/>
        </w:r>
      </w:hyperlink>
    </w:p>
    <w:p>
      <w:pPr>
        <w:pStyle w:val="TOC1"/>
        <w:tabs>
          <w:tab w:val="right" w:leader="dot" w:pos="8306"/>
        </w:tabs>
      </w:pPr>
      <w:hyperlink w:anchor="_Toc18934" w:history="1">
        <w:r>
          <w:rPr>
            <w:rFonts w:ascii="仿宋" w:eastAsia="仿宋" w:hAnsi="仿宋" w:cs="仿宋" w:hint="eastAsia"/>
            <w:lang w:eastAsia="zh-CN"/>
          </w:rPr>
          <w:t>五、分子诊断项目可持续发展</w:t>
        </w:r>
        <w:r>
          <w:tab/>
        </w:r>
        <w:r>
          <w:fldChar w:fldCharType="begin"/>
        </w:r>
        <w:r>
          <w:instrText xml:space="preserve"> PAGEREF _Toc18934 \h </w:instrText>
        </w:r>
        <w:r>
          <w:fldChar w:fldCharType="separate"/>
        </w:r>
        <w:r>
          <w:t>16</w:t>
        </w:r>
        <w:r>
          <w:fldChar w:fldCharType="end"/>
        </w:r>
      </w:hyperlink>
    </w:p>
    <w:p>
      <w:pPr>
        <w:pStyle w:val="TOC2"/>
        <w:tabs>
          <w:tab w:val="right" w:leader="dot" w:pos="8306"/>
        </w:tabs>
      </w:pPr>
      <w:hyperlink w:anchor="_Toc5609" w:history="1">
        <w:r>
          <w:rPr>
            <w:rFonts w:ascii="仿宋" w:eastAsia="仿宋" w:hAnsi="仿宋" w:cs="仿宋" w:hint="eastAsia"/>
            <w:lang w:eastAsia="zh-CN"/>
          </w:rPr>
          <w:t>(一)、可持续战略与实践</w:t>
        </w:r>
        <w:r>
          <w:tab/>
        </w:r>
        <w:r>
          <w:fldChar w:fldCharType="begin"/>
        </w:r>
        <w:r>
          <w:instrText xml:space="preserve"> PAGEREF _Toc5609 \h </w:instrText>
        </w:r>
        <w:r>
          <w:fldChar w:fldCharType="separate"/>
        </w:r>
        <w:r>
          <w:t>16</w:t>
        </w:r>
        <w:r>
          <w:fldChar w:fldCharType="end"/>
        </w:r>
      </w:hyperlink>
    </w:p>
    <w:p>
      <w:pPr>
        <w:pStyle w:val="TOC2"/>
        <w:tabs>
          <w:tab w:val="right" w:leader="dot" w:pos="8306"/>
        </w:tabs>
      </w:pPr>
      <w:hyperlink w:anchor="_Toc3938" w:history="1">
        <w:r>
          <w:rPr>
            <w:rFonts w:ascii="仿宋" w:eastAsia="仿宋" w:hAnsi="仿宋" w:cs="仿宋" w:hint="eastAsia"/>
            <w:lang w:eastAsia="zh-CN"/>
          </w:rPr>
          <w:t>(二)、环保与社会责任</w:t>
        </w:r>
        <w:r>
          <w:tab/>
        </w:r>
        <w:r>
          <w:fldChar w:fldCharType="begin"/>
        </w:r>
        <w:r>
          <w:instrText xml:space="preserve"> PAGEREF _Toc3938 \h </w:instrText>
        </w:r>
        <w:r>
          <w:fldChar w:fldCharType="separate"/>
        </w:r>
        <w:r>
          <w:t>17</w:t>
        </w:r>
        <w:r>
          <w:fldChar w:fldCharType="end"/>
        </w:r>
      </w:hyperlink>
    </w:p>
    <w:p>
      <w:pPr>
        <w:pStyle w:val="TOC1"/>
        <w:tabs>
          <w:tab w:val="right" w:leader="dot" w:pos="8306"/>
        </w:tabs>
      </w:pPr>
      <w:hyperlink w:anchor="_Toc32623" w:history="1">
        <w:r>
          <w:rPr>
            <w:rFonts w:ascii="仿宋" w:eastAsia="仿宋" w:hAnsi="仿宋" w:cs="仿宋" w:hint="eastAsia"/>
            <w:lang w:eastAsia="zh-CN"/>
          </w:rPr>
          <w:t>六、市场分析、调研</w:t>
        </w:r>
        <w:r>
          <w:tab/>
        </w:r>
        <w:r>
          <w:fldChar w:fldCharType="begin"/>
        </w:r>
        <w:r>
          <w:instrText xml:space="preserve"> PAGEREF _Toc32623 \h </w:instrText>
        </w:r>
        <w:r>
          <w:fldChar w:fldCharType="separate"/>
        </w:r>
        <w:r>
          <w:t>18</w:t>
        </w:r>
        <w:r>
          <w:fldChar w:fldCharType="end"/>
        </w:r>
      </w:hyperlink>
    </w:p>
    <w:p>
      <w:pPr>
        <w:pStyle w:val="TOC2"/>
        <w:tabs>
          <w:tab w:val="right" w:leader="dot" w:pos="8306"/>
        </w:tabs>
      </w:pPr>
      <w:hyperlink w:anchor="_Toc31883" w:history="1">
        <w:r>
          <w:rPr>
            <w:rFonts w:ascii="仿宋" w:eastAsia="仿宋" w:hAnsi="仿宋" w:cs="仿宋" w:hint="eastAsia"/>
            <w:lang w:eastAsia="zh-CN"/>
          </w:rPr>
          <w:t>(一)、分子诊断行业分析</w:t>
        </w:r>
        <w:r>
          <w:tab/>
        </w:r>
        <w:r>
          <w:fldChar w:fldCharType="begin"/>
        </w:r>
        <w:r>
          <w:instrText xml:space="preserve"> PAGEREF _Toc31883 \h </w:instrText>
        </w:r>
        <w:r>
          <w:fldChar w:fldCharType="separate"/>
        </w:r>
        <w:r>
          <w:t>18</w:t>
        </w:r>
        <w:r>
          <w:fldChar w:fldCharType="end"/>
        </w:r>
      </w:hyperlink>
    </w:p>
    <w:p>
      <w:pPr>
        <w:pStyle w:val="TOC2"/>
        <w:tabs>
          <w:tab w:val="right" w:leader="dot" w:pos="8306"/>
        </w:tabs>
      </w:pPr>
      <w:hyperlink w:anchor="_Toc13656" w:history="1">
        <w:r>
          <w:rPr>
            <w:rFonts w:ascii="仿宋" w:eastAsia="仿宋" w:hAnsi="仿宋" w:cs="仿宋" w:hint="eastAsia"/>
            <w:lang w:eastAsia="zh-CN"/>
          </w:rPr>
          <w:t>(二)、分子诊断市场分析预测</w:t>
        </w:r>
        <w:r>
          <w:tab/>
        </w:r>
        <w:r>
          <w:fldChar w:fldCharType="begin"/>
        </w:r>
        <w:r>
          <w:instrText xml:space="preserve"> PAGEREF _Toc13656 \h </w:instrText>
        </w:r>
        <w:r>
          <w:fldChar w:fldCharType="separate"/>
        </w:r>
        <w:r>
          <w:t>19</w:t>
        </w:r>
        <w:r>
          <w:fldChar w:fldCharType="end"/>
        </w:r>
      </w:hyperlink>
    </w:p>
    <w:p>
      <w:pPr>
        <w:pStyle w:val="TOC1"/>
        <w:tabs>
          <w:tab w:val="right" w:leader="dot" w:pos="8306"/>
        </w:tabs>
      </w:pPr>
      <w:hyperlink w:anchor="_Toc29378" w:history="1">
        <w:r>
          <w:rPr>
            <w:rFonts w:ascii="仿宋" w:eastAsia="仿宋" w:hAnsi="仿宋" w:cs="仿宋" w:hint="eastAsia"/>
            <w:lang w:eastAsia="zh-CN"/>
          </w:rPr>
          <w:t>七、分子诊断项目技术管理</w:t>
        </w:r>
        <w:r>
          <w:tab/>
        </w:r>
        <w:r>
          <w:fldChar w:fldCharType="begin"/>
        </w:r>
        <w:r>
          <w:instrText xml:space="preserve"> PAGEREF _Toc29378 \h </w:instrText>
        </w:r>
        <w:r>
          <w:fldChar w:fldCharType="separate"/>
        </w:r>
        <w:r>
          <w:t>19</w:t>
        </w:r>
        <w:r>
          <w:fldChar w:fldCharType="end"/>
        </w:r>
      </w:hyperlink>
    </w:p>
    <w:p>
      <w:pPr>
        <w:pStyle w:val="TOC2"/>
        <w:tabs>
          <w:tab w:val="right" w:leader="dot" w:pos="8306"/>
        </w:tabs>
      </w:pPr>
      <w:hyperlink w:anchor="_Toc23172" w:history="1">
        <w:r>
          <w:rPr>
            <w:rFonts w:ascii="仿宋" w:eastAsia="仿宋" w:hAnsi="仿宋" w:cs="仿宋" w:hint="eastAsia"/>
            <w:lang w:eastAsia="zh-CN"/>
          </w:rPr>
          <w:t>(一)、技术方案选用方向</w:t>
        </w:r>
        <w:r>
          <w:tab/>
        </w:r>
        <w:r>
          <w:fldChar w:fldCharType="begin"/>
        </w:r>
        <w:r>
          <w:instrText xml:space="preserve"> PAGEREF _Toc23172 \h </w:instrText>
        </w:r>
        <w:r>
          <w:fldChar w:fldCharType="separate"/>
        </w:r>
        <w:r>
          <w:t>19</w:t>
        </w:r>
        <w:r>
          <w:fldChar w:fldCharType="end"/>
        </w:r>
      </w:hyperlink>
    </w:p>
    <w:p>
      <w:pPr>
        <w:pStyle w:val="TOC2"/>
        <w:tabs>
          <w:tab w:val="right" w:leader="dot" w:pos="8306"/>
        </w:tabs>
      </w:pPr>
      <w:hyperlink w:anchor="_Toc31975" w:history="1">
        <w:r>
          <w:rPr>
            <w:rFonts w:ascii="仿宋" w:eastAsia="仿宋" w:hAnsi="仿宋" w:cs="仿宋" w:hint="eastAsia"/>
            <w:lang w:eastAsia="zh-CN"/>
          </w:rPr>
          <w:t>(二)、工艺技术方案选用原则</w:t>
        </w:r>
        <w:r>
          <w:tab/>
        </w:r>
        <w:r>
          <w:fldChar w:fldCharType="begin"/>
        </w:r>
        <w:r>
          <w:instrText xml:space="preserve"> PAGEREF _Toc31975 \h </w:instrText>
        </w:r>
        <w:r>
          <w:fldChar w:fldCharType="separate"/>
        </w:r>
        <w:r>
          <w:t>21</w:t>
        </w:r>
        <w:r>
          <w:fldChar w:fldCharType="end"/>
        </w:r>
      </w:hyperlink>
    </w:p>
    <w:p>
      <w:pPr>
        <w:pStyle w:val="TOC2"/>
        <w:tabs>
          <w:tab w:val="right" w:leader="dot" w:pos="8306"/>
        </w:tabs>
      </w:pPr>
      <w:hyperlink w:anchor="_Toc7096" w:history="1">
        <w:r>
          <w:rPr>
            <w:rFonts w:ascii="仿宋" w:eastAsia="仿宋" w:hAnsi="仿宋" w:cs="仿宋" w:hint="eastAsia"/>
            <w:lang w:eastAsia="zh-CN"/>
          </w:rPr>
          <w:t>(三)、工艺技术方案要求</w:t>
        </w:r>
        <w:r>
          <w:tab/>
        </w:r>
        <w:r>
          <w:fldChar w:fldCharType="begin"/>
        </w:r>
        <w:r>
          <w:instrText xml:space="preserve"> PAGEREF _Toc7096 \h </w:instrText>
        </w:r>
        <w:r>
          <w:fldChar w:fldCharType="separate"/>
        </w:r>
        <w:r>
          <w:t>23</w:t>
        </w:r>
        <w:r>
          <w:fldChar w:fldCharType="end"/>
        </w:r>
      </w:hyperlink>
    </w:p>
    <w:p>
      <w:pPr>
        <w:pStyle w:val="TOC1"/>
        <w:tabs>
          <w:tab w:val="right" w:leader="dot" w:pos="8306"/>
        </w:tabs>
      </w:pPr>
      <w:hyperlink w:anchor="_Toc13451" w:history="1">
        <w:r>
          <w:rPr>
            <w:rFonts w:ascii="仿宋" w:eastAsia="仿宋" w:hAnsi="仿宋" w:cs="仿宋" w:hint="eastAsia"/>
            <w:lang w:eastAsia="zh-CN"/>
          </w:rPr>
          <w:t>八、分子诊断项目投资规划</w:t>
        </w:r>
        <w:r>
          <w:tab/>
        </w:r>
        <w:r>
          <w:fldChar w:fldCharType="begin"/>
        </w:r>
        <w:r>
          <w:instrText xml:space="preserve"> PAGEREF _Toc13451 \h </w:instrText>
        </w:r>
        <w:r>
          <w:fldChar w:fldCharType="separate"/>
        </w:r>
        <w:r>
          <w:t>26</w:t>
        </w:r>
        <w:r>
          <w:fldChar w:fldCharType="end"/>
        </w:r>
      </w:hyperlink>
    </w:p>
    <w:p>
      <w:pPr>
        <w:pStyle w:val="TOC2"/>
        <w:tabs>
          <w:tab w:val="right" w:leader="dot" w:pos="8306"/>
        </w:tabs>
      </w:pPr>
      <w:hyperlink w:anchor="_Toc13482" w:history="1">
        <w:r>
          <w:rPr>
            <w:rFonts w:ascii="仿宋" w:eastAsia="仿宋" w:hAnsi="仿宋" w:cs="仿宋" w:hint="eastAsia"/>
            <w:lang w:eastAsia="zh-CN"/>
          </w:rPr>
          <w:t>(一)、分子诊断项目总投资估算</w:t>
        </w:r>
        <w:r>
          <w:tab/>
        </w:r>
        <w:r>
          <w:fldChar w:fldCharType="begin"/>
        </w:r>
        <w:r>
          <w:instrText xml:space="preserve"> PAGEREF _Toc13482 \h </w:instrText>
        </w:r>
        <w:r>
          <w:fldChar w:fldCharType="separate"/>
        </w:r>
        <w:r>
          <w:t>26</w:t>
        </w:r>
        <w:r>
          <w:fldChar w:fldCharType="end"/>
        </w:r>
      </w:hyperlink>
    </w:p>
    <w:p>
      <w:pPr>
        <w:pStyle w:val="TOC2"/>
        <w:tabs>
          <w:tab w:val="right" w:leader="dot" w:pos="8306"/>
        </w:tabs>
      </w:pPr>
      <w:hyperlink w:anchor="_Toc5428" w:history="1">
        <w:r>
          <w:rPr>
            <w:rFonts w:ascii="仿宋" w:eastAsia="仿宋" w:hAnsi="仿宋" w:cs="仿宋" w:hint="eastAsia"/>
            <w:lang w:eastAsia="zh-CN"/>
          </w:rPr>
          <w:t>(二)、资金筹措</w:t>
        </w:r>
        <w:r>
          <w:tab/>
        </w:r>
        <w:r>
          <w:fldChar w:fldCharType="begin"/>
        </w:r>
        <w:r>
          <w:instrText xml:space="preserve"> PAGEREF _Toc5428 \h </w:instrText>
        </w:r>
        <w:r>
          <w:fldChar w:fldCharType="separate"/>
        </w:r>
        <w:r>
          <w:t>27</w:t>
        </w:r>
        <w:r>
          <w:fldChar w:fldCharType="end"/>
        </w:r>
      </w:hyperlink>
    </w:p>
    <w:p>
      <w:pPr>
        <w:pStyle w:val="TOC1"/>
        <w:tabs>
          <w:tab w:val="right" w:leader="dot" w:pos="8306"/>
        </w:tabs>
      </w:pPr>
      <w:hyperlink w:anchor="_Toc20180" w:history="1">
        <w:r>
          <w:rPr>
            <w:rFonts w:ascii="仿宋" w:eastAsia="仿宋" w:hAnsi="仿宋" w:cs="仿宋" w:hint="eastAsia"/>
            <w:lang w:eastAsia="zh-CN"/>
          </w:rPr>
          <w:t>九、分子诊断项目计划安排</w:t>
        </w:r>
        <w:r>
          <w:tab/>
        </w:r>
        <w:r>
          <w:fldChar w:fldCharType="begin"/>
        </w:r>
        <w:r>
          <w:instrText xml:space="preserve"> PAGEREF _Toc20180 \h </w:instrText>
        </w:r>
        <w:r>
          <w:fldChar w:fldCharType="separate"/>
        </w:r>
        <w:r>
          <w:t>28</w:t>
        </w:r>
        <w:r>
          <w:fldChar w:fldCharType="end"/>
        </w:r>
      </w:hyperlink>
    </w:p>
    <w:p>
      <w:pPr>
        <w:pStyle w:val="TOC2"/>
        <w:tabs>
          <w:tab w:val="right" w:leader="dot" w:pos="8306"/>
        </w:tabs>
      </w:pPr>
      <w:hyperlink w:anchor="_Toc22127" w:history="1">
        <w:r>
          <w:rPr>
            <w:rFonts w:ascii="仿宋" w:eastAsia="仿宋" w:hAnsi="仿宋" w:cs="仿宋" w:hint="eastAsia"/>
            <w:lang w:eastAsia="zh-CN"/>
          </w:rPr>
          <w:t>(一)、建设周期</w:t>
        </w:r>
        <w:r>
          <w:tab/>
        </w:r>
        <w:r>
          <w:fldChar w:fldCharType="begin"/>
        </w:r>
        <w:r>
          <w:instrText xml:space="preserve"> PAGEREF _Toc22127 \h </w:instrText>
        </w:r>
        <w:r>
          <w:fldChar w:fldCharType="separate"/>
        </w:r>
        <w:r>
          <w:t>28</w:t>
        </w:r>
        <w:r>
          <w:fldChar w:fldCharType="end"/>
        </w:r>
      </w:hyperlink>
    </w:p>
    <w:p>
      <w:pPr>
        <w:pStyle w:val="TOC2"/>
        <w:tabs>
          <w:tab w:val="right" w:leader="dot" w:pos="8306"/>
        </w:tabs>
      </w:pPr>
      <w:hyperlink w:anchor="_Toc3991" w:history="1">
        <w:r>
          <w:rPr>
            <w:rFonts w:ascii="仿宋" w:eastAsia="仿宋" w:hAnsi="仿宋" w:cs="仿宋" w:hint="eastAsia"/>
            <w:lang w:eastAsia="zh-CN"/>
          </w:rPr>
          <w:t>(二)、建设进度</w:t>
        </w:r>
        <w:r>
          <w:tab/>
        </w:r>
        <w:r>
          <w:fldChar w:fldCharType="begin"/>
        </w:r>
        <w:r>
          <w:instrText xml:space="preserve"> PAGEREF _Toc3991 \h </w:instrText>
        </w:r>
        <w:r>
          <w:fldChar w:fldCharType="separate"/>
        </w:r>
        <w:r>
          <w:t>28</w:t>
        </w:r>
        <w:r>
          <w:fldChar w:fldCharType="end"/>
        </w:r>
      </w:hyperlink>
    </w:p>
    <w:p>
      <w:pPr>
        <w:pStyle w:val="TOC2"/>
        <w:tabs>
          <w:tab w:val="right" w:leader="dot" w:pos="8306"/>
        </w:tabs>
      </w:pPr>
      <w:hyperlink w:anchor="_Toc27618" w:history="1">
        <w:r>
          <w:rPr>
            <w:rFonts w:ascii="仿宋" w:eastAsia="仿宋" w:hAnsi="仿宋" w:cs="仿宋" w:hint="eastAsia"/>
            <w:lang w:eastAsia="zh-CN"/>
          </w:rPr>
          <w:t>(三)、进度安排注意事项</w:t>
        </w:r>
        <w:r>
          <w:tab/>
        </w:r>
        <w:r>
          <w:fldChar w:fldCharType="begin"/>
        </w:r>
        <w:r>
          <w:instrText xml:space="preserve"> PAGEREF _Toc27618 \h </w:instrText>
        </w:r>
        <w:r>
          <w:fldChar w:fldCharType="separate"/>
        </w:r>
        <w:r>
          <w:t>29</w:t>
        </w:r>
        <w:r>
          <w:fldChar w:fldCharType="end"/>
        </w:r>
      </w:hyperlink>
    </w:p>
    <w:p>
      <w:pPr>
        <w:pStyle w:val="TOC2"/>
        <w:tabs>
          <w:tab w:val="right" w:leader="dot" w:pos="8306"/>
        </w:tabs>
      </w:pPr>
      <w:hyperlink w:anchor="_Toc6318" w:history="1">
        <w:r>
          <w:rPr>
            <w:rFonts w:ascii="仿宋" w:eastAsia="仿宋" w:hAnsi="仿宋" w:cs="仿宋" w:hint="eastAsia"/>
            <w:lang w:eastAsia="zh-CN"/>
          </w:rPr>
          <w:t>(四)、人力资源配置</w:t>
        </w:r>
        <w:r>
          <w:tab/>
        </w:r>
        <w:r>
          <w:fldChar w:fldCharType="begin"/>
        </w:r>
        <w:r>
          <w:instrText xml:space="preserve"> PAGEREF _Toc6318 \h </w:instrText>
        </w:r>
        <w:r>
          <w:fldChar w:fldCharType="separate"/>
        </w:r>
        <w:r>
          <w:t>31</w:t>
        </w:r>
        <w:r>
          <w:fldChar w:fldCharType="end"/>
        </w:r>
      </w:hyperlink>
    </w:p>
    <w:p>
      <w:pPr>
        <w:pStyle w:val="TOC1"/>
        <w:tabs>
          <w:tab w:val="right" w:leader="dot" w:pos="8306"/>
        </w:tabs>
      </w:pPr>
      <w:hyperlink w:anchor="_Toc631" w:history="1">
        <w:r>
          <w:rPr>
            <w:rFonts w:ascii="仿宋" w:eastAsia="仿宋" w:hAnsi="仿宋" w:cs="仿宋" w:hint="eastAsia"/>
            <w:lang w:eastAsia="zh-CN"/>
          </w:rPr>
          <w:t>十、分子诊断项目人力资源管理</w:t>
        </w:r>
        <w:r>
          <w:tab/>
        </w:r>
        <w:r>
          <w:fldChar w:fldCharType="begin"/>
        </w:r>
        <w:r>
          <w:instrText xml:space="preserve"> PAGEREF _Toc631 \h </w:instrText>
        </w:r>
        <w:r>
          <w:fldChar w:fldCharType="separate"/>
        </w:r>
        <w:r>
          <w:t>32</w:t>
        </w:r>
        <w:r>
          <w:fldChar w:fldCharType="end"/>
        </w:r>
      </w:hyperlink>
    </w:p>
    <w:p>
      <w:pPr>
        <w:pStyle w:val="TOC2"/>
        <w:tabs>
          <w:tab w:val="right" w:leader="dot" w:pos="8306"/>
        </w:tabs>
      </w:pPr>
      <w:hyperlink w:anchor="_Toc5379" w:history="1">
        <w:r>
          <w:rPr>
            <w:rFonts w:ascii="仿宋" w:eastAsia="仿宋" w:hAnsi="仿宋" w:cs="仿宋" w:hint="eastAsia"/>
            <w:lang w:eastAsia="zh-CN"/>
          </w:rPr>
          <w:t>(一)、建立健全的预算管理制度</w:t>
        </w:r>
        <w:r>
          <w:tab/>
        </w:r>
        <w:r>
          <w:fldChar w:fldCharType="begin"/>
        </w:r>
        <w:r>
          <w:instrText xml:space="preserve"> PAGEREF _Toc5379 \h </w:instrText>
        </w:r>
        <w:r>
          <w:fldChar w:fldCharType="separate"/>
        </w:r>
        <w:r>
          <w:t>32</w:t>
        </w:r>
        <w:r>
          <w:fldChar w:fldCharType="end"/>
        </w:r>
      </w:hyperlink>
    </w:p>
    <w:p>
      <w:pPr>
        <w:pStyle w:val="TOC2"/>
        <w:tabs>
          <w:tab w:val="right" w:leader="dot" w:pos="8306"/>
        </w:tabs>
      </w:pPr>
      <w:hyperlink w:anchor="_Toc19542" w:history="1">
        <w:r>
          <w:rPr>
            <w:rFonts w:ascii="仿宋" w:eastAsia="仿宋" w:hAnsi="仿宋" w:cs="仿宋" w:hint="eastAsia"/>
            <w:lang w:eastAsia="zh-CN"/>
          </w:rPr>
          <w:t>(二)、加强资金流动监控</w:t>
        </w:r>
        <w:r>
          <w:tab/>
        </w:r>
        <w:r>
          <w:fldChar w:fldCharType="begin"/>
        </w:r>
        <w:r>
          <w:instrText xml:space="preserve"> PAGEREF _Toc19542 \h </w:instrText>
        </w:r>
        <w:r>
          <w:fldChar w:fldCharType="separate"/>
        </w:r>
        <w:r>
          <w:t>34</w:t>
        </w:r>
        <w:r>
          <w:fldChar w:fldCharType="end"/>
        </w:r>
      </w:hyperlink>
    </w:p>
    <w:p>
      <w:pPr>
        <w:pStyle w:val="TOC2"/>
        <w:tabs>
          <w:tab w:val="right" w:leader="dot" w:pos="8306"/>
        </w:tabs>
      </w:pPr>
      <w:hyperlink w:anchor="_Toc32101" w:history="1">
        <w:r>
          <w:rPr>
            <w:rFonts w:ascii="仿宋" w:eastAsia="仿宋" w:hAnsi="仿宋" w:cs="仿宋" w:hint="eastAsia"/>
            <w:lang w:eastAsia="zh-CN"/>
          </w:rPr>
          <w:t>(三)、制定完善的风险控制机制</w:t>
        </w:r>
        <w:r>
          <w:tab/>
        </w:r>
        <w:r>
          <w:fldChar w:fldCharType="begin"/>
        </w:r>
        <w:r>
          <w:instrText xml:space="preserve"> PAGEREF _Toc32101 \h </w:instrText>
        </w:r>
        <w:r>
          <w:fldChar w:fldCharType="separate"/>
        </w:r>
        <w:r>
          <w:t>35</w:t>
        </w:r>
        <w:r>
          <w:fldChar w:fldCharType="end"/>
        </w:r>
      </w:hyperlink>
    </w:p>
    <w:p>
      <w:pPr>
        <w:pStyle w:val="TOC2"/>
        <w:tabs>
          <w:tab w:val="right" w:leader="dot" w:pos="8306"/>
        </w:tabs>
      </w:pPr>
      <w:hyperlink w:anchor="_Toc14673" w:history="1">
        <w:r>
          <w:rPr>
            <w:rFonts w:ascii="仿宋" w:eastAsia="仿宋" w:hAnsi="仿宋" w:cs="仿宋" w:hint="eastAsia"/>
            <w:lang w:eastAsia="zh-CN"/>
          </w:rPr>
          <w:t>(四)、优化成本管理</w:t>
        </w:r>
        <w:r>
          <w:tab/>
        </w:r>
        <w:r>
          <w:fldChar w:fldCharType="begin"/>
        </w:r>
        <w:r>
          <w:instrText xml:space="preserve"> PAGEREF _Toc14673 \h </w:instrText>
        </w:r>
        <w:r>
          <w:fldChar w:fldCharType="separate"/>
        </w:r>
        <w:r>
          <w:t>36</w:t>
        </w:r>
        <w:r>
          <w:fldChar w:fldCharType="end"/>
        </w:r>
      </w:hyperlink>
    </w:p>
    <w:p>
      <w:pPr>
        <w:pStyle w:val="TOC1"/>
        <w:tabs>
          <w:tab w:val="right" w:leader="dot" w:pos="8306"/>
        </w:tabs>
      </w:pPr>
      <w:hyperlink w:anchor="_Toc23471" w:history="1">
        <w:r>
          <w:rPr>
            <w:rFonts w:ascii="仿宋" w:eastAsia="仿宋" w:hAnsi="仿宋" w:cs="仿宋" w:hint="eastAsia"/>
            <w:lang w:eastAsia="zh-CN"/>
          </w:rPr>
          <w:t>十一、分子诊断项目社会影响</w:t>
        </w:r>
        <w:r>
          <w:tab/>
        </w:r>
        <w:r>
          <w:fldChar w:fldCharType="begin"/>
        </w:r>
        <w:r>
          <w:instrText xml:space="preserve"> PAGEREF _Toc23471 \h </w:instrText>
        </w:r>
        <w:r>
          <w:fldChar w:fldCharType="separate"/>
        </w:r>
        <w:r>
          <w:t>37</w:t>
        </w:r>
        <w:r>
          <w:fldChar w:fldCharType="end"/>
        </w:r>
      </w:hyperlink>
    </w:p>
    <w:p>
      <w:pPr>
        <w:pStyle w:val="TOC2"/>
        <w:tabs>
          <w:tab w:val="right" w:leader="dot" w:pos="8306"/>
        </w:tabs>
      </w:pPr>
      <w:hyperlink w:anchor="_Toc26592" w:history="1">
        <w:r>
          <w:rPr>
            <w:rFonts w:ascii="仿宋" w:eastAsia="仿宋" w:hAnsi="仿宋" w:cs="仿宋" w:hint="eastAsia"/>
            <w:lang w:eastAsia="zh-CN"/>
          </w:rPr>
          <w:t>(一)、社会责任与义务</w:t>
        </w:r>
        <w:r>
          <w:tab/>
        </w:r>
        <w:r>
          <w:fldChar w:fldCharType="begin"/>
        </w:r>
        <w:r>
          <w:instrText xml:space="preserve"> PAGEREF _Toc26592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524" w:history="1">
        <w:r>
          <w:rPr>
            <w:rFonts w:ascii="仿宋" w:eastAsia="仿宋" w:hAnsi="仿宋" w:cs="仿宋" w:hint="eastAsia"/>
            <w:lang w:eastAsia="zh-CN"/>
          </w:rPr>
          <w:t>(二)、社会参与与沟通</w:t>
        </w:r>
        <w:r>
          <w:tab/>
        </w:r>
        <w:r>
          <w:fldChar w:fldCharType="begin"/>
        </w:r>
        <w:r>
          <w:instrText xml:space="preserve"> PAGEREF _Toc18524 \h </w:instrText>
        </w:r>
        <w:r>
          <w:fldChar w:fldCharType="separate"/>
        </w:r>
        <w:r>
          <w:t>38</w:t>
        </w:r>
        <w:r>
          <w:fldChar w:fldCharType="end"/>
        </w:r>
      </w:hyperlink>
    </w:p>
    <w:p>
      <w:pPr>
        <w:pStyle w:val="TOC1"/>
        <w:tabs>
          <w:tab w:val="right" w:leader="dot" w:pos="8306"/>
        </w:tabs>
      </w:pPr>
      <w:hyperlink w:anchor="_Toc15083" w:history="1">
        <w:r>
          <w:rPr>
            <w:rFonts w:ascii="仿宋" w:eastAsia="仿宋" w:hAnsi="仿宋" w:cs="仿宋" w:hint="eastAsia"/>
            <w:lang w:eastAsia="zh-CN"/>
          </w:rPr>
          <w:t>十二、分子诊断项目创新与研发</w:t>
        </w:r>
        <w:r>
          <w:tab/>
        </w:r>
        <w:r>
          <w:fldChar w:fldCharType="begin"/>
        </w:r>
        <w:r>
          <w:instrText xml:space="preserve"> PAGEREF _Toc15083 \h </w:instrText>
        </w:r>
        <w:r>
          <w:fldChar w:fldCharType="separate"/>
        </w:r>
        <w:r>
          <w:t>39</w:t>
        </w:r>
        <w:r>
          <w:fldChar w:fldCharType="end"/>
        </w:r>
      </w:hyperlink>
    </w:p>
    <w:p>
      <w:pPr>
        <w:pStyle w:val="TOC2"/>
        <w:tabs>
          <w:tab w:val="right" w:leader="dot" w:pos="8306"/>
        </w:tabs>
      </w:pPr>
      <w:hyperlink w:anchor="_Toc32166" w:history="1">
        <w:r>
          <w:rPr>
            <w:rFonts w:ascii="仿宋" w:eastAsia="仿宋" w:hAnsi="仿宋" w:cs="仿宋" w:hint="eastAsia"/>
            <w:lang w:eastAsia="zh-CN"/>
          </w:rPr>
          <w:t>(一)、创新策略与方向</w:t>
        </w:r>
        <w:r>
          <w:tab/>
        </w:r>
        <w:r>
          <w:fldChar w:fldCharType="begin"/>
        </w:r>
        <w:r>
          <w:instrText xml:space="preserve"> PAGEREF _Toc32166 \h </w:instrText>
        </w:r>
        <w:r>
          <w:fldChar w:fldCharType="separate"/>
        </w:r>
        <w:r>
          <w:t>39</w:t>
        </w:r>
        <w:r>
          <w:fldChar w:fldCharType="end"/>
        </w:r>
      </w:hyperlink>
    </w:p>
    <w:p>
      <w:pPr>
        <w:pStyle w:val="TOC2"/>
        <w:tabs>
          <w:tab w:val="right" w:leader="dot" w:pos="8306"/>
        </w:tabs>
      </w:pPr>
      <w:hyperlink w:anchor="_Toc8942" w:history="1">
        <w:r>
          <w:rPr>
            <w:rFonts w:ascii="仿宋" w:eastAsia="仿宋" w:hAnsi="仿宋" w:cs="仿宋" w:hint="eastAsia"/>
            <w:lang w:eastAsia="zh-CN"/>
          </w:rPr>
          <w:t>(二)、研发规划与投入</w:t>
        </w:r>
        <w:r>
          <w:tab/>
        </w:r>
        <w:r>
          <w:fldChar w:fldCharType="begin"/>
        </w:r>
        <w:r>
          <w:instrText xml:space="preserve"> PAGEREF _Toc8942 \h </w:instrText>
        </w:r>
        <w:r>
          <w:fldChar w:fldCharType="separate"/>
        </w:r>
        <w:r>
          <w:t>40</w:t>
        </w:r>
        <w:r>
          <w:fldChar w:fldCharType="end"/>
        </w:r>
      </w:hyperlink>
    </w:p>
    <w:p>
      <w:pPr>
        <w:pStyle w:val="TOC1"/>
        <w:tabs>
          <w:tab w:val="right" w:leader="dot" w:pos="8306"/>
        </w:tabs>
      </w:pPr>
      <w:hyperlink w:anchor="_Toc29849" w:history="1">
        <w:r>
          <w:rPr>
            <w:rFonts w:ascii="仿宋" w:eastAsia="仿宋" w:hAnsi="仿宋" w:cs="仿宋" w:hint="eastAsia"/>
            <w:lang w:eastAsia="zh-CN"/>
          </w:rPr>
          <w:t>十三、分子诊断项目治理与监督</w:t>
        </w:r>
        <w:r>
          <w:tab/>
        </w:r>
        <w:r>
          <w:fldChar w:fldCharType="begin"/>
        </w:r>
        <w:r>
          <w:instrText xml:space="preserve"> PAGEREF _Toc29849 \h </w:instrText>
        </w:r>
        <w:r>
          <w:fldChar w:fldCharType="separate"/>
        </w:r>
        <w:r>
          <w:t>42</w:t>
        </w:r>
        <w:r>
          <w:fldChar w:fldCharType="end"/>
        </w:r>
      </w:hyperlink>
    </w:p>
    <w:p>
      <w:pPr>
        <w:pStyle w:val="TOC2"/>
        <w:tabs>
          <w:tab w:val="right" w:leader="dot" w:pos="8306"/>
        </w:tabs>
      </w:pPr>
      <w:hyperlink w:anchor="_Toc23873" w:history="1">
        <w:r>
          <w:rPr>
            <w:rFonts w:ascii="仿宋" w:eastAsia="仿宋" w:hAnsi="仿宋" w:cs="仿宋" w:hint="eastAsia"/>
            <w:lang w:eastAsia="zh-CN"/>
          </w:rPr>
          <w:t>(一)、分子诊断项目治理结构</w:t>
        </w:r>
        <w:r>
          <w:tab/>
        </w:r>
        <w:r>
          <w:fldChar w:fldCharType="begin"/>
        </w:r>
        <w:r>
          <w:instrText xml:space="preserve"> PAGEREF _Toc23873 \h </w:instrText>
        </w:r>
        <w:r>
          <w:fldChar w:fldCharType="separate"/>
        </w:r>
        <w:r>
          <w:t>42</w:t>
        </w:r>
        <w:r>
          <w:fldChar w:fldCharType="end"/>
        </w:r>
      </w:hyperlink>
    </w:p>
    <w:p>
      <w:pPr>
        <w:pStyle w:val="TOC2"/>
        <w:tabs>
          <w:tab w:val="right" w:leader="dot" w:pos="8306"/>
        </w:tabs>
      </w:pPr>
      <w:hyperlink w:anchor="_Toc25539" w:history="1">
        <w:r>
          <w:rPr>
            <w:rFonts w:ascii="仿宋" w:eastAsia="仿宋" w:hAnsi="仿宋" w:cs="仿宋" w:hint="eastAsia"/>
            <w:lang w:eastAsia="zh-CN"/>
          </w:rPr>
          <w:t>(二)、监督与审计</w:t>
        </w:r>
        <w:r>
          <w:tab/>
        </w:r>
        <w:r>
          <w:fldChar w:fldCharType="begin"/>
        </w:r>
        <w:r>
          <w:instrText xml:space="preserve"> PAGEREF _Toc25539 \h </w:instrText>
        </w:r>
        <w:r>
          <w:fldChar w:fldCharType="separate"/>
        </w:r>
        <w:r>
          <w:t>43</w:t>
        </w:r>
        <w:r>
          <w:fldChar w:fldCharType="end"/>
        </w:r>
      </w:hyperlink>
    </w:p>
    <w:p>
      <w:pPr>
        <w:pStyle w:val="TOC1"/>
        <w:tabs>
          <w:tab w:val="right" w:leader="dot" w:pos="8306"/>
        </w:tabs>
      </w:pPr>
      <w:hyperlink w:anchor="_Toc17024" w:history="1">
        <w:r>
          <w:rPr>
            <w:rFonts w:ascii="仿宋" w:eastAsia="仿宋" w:hAnsi="仿宋" w:cs="仿宋" w:hint="eastAsia"/>
            <w:lang w:eastAsia="zh-CN"/>
          </w:rPr>
          <w:t>十四、分子诊断项目实施保障措施</w:t>
        </w:r>
        <w:r>
          <w:tab/>
        </w:r>
        <w:r>
          <w:fldChar w:fldCharType="begin"/>
        </w:r>
        <w:r>
          <w:instrText xml:space="preserve"> PAGEREF _Toc17024 \h </w:instrText>
        </w:r>
        <w:r>
          <w:fldChar w:fldCharType="separate"/>
        </w:r>
        <w:r>
          <w:t>45</w:t>
        </w:r>
        <w:r>
          <w:fldChar w:fldCharType="end"/>
        </w:r>
      </w:hyperlink>
    </w:p>
    <w:p>
      <w:pPr>
        <w:pStyle w:val="TOC2"/>
        <w:tabs>
          <w:tab w:val="right" w:leader="dot" w:pos="8306"/>
        </w:tabs>
      </w:pPr>
      <w:hyperlink w:anchor="_Toc29803" w:history="1">
        <w:r>
          <w:rPr>
            <w:rFonts w:ascii="仿宋" w:eastAsia="仿宋" w:hAnsi="仿宋" w:cs="仿宋" w:hint="eastAsia"/>
            <w:lang w:eastAsia="zh-CN"/>
          </w:rPr>
          <w:t>(一)、分子诊断项目实施保障机制</w:t>
        </w:r>
        <w:r>
          <w:tab/>
        </w:r>
        <w:r>
          <w:fldChar w:fldCharType="begin"/>
        </w:r>
        <w:r>
          <w:instrText xml:space="preserve"> PAGEREF _Toc29803 \h </w:instrText>
        </w:r>
        <w:r>
          <w:fldChar w:fldCharType="separate"/>
        </w:r>
        <w:r>
          <w:t>45</w:t>
        </w:r>
        <w:r>
          <w:fldChar w:fldCharType="end"/>
        </w:r>
      </w:hyperlink>
    </w:p>
    <w:p>
      <w:pPr>
        <w:pStyle w:val="TOC2"/>
        <w:tabs>
          <w:tab w:val="right" w:leader="dot" w:pos="8306"/>
        </w:tabs>
      </w:pPr>
      <w:hyperlink w:anchor="_Toc17779" w:history="1">
        <w:r>
          <w:rPr>
            <w:rFonts w:ascii="仿宋" w:eastAsia="仿宋" w:hAnsi="仿宋" w:cs="仿宋" w:hint="eastAsia"/>
            <w:lang w:eastAsia="zh-CN"/>
          </w:rPr>
          <w:t>(二)、分子诊断项目法律合规要求</w:t>
        </w:r>
        <w:r>
          <w:tab/>
        </w:r>
        <w:r>
          <w:fldChar w:fldCharType="begin"/>
        </w:r>
        <w:r>
          <w:instrText xml:space="preserve"> PAGEREF _Toc17779 \h </w:instrText>
        </w:r>
        <w:r>
          <w:fldChar w:fldCharType="separate"/>
        </w:r>
        <w:r>
          <w:t>48</w:t>
        </w:r>
        <w:r>
          <w:fldChar w:fldCharType="end"/>
        </w:r>
      </w:hyperlink>
    </w:p>
    <w:p>
      <w:pPr>
        <w:pStyle w:val="TOC2"/>
        <w:tabs>
          <w:tab w:val="right" w:leader="dot" w:pos="8306"/>
        </w:tabs>
      </w:pPr>
      <w:hyperlink w:anchor="_Toc27251" w:history="1">
        <w:r>
          <w:rPr>
            <w:rFonts w:ascii="仿宋" w:eastAsia="仿宋" w:hAnsi="仿宋" w:cs="仿宋" w:hint="eastAsia"/>
            <w:lang w:eastAsia="zh-CN"/>
          </w:rPr>
          <w:t>(三)、分子诊断项目合同管理与法律事务</w:t>
        </w:r>
        <w:r>
          <w:tab/>
        </w:r>
        <w:r>
          <w:fldChar w:fldCharType="begin"/>
        </w:r>
        <w:r>
          <w:instrText xml:space="preserve"> PAGEREF _Toc27251 \h </w:instrText>
        </w:r>
        <w:r>
          <w:fldChar w:fldCharType="separate"/>
        </w:r>
        <w:r>
          <w:t>52</w:t>
        </w:r>
        <w:r>
          <w:fldChar w:fldCharType="end"/>
        </w:r>
      </w:hyperlink>
    </w:p>
    <w:p>
      <w:pPr>
        <w:pStyle w:val="TOC2"/>
        <w:tabs>
          <w:tab w:val="right" w:leader="dot" w:pos="8306"/>
        </w:tabs>
      </w:pPr>
      <w:hyperlink w:anchor="_Toc3548" w:history="1">
        <w:r>
          <w:rPr>
            <w:rFonts w:ascii="仿宋" w:eastAsia="仿宋" w:hAnsi="仿宋" w:cs="仿宋" w:hint="eastAsia"/>
            <w:lang w:eastAsia="zh-CN"/>
          </w:rPr>
          <w:t>(四)、分子诊断项目知识产权保护策略</w:t>
        </w:r>
        <w:r>
          <w:tab/>
        </w:r>
        <w:r>
          <w:fldChar w:fldCharType="begin"/>
        </w:r>
        <w:r>
          <w:instrText xml:space="preserve"> PAGEREF _Toc3548 \h </w:instrText>
        </w:r>
        <w:r>
          <w:fldChar w:fldCharType="separate"/>
        </w:r>
        <w:r>
          <w:t>59</w:t>
        </w:r>
        <w:r>
          <w:fldChar w:fldCharType="end"/>
        </w:r>
      </w:hyperlink>
    </w:p>
    <w:p>
      <w:pPr>
        <w:pStyle w:val="TOC1"/>
        <w:tabs>
          <w:tab w:val="right" w:leader="dot" w:pos="8306"/>
        </w:tabs>
      </w:pPr>
      <w:hyperlink w:anchor="_Toc7248" w:history="1">
        <w:r>
          <w:rPr>
            <w:rFonts w:ascii="仿宋" w:eastAsia="仿宋" w:hAnsi="仿宋" w:cs="仿宋" w:hint="eastAsia"/>
            <w:lang w:eastAsia="zh-CN"/>
          </w:rPr>
          <w:t>十五、营销与推广策略</w:t>
        </w:r>
        <w:r>
          <w:tab/>
        </w:r>
        <w:r>
          <w:fldChar w:fldCharType="begin"/>
        </w:r>
        <w:r>
          <w:instrText xml:space="preserve"> PAGEREF _Toc7248 \h </w:instrText>
        </w:r>
        <w:r>
          <w:fldChar w:fldCharType="separate"/>
        </w:r>
        <w:r>
          <w:t>61</w:t>
        </w:r>
        <w:r>
          <w:fldChar w:fldCharType="end"/>
        </w:r>
      </w:hyperlink>
    </w:p>
    <w:p>
      <w:pPr>
        <w:pStyle w:val="TOC2"/>
        <w:tabs>
          <w:tab w:val="right" w:leader="dot" w:pos="8306"/>
        </w:tabs>
      </w:pPr>
      <w:hyperlink w:anchor="_Toc14106" w:history="1">
        <w:r>
          <w:rPr>
            <w:rFonts w:ascii="仿宋" w:eastAsia="仿宋" w:hAnsi="仿宋" w:cs="仿宋" w:hint="eastAsia"/>
            <w:lang w:eastAsia="zh-CN"/>
          </w:rPr>
          <w:t>(一)、产品/服务定位与特点</w:t>
        </w:r>
        <w:r>
          <w:tab/>
        </w:r>
        <w:r>
          <w:fldChar w:fldCharType="begin"/>
        </w:r>
        <w:r>
          <w:instrText xml:space="preserve"> PAGEREF _Toc14106 \h </w:instrText>
        </w:r>
        <w:r>
          <w:fldChar w:fldCharType="separate"/>
        </w:r>
        <w:r>
          <w:t>61</w:t>
        </w:r>
        <w:r>
          <w:fldChar w:fldCharType="end"/>
        </w:r>
      </w:hyperlink>
    </w:p>
    <w:p>
      <w:pPr>
        <w:pStyle w:val="TOC2"/>
        <w:tabs>
          <w:tab w:val="right" w:leader="dot" w:pos="8306"/>
        </w:tabs>
      </w:pPr>
      <w:hyperlink w:anchor="_Toc17340" w:history="1">
        <w:r>
          <w:rPr>
            <w:rFonts w:ascii="仿宋" w:eastAsia="仿宋" w:hAnsi="仿宋" w:cs="仿宋" w:hint="eastAsia"/>
            <w:lang w:eastAsia="zh-CN"/>
          </w:rPr>
          <w:t>(二)、市场定位与竞争分析</w:t>
        </w:r>
        <w:r>
          <w:tab/>
        </w:r>
        <w:r>
          <w:fldChar w:fldCharType="begin"/>
        </w:r>
        <w:r>
          <w:instrText xml:space="preserve"> PAGEREF _Toc17340 \h </w:instrText>
        </w:r>
        <w:r>
          <w:fldChar w:fldCharType="separate"/>
        </w:r>
        <w:r>
          <w:t>62</w:t>
        </w:r>
        <w:r>
          <w:fldChar w:fldCharType="end"/>
        </w:r>
      </w:hyperlink>
    </w:p>
    <w:p>
      <w:pPr>
        <w:pStyle w:val="TOC2"/>
        <w:tabs>
          <w:tab w:val="right" w:leader="dot" w:pos="8306"/>
        </w:tabs>
      </w:pPr>
      <w:hyperlink w:anchor="_Toc14467" w:history="1">
        <w:r>
          <w:rPr>
            <w:rFonts w:ascii="仿宋" w:eastAsia="仿宋" w:hAnsi="仿宋" w:cs="仿宋" w:hint="eastAsia"/>
            <w:lang w:eastAsia="zh-CN"/>
          </w:rPr>
          <w:t>(三)、营销渠道与策略</w:t>
        </w:r>
        <w:r>
          <w:tab/>
        </w:r>
        <w:r>
          <w:fldChar w:fldCharType="begin"/>
        </w:r>
        <w:r>
          <w:instrText xml:space="preserve"> PAGEREF _Toc14467 \h </w:instrText>
        </w:r>
        <w:r>
          <w:fldChar w:fldCharType="separate"/>
        </w:r>
        <w:r>
          <w:t>64</w:t>
        </w:r>
        <w:r>
          <w:fldChar w:fldCharType="end"/>
        </w:r>
      </w:hyperlink>
    </w:p>
    <w:p>
      <w:pPr>
        <w:pStyle w:val="TOC2"/>
        <w:tabs>
          <w:tab w:val="right" w:leader="dot" w:pos="8306"/>
        </w:tabs>
      </w:pPr>
      <w:hyperlink w:anchor="_Toc13589" w:history="1">
        <w:r>
          <w:rPr>
            <w:rFonts w:ascii="仿宋" w:eastAsia="仿宋" w:hAnsi="仿宋" w:cs="仿宋" w:hint="eastAsia"/>
            <w:lang w:eastAsia="zh-CN"/>
          </w:rPr>
          <w:t>(四)、推广与宣传活动</w:t>
        </w:r>
        <w:r>
          <w:tab/>
        </w:r>
        <w:r>
          <w:fldChar w:fldCharType="begin"/>
        </w:r>
        <w:r>
          <w:instrText xml:space="preserve"> PAGEREF _Toc13589 \h </w:instrText>
        </w:r>
        <w:r>
          <w:fldChar w:fldCharType="separate"/>
        </w:r>
        <w:r>
          <w:t>65</w:t>
        </w:r>
        <w:r>
          <w:fldChar w:fldCharType="end"/>
        </w:r>
      </w:hyperlink>
    </w:p>
    <w:p>
      <w:pPr>
        <w:pStyle w:val="TOC1"/>
        <w:tabs>
          <w:tab w:val="right" w:leader="dot" w:pos="8306"/>
        </w:tabs>
      </w:pPr>
      <w:hyperlink w:anchor="_Toc28124" w:history="1">
        <w:r>
          <w:rPr>
            <w:rFonts w:ascii="仿宋" w:eastAsia="仿宋" w:hAnsi="仿宋" w:cs="仿宋" w:hint="eastAsia"/>
            <w:lang w:eastAsia="zh-CN"/>
          </w:rPr>
          <w:t>十六、分子诊断项目工程方案分析</w:t>
        </w:r>
        <w:r>
          <w:tab/>
        </w:r>
        <w:r>
          <w:fldChar w:fldCharType="begin"/>
        </w:r>
        <w:r>
          <w:instrText xml:space="preserve"> PAGEREF _Toc28124 \h </w:instrText>
        </w:r>
        <w:r>
          <w:fldChar w:fldCharType="separate"/>
        </w:r>
        <w:r>
          <w:t>70</w:t>
        </w:r>
        <w:r>
          <w:fldChar w:fldCharType="end"/>
        </w:r>
      </w:hyperlink>
    </w:p>
    <w:p>
      <w:pPr>
        <w:pStyle w:val="TOC2"/>
        <w:tabs>
          <w:tab w:val="right" w:leader="dot" w:pos="8306"/>
        </w:tabs>
      </w:pPr>
      <w:hyperlink w:anchor="_Toc14975" w:history="1">
        <w:r>
          <w:rPr>
            <w:rFonts w:ascii="仿宋" w:eastAsia="仿宋" w:hAnsi="仿宋" w:cs="仿宋" w:hint="eastAsia"/>
            <w:lang w:eastAsia="zh-CN"/>
          </w:rPr>
          <w:t>(一)、建筑工程设计原则</w:t>
        </w:r>
        <w:r>
          <w:tab/>
        </w:r>
        <w:r>
          <w:fldChar w:fldCharType="begin"/>
        </w:r>
        <w:r>
          <w:instrText xml:space="preserve"> PAGEREF _Toc14975 \h </w:instrText>
        </w:r>
        <w:r>
          <w:fldChar w:fldCharType="separate"/>
        </w:r>
        <w:r>
          <w:t>70</w:t>
        </w:r>
        <w:r>
          <w:fldChar w:fldCharType="end"/>
        </w:r>
      </w:hyperlink>
    </w:p>
    <w:p>
      <w:pPr>
        <w:pStyle w:val="TOC2"/>
        <w:tabs>
          <w:tab w:val="right" w:leader="dot" w:pos="8306"/>
        </w:tabs>
      </w:pPr>
      <w:hyperlink w:anchor="_Toc10339" w:history="1">
        <w:r>
          <w:rPr>
            <w:rFonts w:ascii="仿宋" w:eastAsia="仿宋" w:hAnsi="仿宋" w:cs="仿宋" w:hint="eastAsia"/>
            <w:lang w:eastAsia="zh-CN"/>
          </w:rPr>
          <w:t>(二)、土建工程建设指标</w:t>
        </w:r>
        <w:r>
          <w:tab/>
        </w:r>
        <w:r>
          <w:fldChar w:fldCharType="begin"/>
        </w:r>
        <w:r>
          <w:instrText xml:space="preserve"> PAGEREF _Toc10339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5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907"/>
      <w:r>
        <w:rPr>
          <w:rFonts w:ascii="仿宋" w:eastAsia="仿宋" w:hAnsi="仿宋" w:cs="仿宋" w:hint="eastAsia"/>
          <w:sz w:val="28"/>
          <w:lang w:eastAsia="zh-CN"/>
        </w:rPr>
        <w:t>一、分子诊断项目危机管理</w:t>
      </w:r>
      <w:bookmarkEnd w:id="2"/>
    </w:p>
    <w:p>
      <w:pPr>
        <w:pStyle w:val="Heading2"/>
        <w:rPr>
          <w:rFonts w:ascii="仿宋" w:eastAsia="仿宋" w:hAnsi="仿宋" w:cs="仿宋" w:hint="eastAsia"/>
          <w:lang w:eastAsia="zh-CN"/>
        </w:rPr>
      </w:pPr>
      <w:bookmarkStart w:id="3" w:name="_Toc2817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分子诊断项目危机管理中，危机预警与识别是确保分子诊断项目稳健运行的核心步骤。通过建立全面的监测机制，分子诊断项目团队旨在及时发现和理解潜在的风险和危机因素，以便采取及时的预防和应对措施，确保分子诊断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首先，通过深入的风险评估，分子诊断项目团队全面分析了整个分子诊断项目和各个阶段可能存在的威胁。这包括准确评估每个潜在风险的发生概率和可能影响的程度，为后续危机预警提供了有力支持。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分子诊断项目团队着重于明确定义分子诊断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分子诊断项目进展的持续监控，团队能够及时发现潜在问题并作出迅速反应。分子诊断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在这一阶段，团队的专业素养和反应速度将发挥至关重要的作用，以确保潜在危机能够在初期得到有效的处理，最大程度地减轻负面影响。通过危机预警与识别，分子诊断项目得以更有序、可控地推进。</w:t>
      </w:r>
    </w:p>
    <w:p>
      <w:pPr>
        <w:pStyle w:val="Heading2"/>
        <w:ind w:firstLine="560" w:firstLineChars="200"/>
        <w:rPr>
          <w:rFonts w:ascii="仿宋" w:eastAsia="仿宋" w:hAnsi="仿宋" w:cs="仿宋" w:hint="eastAsia"/>
          <w:sz w:val="28"/>
          <w:lang w:eastAsia="zh-CN"/>
        </w:rPr>
      </w:pPr>
      <w:bookmarkStart w:id="4" w:name="_Toc2051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在危机发生时，分子诊断项目团队立即行动，成立了应急小组。该小组的任务是迅速制定并实施紧急应对措施，以最小化潜在损失。以下是采取的主要措施：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暂停分子诊断项目进度：为遏制危机蔓延，分子诊断项目暂时停止进行，以便全面评估当前状况。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资源重新分配：重新评估分子诊断项目资源的分配，确保最大限度地减小损失。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实时沟通：与关键利益相关者建立实时沟通机制，向他们传递分子诊断项目危机的实际状况，保障分子诊断项目核心利益。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在紧急应对的同时，分子诊断项目团队强调了团队协作和有效沟通的重要性。以下是团队协作的关键举措：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信息共享机制：建立了信息共享平台，确保团队成员能够及时获取分子诊断项目危机的实时信息。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领导者沟通：分子诊断项目领导者通过定期会议和即时沟通工具，指导团队应对危机，保持团队稳定运行。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随着危机得到初步控制，分子诊断项目团队转向制定恢复计划，以确保分子诊断项目能够从中迅速恢复。主要恢复计划包括：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修复受损的进度计划：重新评估分子诊断项目进度，制定修复计划，确保分子诊断项目尽快回归正常进程。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重新调整资源分配：优化资源分配，确保分子诊断项目在有限资源下高效运转。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风险管理机制加强：对分子诊断项目风险进行全面评估，制定更强化的风险管理策略，以预防未来可能的危机。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0032"/>
      <w:r>
        <w:rPr>
          <w:rFonts w:ascii="仿宋" w:eastAsia="仿宋" w:hAnsi="仿宋" w:cs="仿宋" w:hint="eastAsia"/>
          <w:sz w:val="28"/>
          <w:lang w:eastAsia="zh-CN"/>
        </w:rPr>
        <w:t>二、分子诊断项目建设背景及必要性分析</w:t>
      </w:r>
      <w:bookmarkEnd w:id="5"/>
    </w:p>
    <w:p>
      <w:pPr>
        <w:pStyle w:val="Heading2"/>
        <w:rPr>
          <w:rFonts w:ascii="仿宋" w:eastAsia="仿宋" w:hAnsi="仿宋" w:cs="仿宋" w:hint="eastAsia"/>
          <w:lang w:eastAsia="zh-CN"/>
        </w:rPr>
      </w:pPr>
      <w:bookmarkStart w:id="6" w:name="_Toc13837"/>
      <w:r>
        <w:rPr>
          <w:rFonts w:ascii="仿宋" w:eastAsia="仿宋" w:hAnsi="仿宋" w:cs="仿宋" w:hint="eastAsia"/>
          <w:lang w:eastAsia="zh-CN"/>
        </w:rPr>
        <w:t>(一)、分子诊断项目背景分析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分子诊断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分子诊断项目在这个潮流中的定位。同时，我们将关注行业内涌现的新兴机遇，以便分子诊断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分子诊断项目提供了强大的发展动力。我们将聚焦于行业内最新的技术发展趋势，包括但不限于人工智能、大数据分析、物联网等领域。通过深度的技术研究，我们将确保分子诊断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分子诊断项目发展的源泉。我们将投入更多的精力对市场需求进行深入剖析，超越表面的需求，深入挖掘潜在的市场痛点和机遇。通过对市场需求的细致了解，分子诊断项目将更有针对性地设计解决方案，满足市场的多样化需求，从而更好地促进分子诊断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分子诊断项目战略至关重要。我们将对竞争态势进行更为深入的分析，包括但不限于市场份额、产品特点、客户满意度等多个维度。通过深度的竞争分析，分子诊断项目将能够更准确地把握市场脉搏，制定具有竞争力的分子诊断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分子诊断项目的发展具有直接的影响。我们将进行更为全面的法规和政策分析，了解行业发展中的潜在法律风险和合规挑战。通过充分了解和遵守相关法规，分子诊断项目将确保在法律框架内合法合规运营，为分子诊断项目的稳健发展提供有力支持。</w:t>
      </w:r>
    </w:p>
    <w:p>
      <w:pPr>
        <w:pStyle w:val="Heading2"/>
        <w:ind w:firstLine="560" w:firstLineChars="200"/>
        <w:rPr>
          <w:rFonts w:ascii="仿宋" w:eastAsia="仿宋" w:hAnsi="仿宋" w:cs="仿宋" w:hint="eastAsia"/>
          <w:sz w:val="28"/>
          <w:lang w:eastAsia="zh-CN"/>
        </w:rPr>
      </w:pPr>
      <w:bookmarkStart w:id="7" w:name="_Toc27065"/>
      <w:r>
        <w:rPr>
          <w:rFonts w:ascii="仿宋" w:eastAsia="仿宋" w:hAnsi="仿宋" w:cs="仿宋" w:hint="eastAsia"/>
          <w:sz w:val="28"/>
          <w:lang w:eastAsia="zh-CN"/>
        </w:rPr>
        <w:t>(二)、分子诊断项目建设必要性分析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建设的迫切性源于对行业发展趋势的深刻洞察。我们正处于一个行业变革的时代，科技创新、数字化转型成为企业发展的关键动力。分子诊断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建设不仅仅是为了跟上潮流，更是为了通过技术创新推动企业的持续发展。通过引入先进的技术和解决方案，分子诊断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分子诊断项目的建设成为必然选择，通过提高产品质量、拓展服务领域，从而在竞争中获得更多的机会。分子诊断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分子诊断项目建设的必要性体现在对客户需求更精准的满足。通过分子诊断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建设的背后是对企业持续创新的追求。只有通过不断创新，企业才能在竞争中立于不败之地。分子诊断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6491"/>
      <w:r>
        <w:rPr>
          <w:rFonts w:ascii="仿宋" w:eastAsia="仿宋" w:hAnsi="仿宋" w:cs="仿宋" w:hint="eastAsia"/>
          <w:sz w:val="28"/>
          <w:lang w:eastAsia="zh-CN"/>
        </w:rPr>
        <w:t>三、分子诊断项目建设单位说明</w:t>
      </w:r>
      <w:bookmarkEnd w:id="8"/>
    </w:p>
    <w:p>
      <w:pPr>
        <w:pStyle w:val="Heading2"/>
        <w:rPr>
          <w:rFonts w:ascii="仿宋" w:eastAsia="仿宋" w:hAnsi="仿宋" w:cs="仿宋" w:hint="eastAsia"/>
          <w:lang w:eastAsia="zh-CN"/>
        </w:rPr>
      </w:pPr>
      <w:bookmarkStart w:id="9" w:name="_Toc10297"/>
      <w:r>
        <w:rPr>
          <w:rFonts w:ascii="仿宋" w:eastAsia="仿宋" w:hAnsi="仿宋" w:cs="仿宋" w:hint="eastAsia"/>
          <w:lang w:eastAsia="zh-CN"/>
        </w:rPr>
        <w:t>(一)、分子诊断项目承办单位基本情况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694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分子诊断项目承办单位的XXXX，我们着眼于实现可持续的经济效益。通过技术创新和解决方案的提供，公司预计在分子诊断项目执行期间将获得可观的收入增长。这一收入来源主要包括分子诊断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同时，我们注重成本控制和效率提升，以确保分子诊断项目的可持续盈利。透过精细的管理和资源优化，公司期望实现分子诊断项目利润最大化。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将对分子诊断项目实施进行全面的投资评估，包括分子诊断项目启动阶段的资金投入和后续运营成本。通过对分子诊断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分子诊断项目实施过程中具备足够的资金流动性，公司将进行详尽的现金流分析。这包括资金需求的合理预测、分子诊断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8552"/>
      <w:r>
        <w:rPr>
          <w:rFonts w:ascii="仿宋" w:eastAsia="仿宋" w:hAnsi="仿宋" w:cs="仿宋" w:hint="eastAsia"/>
          <w:sz w:val="28"/>
          <w:lang w:eastAsia="zh-CN"/>
        </w:rPr>
        <w:t>四、分子诊断项目概论</w:t>
      </w:r>
      <w:bookmarkEnd w:id="11"/>
    </w:p>
    <w:p>
      <w:pPr>
        <w:pStyle w:val="Heading2"/>
        <w:rPr>
          <w:rFonts w:ascii="仿宋" w:eastAsia="仿宋" w:hAnsi="仿宋" w:cs="仿宋" w:hint="eastAsia"/>
          <w:lang w:eastAsia="zh-CN"/>
        </w:rPr>
      </w:pPr>
      <w:bookmarkStart w:id="12" w:name="_Toc16986"/>
      <w:r>
        <w:rPr>
          <w:rFonts w:ascii="仿宋" w:eastAsia="仿宋" w:hAnsi="仿宋" w:cs="仿宋" w:hint="eastAsia"/>
          <w:lang w:eastAsia="zh-CN"/>
        </w:rPr>
        <w:t>(一)、分子诊断项目概况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的起源追溯至对市场的深入洞察。市场的不断演变与变革为分子诊断项目提供了难得的机遇。当前市场存在的需求缺口和变革的大环境共同构成了分子诊断项目的背景。这个分子诊断项目旨在充分利用市场机遇，填补行业中尚未满足的需求，为客户提供全新的解决方案。市场的变革和需求的增长使得这个分子诊断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分子诊断项目名称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正式命名为分子诊断。这个名称不仅仅是一个标识，更代表了分子诊断项目的核心理念和愿景。它蕴含着分子诊断项目所要解决问题的关键字，具有强烈的表达和辨识度，为分子诊断项目树立了鲜明的品牌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1.3 分子诊断项目目标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的核心目标是提供一种全新、高效的解决方案，满足客户日益增长的需求。分子诊断项目追求的不仅仅是满足市场需求，更是在市场中获得卓越的竞争优势。通过不断提升产品或服务的质量和创新水平，分子诊断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分子诊断项目范围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全面涵盖了产品研发、制造、市场推广和售后服务，确保从产品设计到最终用户体验的全方位关注。这一全面的分子诊断项目范围是为了确保分子诊断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分子诊断项目时间表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分子诊断项目计划在未来18个月内完成，包括研发、测试、市场试点和正式推出等不同阶段。这个时间表的合理设计是为了确保分子诊断项目各个阶段的顺利推进，以便按时交付高质量的成果。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分子诊断项目预算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分子诊断项目总预算估算为XX百万美元，主要分配在研发、市场推广、人员培训和运营等方面。这一充足的预算为分子诊断项目提供了充足的资源，确保分子诊断项目在各个方面都能取得优异的表现。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分子诊断项目风险</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分子诊断项目可能面临的风险包括市场接受度低、技术难题、竞争激烈等。分子诊断项目团队已经制定了相应的风险应对计划，通过前瞻性的风险管理，确保分子诊断项目在面对不确定性时能够迅速做出应对。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分子诊断项目团队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分子诊断项目汇聚了一支经验丰富、多领域专业素养的核心团队，确保分子诊断项目在各个方面都能拥有高水平的执行力。团队的协同作战是分子诊断项目成功的关键因素之一。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分子诊断项目背景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分子诊断项目的背景根植于市场对更高效、创新产品的渴望，同时也受到科技发展对行业格局的深刻改变的影响。这为分子诊断项目提供了广阔的发展空间和市场需求。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分子诊断项目现状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截至目前，分子诊断项目已完成市场调研和技术验证，取得了初步的成功。这为分子诊断项目在未来的发展奠定了坚实的基础，为更远大的目标打下了坚实的基石。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1190"/>
      <w:r>
        <w:rPr>
          <w:rFonts w:ascii="仿宋" w:eastAsia="仿宋" w:hAnsi="仿宋" w:cs="仿宋" w:hint="eastAsia"/>
          <w:sz w:val="28"/>
          <w:lang w:eastAsia="zh-CN"/>
        </w:rPr>
        <w:t>(二)、分子诊断项目目标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keyword》分子诊断项目首要业务目标是在市场中占据有利地位，实现产品/服务的成功推广和销售。通过不断提升产品质量、创新性，分子诊断项目追求成为行业中的领导者，赢得更多客户的青睐。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在科技迅速发展的时代，分子诊断项目着眼于技术创新。通过持续的研发和技术升级，分子诊断项目旨在推出更具创新性的产品或服务，以满足市场对新鲜、先进解决方案的需求。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为了建立可持续的客户关系，分子诊断项目设定了客户满意度目标。通过提供卓越的产品质量和优质的客户服务，分子诊断项目追求赢得客户的信任和忠诚度，确保他们的满意度达到行业领先水平。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分子诊断项目注重社会责任和可持续发展。通过实施环保、社会责任分子诊断项目，分子诊断项目致力于在经济发展的同时保护环境，促进社会公平，实现可持续经营。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分子诊断项目的团队是实现目标的核心驱动力。因此，分子诊断项目设定了团队发展目标，包括提升团队成员的专业技能、培养领导力，以及搭建协同高效的团队工作氛围。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6455"/>
      <w:r>
        <w:rPr>
          <w:rFonts w:ascii="仿宋" w:eastAsia="仿宋" w:hAnsi="仿宋" w:cs="仿宋" w:hint="eastAsia"/>
          <w:sz w:val="28"/>
          <w:lang w:eastAsia="zh-CN"/>
        </w:rPr>
        <w:t>(三)、分子诊断项目提出的理由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分子诊断项目提出的理由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的提出源于对市场机遇的深刻洞察。当前市场中存在的需求缺口和行业发展趋势表明，有巨大的商业机会等待被开发。通过准确捕捉市场机遇，分子诊断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的理念基于对技术创新的信仰。通过持续的研发和技术投入，分子诊断项目有望推出更具创新性的产品或服务。在科技飞速发展的当下，分子诊断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的提出是为了增强企业的行业竞争力。通过提升产品或服务的质量和独特性，分子诊断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响应了消费者需求的变化。随着社会和科技的不断发展，消费者对产品和服务的需求也在发生变化。通过深入了解并及时回应消费者的新需求，分子诊断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分子诊断项目的提出是企业战略发展规划的一部分。在面对日益激烈的市场竞争和不断变化的商业环境中，分子诊断项目作为企业战略的一环，旨在为企业开辟新的增长领域，巩固企业在行业中的地位。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的提出不仅仅是基于商业考量，还注重社会责任。通过推出环保、社会责任等方面的分子诊断项目，分子诊断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分子诊断项目的提出反映了对利益相关者期望的关注。包括客户、员工、投资者等利益相关者在企业发展中都有着各自的期望，分子诊断项目力求在满足这些期望的同时，取得更大的共赢。</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18678"/>
      <w:r>
        <w:rPr>
          <w:rFonts w:ascii="仿宋" w:eastAsia="仿宋" w:hAnsi="仿宋" w:cs="仿宋" w:hint="eastAsia"/>
          <w:sz w:val="28"/>
          <w:lang w:eastAsia="zh-CN"/>
        </w:rPr>
        <w:t>(四)、分子诊断项目意义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在实施分子诊断项目的过程中，我们不仅仅是在追逐商业成功，更是为企业和社会的多个层面创造了深远的意义。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分子诊断项目的首要意义在于提升企业的市场竞争力。通过持续的创新和对产品质量的高标准要求，分子诊断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分子诊断项目的推进将促使行业技术水平的提升。通过引入先进技术和创新性解决方案，分子诊断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分子诊断项目不仅创造了大量就业机会，提高了就业水平，还注重社会责任和环保。通过参与社会公益事业和推动环保分子诊断项目，分子诊断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综合而言，分子诊断项目意义重大，不仅推动了企业的发展，也为行业和社会的进步贡献了积极力量。这是一个全面而深刻的影响，将在未来产生可持续的正面效应。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2789"/>
      <w:r>
        <w:rPr>
          <w:rFonts w:ascii="仿宋" w:eastAsia="仿宋" w:hAnsi="仿宋" w:cs="仿宋" w:hint="eastAsia"/>
          <w:sz w:val="28"/>
          <w:lang w:eastAsia="zh-CN"/>
        </w:rPr>
        <w:t>(五)、分子诊断项目背景</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在当今迅猛发展的商业环境中，分子诊断项目的动因根植于对多方面因素的审慎考量。这个分子诊断项目的提出并非孤立的决策，而是对企业所处背景深入思考的产物。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市场的不断演变是分子诊断项目背后的首要原因。科技的迅速发展和全球市场的快速变化使得企业必须灵活应对。分子诊断项目应运而生，旨在通过创新性的解决方案迎合市场的多变需求，赢得竞争中的先机。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竞争的激烈程度也是分子诊断项目背景中不可忽视的一环。企业需要在激烈竞争中脱颖而出，为此，分子诊断项目致力于打破常规，提供独特的价值主张，以吸引客户并确保市场份额的增长。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技术的迅速发展为企业带来了机遇与挑战。作为分子诊断项目启动的背景之一，对新兴技术的应用将有助于提升企业的技术水平，使其在不断演进的商业环境中保持竞争优势。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此外，社会对企业责任的期望也在逐渐升高。分子诊断项目充分融入了社会责任的理念，通过可持续经营和社会公益分子诊断项目，企图为社会贡献一份力量，在商业成功的同时关注社会价值。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8934"/>
      <w:r>
        <w:rPr>
          <w:rFonts w:ascii="仿宋" w:eastAsia="仿宋" w:hAnsi="仿宋" w:cs="仿宋" w:hint="eastAsia"/>
          <w:sz w:val="28"/>
          <w:lang w:eastAsia="zh-CN"/>
        </w:rPr>
        <w:t>五、分子诊断项目可持续发展</w:t>
      </w:r>
      <w:bookmarkEnd w:id="17"/>
    </w:p>
    <w:p>
      <w:pPr>
        <w:pStyle w:val="Heading2"/>
        <w:rPr>
          <w:rFonts w:ascii="仿宋" w:eastAsia="仿宋" w:hAnsi="仿宋" w:cs="仿宋" w:hint="eastAsia"/>
          <w:lang w:eastAsia="zh-CN"/>
        </w:rPr>
      </w:pPr>
      <w:bookmarkStart w:id="18" w:name="_Toc5609"/>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https://d.book118.com/927153161016006030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分子诊断项目规划设计纲要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9B1EDA"/>
    <w:rsid w:val="209B1E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715316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2024-01-08T19:47:00Z</dcterms:created>
  <dcterms:modified xsi:type="dcterms:W3CDTF">2024-01-08T19:47:18Z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334EB77AD4F64D0CA5D2CC8C6151F358_11</vt:lpwstr>
  </property>
  <property fmtid="{D5CDD505-2E9C-101B-9397-08002B2CF9AE}" pid="3" name="KSOProductBuildVer">
    <vt:lpwstr>2052-12.1.0.16120</vt:lpwstr>
  </property>
</Properties>
</file>