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工业润滑油竞争策略分析报告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01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_Toc17101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val="en-GB"/>
          </w:rPr>
          <w:t>一、工业润滑油危机管理与应对策略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0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_Toc20640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8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_Toc19698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4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_Toc14544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_Toc2216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93" w:history="1">
        <w:r>
          <w:rPr>
            <w:rFonts w:ascii="仿宋" w:eastAsia="仿宋" w:hAnsi="仿宋" w:cs="仿宋" w:hint="eastAsia"/>
            <w:lang w:val="en-GB"/>
          </w:rPr>
          <w:t>二、工业润滑油行业发展现状</w:t>
        </w:r>
        <w:r>
          <w:tab/>
        </w:r>
        <w:r>
          <w:fldChar w:fldCharType="begin"/>
        </w:r>
        <w:r>
          <w:instrText xml:space="preserve"> PAGEREF _Toc31993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5" w:history="1">
        <w:r>
          <w:rPr>
            <w:rFonts w:ascii="仿宋" w:eastAsia="仿宋" w:hAnsi="仿宋" w:cs="仿宋" w:hint="eastAsia"/>
            <w:lang w:val="en-GB"/>
          </w:rPr>
          <w:t>(一)、工业润滑油行业整体概况</w:t>
        </w:r>
        <w:r>
          <w:tab/>
        </w:r>
        <w:r>
          <w:fldChar w:fldCharType="begin"/>
        </w:r>
        <w:r>
          <w:instrText xml:space="preserve"> PAGEREF _Toc23015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7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_Toc9517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5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_Toc11805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2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_Toc24632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7" w:history="1">
        <w:r>
          <w:rPr>
            <w:rFonts w:ascii="仿宋" w:eastAsia="仿宋" w:hAnsi="仿宋" w:cs="仿宋" w:hint="eastAsia"/>
            <w:lang w:val="en-GB"/>
          </w:rPr>
          <w:t>三、员工培训与绩效提升</w:t>
        </w:r>
        <w:r>
          <w:tab/>
        </w:r>
        <w:r>
          <w:fldChar w:fldCharType="begin"/>
        </w:r>
        <w:r>
          <w:instrText xml:space="preserve"> PAGEREF _Toc31637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2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_Toc4982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_Toc438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3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_Toc23743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1" w:history="1">
        <w:r>
          <w:rPr>
            <w:rFonts w:ascii="仿宋" w:eastAsia="仿宋" w:hAnsi="仿宋" w:cs="仿宋" w:hint="eastAsia"/>
            <w:lang w:val="en-GB"/>
          </w:rPr>
          <w:t>四、发展规划分析</w:t>
        </w:r>
        <w:r>
          <w:tab/>
        </w:r>
        <w:r>
          <w:fldChar w:fldCharType="begin"/>
        </w:r>
        <w:r>
          <w:instrText xml:space="preserve"> PAGEREF _Toc26621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9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_Toc23849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" w:history="1">
        <w:r>
          <w:rPr>
            <w:rFonts w:ascii="仿宋" w:eastAsia="仿宋" w:hAnsi="仿宋" w:cs="仿宋" w:hint="eastAsia"/>
            <w:lang w:val="en-GB"/>
          </w:rPr>
          <w:t>五、工业润滑油项目概论</w:t>
        </w:r>
        <w:r>
          <w:tab/>
        </w:r>
        <w:r>
          <w:fldChar w:fldCharType="begin"/>
        </w:r>
        <w:r>
          <w:instrText xml:space="preserve"> PAGEREF _Toc3089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9" w:history="1">
        <w:r>
          <w:rPr>
            <w:rFonts w:ascii="仿宋" w:eastAsia="仿宋" w:hAnsi="仿宋" w:cs="仿宋" w:hint="eastAsia"/>
            <w:lang w:val="en-GB"/>
          </w:rPr>
          <w:t>(一)、工业润滑油项目概述</w:t>
        </w:r>
        <w:r>
          <w:tab/>
        </w:r>
        <w:r>
          <w:fldChar w:fldCharType="begin"/>
        </w:r>
        <w:r>
          <w:instrText xml:space="preserve"> PAGEREF _Toc19009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5" w:history="1">
        <w:r>
          <w:rPr>
            <w:rFonts w:ascii="仿宋" w:eastAsia="仿宋" w:hAnsi="仿宋" w:cs="仿宋" w:hint="eastAsia"/>
            <w:lang w:val="en-GB"/>
          </w:rPr>
          <w:t>(二)、工业润滑油项目总投资及资金构成</w:t>
        </w:r>
        <w:r>
          <w:tab/>
        </w:r>
        <w:r>
          <w:fldChar w:fldCharType="begin"/>
        </w:r>
        <w:r>
          <w:instrText xml:space="preserve"> PAGEREF _Toc28905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8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_Toc21368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4" w:history="1">
        <w:r>
          <w:rPr>
            <w:rFonts w:ascii="仿宋" w:eastAsia="仿宋" w:hAnsi="仿宋" w:cs="仿宋" w:hint="eastAsia"/>
            <w:lang w:val="en-GB"/>
          </w:rPr>
          <w:t>(四)、工业润滑油项目预期经济效益规划目标</w:t>
        </w:r>
        <w:r>
          <w:tab/>
        </w:r>
        <w:r>
          <w:fldChar w:fldCharType="begin"/>
        </w:r>
        <w:r>
          <w:instrText xml:space="preserve"> PAGEREF _Toc31144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3" w:history="1">
        <w:r>
          <w:rPr>
            <w:rFonts w:ascii="仿宋" w:eastAsia="仿宋" w:hAnsi="仿宋" w:cs="仿宋" w:hint="eastAsia"/>
            <w:lang w:val="en-GB"/>
          </w:rPr>
          <w:t>(五)、工业润滑油项目建设进度规划</w:t>
        </w:r>
        <w:r>
          <w:tab/>
        </w:r>
        <w:r>
          <w:fldChar w:fldCharType="begin"/>
        </w:r>
        <w:r>
          <w:instrText xml:space="preserve"> PAGEREF _Toc26923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8" w:history="1">
        <w:r>
          <w:rPr>
            <w:rFonts w:ascii="仿宋" w:eastAsia="仿宋" w:hAnsi="仿宋" w:cs="仿宋" w:hint="eastAsia"/>
            <w:lang w:val="en-GB"/>
          </w:rPr>
          <w:t>六、工业润滑油定价策略</w:t>
        </w:r>
        <w:r>
          <w:tab/>
        </w:r>
        <w:r>
          <w:fldChar w:fldCharType="begin"/>
        </w:r>
        <w:r>
          <w:instrText xml:space="preserve"> PAGEREF _Toc20828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0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_Toc7630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7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_Toc28117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9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_Toc20569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6" w:history="1">
        <w:r>
          <w:rPr>
            <w:rFonts w:ascii="仿宋" w:eastAsia="仿宋" w:hAnsi="仿宋" w:cs="仿宋" w:hint="eastAsia"/>
            <w:lang w:val="en-GB"/>
          </w:rPr>
          <w:t>七、工业润滑油整合营销</w:t>
        </w:r>
        <w:r>
          <w:tab/>
        </w:r>
        <w:r>
          <w:fldChar w:fldCharType="begin"/>
        </w:r>
        <w:r>
          <w:instrText xml:space="preserve"> PAGEREF _Toc30446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8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_Toc23838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0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_Toc29640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7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_Toc14087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8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_Toc28358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0" w:history="1">
        <w:r>
          <w:rPr>
            <w:rFonts w:ascii="仿宋" w:eastAsia="仿宋" w:hAnsi="仿宋" w:cs="仿宋" w:hint="eastAsia"/>
            <w:lang w:val="en-GB"/>
          </w:rPr>
          <w:t>八、工业润滑油促销策略</w:t>
        </w:r>
        <w:r>
          <w:tab/>
        </w:r>
        <w:r>
          <w:fldChar w:fldCharType="begin"/>
        </w:r>
        <w:r>
          <w:instrText xml:space="preserve"> PAGEREF _Toc15750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3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_Toc16383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2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_Toc14932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8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_Toc7238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_Toc16655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0" w:history="1">
        <w:r>
          <w:rPr>
            <w:rFonts w:ascii="仿宋" w:eastAsia="仿宋" w:hAnsi="仿宋" w:cs="仿宋" w:hint="eastAsia"/>
            <w:lang w:val="en-GB"/>
          </w:rPr>
          <w:t>九、工业润滑油市场地位与竞争战略</w:t>
        </w:r>
        <w:r>
          <w:tab/>
        </w:r>
        <w:r>
          <w:fldChar w:fldCharType="begin"/>
        </w:r>
        <w:r>
          <w:instrText xml:space="preserve"> PAGEREF _Toc31370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47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_Toc32647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2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_Toc8562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_Toc1706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9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_Toc13099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0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_Toc13750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7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_Toc10587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3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_Toc25163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9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_Toc10959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4" w:history="1">
        <w:r>
          <w:rPr>
            <w:rFonts w:ascii="仿宋" w:eastAsia="仿宋" w:hAnsi="仿宋" w:cs="仿宋" w:hint="eastAsia"/>
            <w:lang w:val="en-GB"/>
          </w:rPr>
          <w:t>十一、工业润滑油供应链管理</w:t>
        </w:r>
        <w:r>
          <w:tab/>
        </w:r>
        <w:r>
          <w:fldChar w:fldCharType="begin"/>
        </w:r>
        <w:r>
          <w:instrText xml:space="preserve"> PAGEREF _Toc10874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7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_Toc17987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0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_Toc28470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4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_Toc22884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1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_Toc7671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3" w:history="1">
        <w:r>
          <w:rPr>
            <w:rFonts w:ascii="仿宋" w:eastAsia="仿宋" w:hAnsi="仿宋" w:cs="仿宋" w:hint="eastAsia"/>
            <w:lang w:val="en-GB"/>
          </w:rPr>
          <w:t>十二、工业润滑油行业发展方向</w:t>
        </w:r>
        <w:r>
          <w:tab/>
        </w:r>
        <w:r>
          <w:fldChar w:fldCharType="begin"/>
        </w:r>
        <w:r>
          <w:instrText xml:space="preserve"> PAGEREF _Toc28763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8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_Toc23688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8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_Toc25318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3" w:history="1">
        <w:r>
          <w:rPr>
            <w:rFonts w:ascii="仿宋" w:eastAsia="仿宋" w:hAnsi="仿宋" w:cs="仿宋" w:hint="eastAsia"/>
            <w:lang w:val="en-GB"/>
          </w:rPr>
          <w:t>(三)、工业润滑油行业生态系统构建</w:t>
        </w:r>
        <w:r>
          <w:tab/>
        </w:r>
        <w:r>
          <w:fldChar w:fldCharType="begin"/>
        </w:r>
        <w:r>
          <w:instrText xml:space="preserve"> PAGEREF _Toc20553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7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_Toc8987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07" w:history="1">
        <w:r>
          <w:rPr>
            <w:rFonts w:ascii="仿宋" w:eastAsia="仿宋" w:hAnsi="仿宋" w:cs="仿宋" w:hint="eastAsia"/>
            <w:lang w:val="en-GB"/>
          </w:rPr>
          <w:t>十三、工业润滑油可持续发展战略</w:t>
        </w:r>
        <w:r>
          <w:tab/>
        </w:r>
        <w:r>
          <w:fldChar w:fldCharType="begin"/>
        </w:r>
        <w:r>
          <w:instrText xml:space="preserve"> PAGEREF _Toc17507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7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_Toc4927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5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_Toc20165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7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_Toc9047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3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_Toc20963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4" w:history="1">
        <w:r>
          <w:rPr>
            <w:rFonts w:ascii="仿宋" w:eastAsia="仿宋" w:hAnsi="仿宋" w:cs="仿宋" w:hint="eastAsia"/>
            <w:lang w:val="en-GB"/>
          </w:rPr>
          <w:t>十四、工业润滑油数字化发展方案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0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_Toc27020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1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_Toc28281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_Toc852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7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_Toc16337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0" w:history="1">
        <w:r>
          <w:rPr>
            <w:rFonts w:ascii="仿宋" w:eastAsia="仿宋" w:hAnsi="仿宋" w:cs="仿宋" w:hint="eastAsia"/>
            <w:lang w:val="en-GB"/>
          </w:rPr>
          <w:t>十五、工业润滑油风险管理与合规</w:t>
        </w:r>
        <w:r>
          <w:tab/>
        </w:r>
        <w:r>
          <w:fldChar w:fldCharType="begin"/>
        </w:r>
        <w:r>
          <w:instrText xml:space="preserve"> PAGEREF _Toc10080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6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_Toc12046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4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_Toc23714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9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_Toc18179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1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_Toc11191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2" w:history="1">
        <w:r>
          <w:rPr>
            <w:rFonts w:ascii="仿宋" w:eastAsia="仿宋" w:hAnsi="仿宋" w:cs="仿宋" w:hint="eastAsia"/>
            <w:lang w:val="en-GB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_Toc23172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6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_Toc28548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6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_Toc17166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1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_Toc23601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7101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工业润滑油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4198"/>
      <w:r>
        <w:rPr>
          <w:rFonts w:ascii="仿宋" w:eastAsia="仿宋" w:hAnsi="仿宋" w:cs="仿宋" w:hint="eastAsia"/>
          <w:sz w:val="28"/>
          <w:lang w:val="en-GB"/>
        </w:rPr>
        <w:t>一、工业润滑油危机管理与应对策略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0640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9698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工业润滑油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4544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工业润滑油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https://d.book118.com/928001002052006027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工业润滑油竞争策略分析报告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工业润滑油竞争策略分析报告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工业润滑油竞争策略分析报告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工业润滑油竞争策略分析报告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工业润滑油竞争策略分析报告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工业润滑油竞争策略分析报告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工业润滑油竞争策略分析报告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F97D1D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3F97D1D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28001002052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2024-01-08T08:30:00Z</dcterms:created>
  <dcterms:modified xsi:type="dcterms:W3CDTF">2024-01-08T08:30:51Z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D02B19DA75744A529D1C88BE2FBAD3E3_11</vt:lpwstr>
  </property>
  <property fmtid="{D5CDD505-2E9C-101B-9397-08002B2CF9AE}" pid="3" name="KSOProductBuildVer">
    <vt:lpwstr>2052-12.1.0.16120</vt:lpwstr>
  </property>
</Properties>
</file>