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自动车床项目规划设计方案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93" w:history="1">
        <w:r>
          <w:rPr>
            <w:rFonts w:ascii="仿宋" w:eastAsia="仿宋" w:hAnsi="仿宋" w:cs="仿宋" w:hint="eastAsia"/>
            <w:lang w:eastAsia="zh-CN"/>
          </w:rPr>
          <w:t>序言</w:t>
        </w:r>
        <w:r>
          <w:tab/>
        </w:r>
        <w:r>
          <w:fldChar w:fldCharType="begin"/>
        </w:r>
        <w:r>
          <w:instrText xml:space="preserve"> PAGEREF _Toc20393 \h </w:instrText>
        </w:r>
        <w:r>
          <w:fldChar w:fldCharType="separate"/>
        </w:r>
        <w:r>
          <w:t>3</w:t>
        </w:r>
        <w:r>
          <w:fldChar w:fldCharType="end"/>
        </w:r>
      </w:hyperlink>
    </w:p>
    <w:p>
      <w:pPr>
        <w:pStyle w:val="TOC1"/>
        <w:tabs>
          <w:tab w:val="right" w:leader="dot" w:pos="8306"/>
        </w:tabs>
      </w:pPr>
      <w:hyperlink w:anchor="_Toc12656" w:history="1">
        <w:r>
          <w:rPr>
            <w:rFonts w:ascii="仿宋" w:eastAsia="仿宋" w:hAnsi="仿宋" w:cs="仿宋" w:hint="eastAsia"/>
            <w:lang w:eastAsia="zh-CN"/>
          </w:rPr>
          <w:t>一、自动车床项目可持续发展</w:t>
        </w:r>
        <w:r>
          <w:tab/>
        </w:r>
        <w:r>
          <w:fldChar w:fldCharType="begin"/>
        </w:r>
        <w:r>
          <w:instrText xml:space="preserve"> PAGEREF _Toc12656 \h </w:instrText>
        </w:r>
        <w:r>
          <w:fldChar w:fldCharType="separate"/>
        </w:r>
        <w:r>
          <w:t>3</w:t>
        </w:r>
        <w:r>
          <w:fldChar w:fldCharType="end"/>
        </w:r>
      </w:hyperlink>
    </w:p>
    <w:p>
      <w:pPr>
        <w:pStyle w:val="TOC2"/>
        <w:tabs>
          <w:tab w:val="right" w:leader="dot" w:pos="8306"/>
        </w:tabs>
      </w:pPr>
      <w:hyperlink w:anchor="_Toc18775" w:history="1">
        <w:r>
          <w:rPr>
            <w:rFonts w:ascii="仿宋" w:eastAsia="仿宋" w:hAnsi="仿宋" w:cs="仿宋" w:hint="eastAsia"/>
            <w:lang w:eastAsia="zh-CN"/>
          </w:rPr>
          <w:t>(一)、可持续战略与实践</w:t>
        </w:r>
        <w:r>
          <w:tab/>
        </w:r>
        <w:r>
          <w:fldChar w:fldCharType="begin"/>
        </w:r>
        <w:r>
          <w:instrText xml:space="preserve"> PAGEREF _Toc18775 \h </w:instrText>
        </w:r>
        <w:r>
          <w:fldChar w:fldCharType="separate"/>
        </w:r>
        <w:r>
          <w:t>3</w:t>
        </w:r>
        <w:r>
          <w:fldChar w:fldCharType="end"/>
        </w:r>
      </w:hyperlink>
    </w:p>
    <w:p>
      <w:pPr>
        <w:pStyle w:val="TOC2"/>
        <w:tabs>
          <w:tab w:val="right" w:leader="dot" w:pos="8306"/>
        </w:tabs>
      </w:pPr>
      <w:hyperlink w:anchor="_Toc13471" w:history="1">
        <w:r>
          <w:rPr>
            <w:rFonts w:ascii="仿宋" w:eastAsia="仿宋" w:hAnsi="仿宋" w:cs="仿宋" w:hint="eastAsia"/>
            <w:lang w:eastAsia="zh-CN"/>
          </w:rPr>
          <w:t>(二)、环保与社会责任</w:t>
        </w:r>
        <w:r>
          <w:tab/>
        </w:r>
        <w:r>
          <w:fldChar w:fldCharType="begin"/>
        </w:r>
        <w:r>
          <w:instrText xml:space="preserve"> PAGEREF _Toc13471 \h </w:instrText>
        </w:r>
        <w:r>
          <w:fldChar w:fldCharType="separate"/>
        </w:r>
        <w:r>
          <w:t>4</w:t>
        </w:r>
        <w:r>
          <w:fldChar w:fldCharType="end"/>
        </w:r>
      </w:hyperlink>
    </w:p>
    <w:p>
      <w:pPr>
        <w:pStyle w:val="TOC1"/>
        <w:tabs>
          <w:tab w:val="right" w:leader="dot" w:pos="8306"/>
        </w:tabs>
      </w:pPr>
      <w:hyperlink w:anchor="_Toc22970" w:history="1">
        <w:r>
          <w:rPr>
            <w:rFonts w:ascii="仿宋" w:eastAsia="仿宋" w:hAnsi="仿宋" w:cs="仿宋" w:hint="eastAsia"/>
            <w:lang w:eastAsia="zh-CN"/>
          </w:rPr>
          <w:t>二、自动车床项目危机管理</w:t>
        </w:r>
        <w:r>
          <w:tab/>
        </w:r>
        <w:r>
          <w:fldChar w:fldCharType="begin"/>
        </w:r>
        <w:r>
          <w:instrText xml:space="preserve"> PAGEREF _Toc22970 \h </w:instrText>
        </w:r>
        <w:r>
          <w:fldChar w:fldCharType="separate"/>
        </w:r>
        <w:r>
          <w:t>4</w:t>
        </w:r>
        <w:r>
          <w:fldChar w:fldCharType="end"/>
        </w:r>
      </w:hyperlink>
    </w:p>
    <w:p>
      <w:pPr>
        <w:pStyle w:val="TOC2"/>
        <w:tabs>
          <w:tab w:val="right" w:leader="dot" w:pos="8306"/>
        </w:tabs>
      </w:pPr>
      <w:hyperlink w:anchor="_Toc30145" w:history="1">
        <w:r>
          <w:rPr>
            <w:rFonts w:ascii="仿宋" w:eastAsia="仿宋" w:hAnsi="仿宋" w:cs="仿宋" w:hint="eastAsia"/>
            <w:lang w:eastAsia="zh-CN"/>
          </w:rPr>
          <w:t>(一)、危机预警与识别</w:t>
        </w:r>
        <w:r>
          <w:tab/>
        </w:r>
        <w:r>
          <w:fldChar w:fldCharType="begin"/>
        </w:r>
        <w:r>
          <w:instrText xml:space="preserve"> PAGEREF _Toc30145 \h </w:instrText>
        </w:r>
        <w:r>
          <w:fldChar w:fldCharType="separate"/>
        </w:r>
        <w:r>
          <w:t>4</w:t>
        </w:r>
        <w:r>
          <w:fldChar w:fldCharType="end"/>
        </w:r>
      </w:hyperlink>
    </w:p>
    <w:p>
      <w:pPr>
        <w:pStyle w:val="TOC2"/>
        <w:tabs>
          <w:tab w:val="right" w:leader="dot" w:pos="8306"/>
        </w:tabs>
      </w:pPr>
      <w:hyperlink w:anchor="_Toc32529" w:history="1">
        <w:r>
          <w:rPr>
            <w:rFonts w:ascii="仿宋" w:eastAsia="仿宋" w:hAnsi="仿宋" w:cs="仿宋" w:hint="eastAsia"/>
            <w:lang w:eastAsia="zh-CN"/>
          </w:rPr>
          <w:t>(二)、危机应对与恢复</w:t>
        </w:r>
        <w:r>
          <w:tab/>
        </w:r>
        <w:r>
          <w:fldChar w:fldCharType="begin"/>
        </w:r>
        <w:r>
          <w:instrText xml:space="preserve"> PAGEREF _Toc32529 \h </w:instrText>
        </w:r>
        <w:r>
          <w:fldChar w:fldCharType="separate"/>
        </w:r>
        <w:r>
          <w:t>5</w:t>
        </w:r>
        <w:r>
          <w:fldChar w:fldCharType="end"/>
        </w:r>
      </w:hyperlink>
    </w:p>
    <w:p>
      <w:pPr>
        <w:pStyle w:val="TOC1"/>
        <w:tabs>
          <w:tab w:val="right" w:leader="dot" w:pos="8306"/>
        </w:tabs>
      </w:pPr>
      <w:hyperlink w:anchor="_Toc3235" w:history="1">
        <w:r>
          <w:rPr>
            <w:rFonts w:ascii="仿宋" w:eastAsia="仿宋" w:hAnsi="仿宋" w:cs="仿宋" w:hint="eastAsia"/>
            <w:lang w:eastAsia="zh-CN"/>
          </w:rPr>
          <w:t>三、工艺说明</w:t>
        </w:r>
        <w:r>
          <w:tab/>
        </w:r>
        <w:r>
          <w:fldChar w:fldCharType="begin"/>
        </w:r>
        <w:r>
          <w:instrText xml:space="preserve"> PAGEREF _Toc3235 \h </w:instrText>
        </w:r>
        <w:r>
          <w:fldChar w:fldCharType="separate"/>
        </w:r>
        <w:r>
          <w:t>7</w:t>
        </w:r>
        <w:r>
          <w:fldChar w:fldCharType="end"/>
        </w:r>
      </w:hyperlink>
    </w:p>
    <w:p>
      <w:pPr>
        <w:pStyle w:val="TOC2"/>
        <w:tabs>
          <w:tab w:val="right" w:leader="dot" w:pos="8306"/>
        </w:tabs>
      </w:pPr>
      <w:hyperlink w:anchor="_Toc25176" w:history="1">
        <w:r>
          <w:rPr>
            <w:rFonts w:ascii="仿宋" w:eastAsia="仿宋" w:hAnsi="仿宋" w:cs="仿宋" w:hint="eastAsia"/>
            <w:lang w:eastAsia="zh-CN"/>
          </w:rPr>
          <w:t>(一)、技术管理特点</w:t>
        </w:r>
        <w:r>
          <w:tab/>
        </w:r>
        <w:r>
          <w:fldChar w:fldCharType="begin"/>
        </w:r>
        <w:r>
          <w:instrText xml:space="preserve"> PAGEREF _Toc25176 \h </w:instrText>
        </w:r>
        <w:r>
          <w:fldChar w:fldCharType="separate"/>
        </w:r>
        <w:r>
          <w:t>7</w:t>
        </w:r>
        <w:r>
          <w:fldChar w:fldCharType="end"/>
        </w:r>
      </w:hyperlink>
    </w:p>
    <w:p>
      <w:pPr>
        <w:pStyle w:val="TOC2"/>
        <w:tabs>
          <w:tab w:val="right" w:leader="dot" w:pos="8306"/>
        </w:tabs>
      </w:pPr>
      <w:hyperlink w:anchor="_Toc13610" w:history="1">
        <w:r>
          <w:rPr>
            <w:rFonts w:ascii="仿宋" w:eastAsia="仿宋" w:hAnsi="仿宋" w:cs="仿宋" w:hint="eastAsia"/>
            <w:lang w:eastAsia="zh-CN"/>
          </w:rPr>
          <w:t>(二)、自动车床项目工艺技术设计方案</w:t>
        </w:r>
        <w:r>
          <w:tab/>
        </w:r>
        <w:r>
          <w:fldChar w:fldCharType="begin"/>
        </w:r>
        <w:r>
          <w:instrText xml:space="preserve"> PAGEREF _Toc13610 \h </w:instrText>
        </w:r>
        <w:r>
          <w:fldChar w:fldCharType="separate"/>
        </w:r>
        <w:r>
          <w:t>8</w:t>
        </w:r>
        <w:r>
          <w:fldChar w:fldCharType="end"/>
        </w:r>
      </w:hyperlink>
    </w:p>
    <w:p>
      <w:pPr>
        <w:pStyle w:val="TOC2"/>
        <w:tabs>
          <w:tab w:val="right" w:leader="dot" w:pos="8306"/>
        </w:tabs>
      </w:pPr>
      <w:hyperlink w:anchor="_Toc4942" w:history="1">
        <w:r>
          <w:rPr>
            <w:rFonts w:ascii="仿宋" w:eastAsia="仿宋" w:hAnsi="仿宋" w:cs="仿宋" w:hint="eastAsia"/>
            <w:lang w:eastAsia="zh-CN"/>
          </w:rPr>
          <w:t>(三)、设备选型方案</w:t>
        </w:r>
        <w:r>
          <w:tab/>
        </w:r>
        <w:r>
          <w:fldChar w:fldCharType="begin"/>
        </w:r>
        <w:r>
          <w:instrText xml:space="preserve"> PAGEREF _Toc4942 \h </w:instrText>
        </w:r>
        <w:r>
          <w:fldChar w:fldCharType="separate"/>
        </w:r>
        <w:r>
          <w:t>9</w:t>
        </w:r>
        <w:r>
          <w:fldChar w:fldCharType="end"/>
        </w:r>
      </w:hyperlink>
    </w:p>
    <w:p>
      <w:pPr>
        <w:pStyle w:val="TOC1"/>
        <w:tabs>
          <w:tab w:val="right" w:leader="dot" w:pos="8306"/>
        </w:tabs>
      </w:pPr>
      <w:hyperlink w:anchor="_Toc15811" w:history="1">
        <w:r>
          <w:rPr>
            <w:rFonts w:ascii="仿宋" w:eastAsia="仿宋" w:hAnsi="仿宋" w:cs="仿宋" w:hint="eastAsia"/>
            <w:lang w:eastAsia="zh-CN"/>
          </w:rPr>
          <w:t>四、自动车床项目土建工程</w:t>
        </w:r>
        <w:r>
          <w:tab/>
        </w:r>
        <w:r>
          <w:fldChar w:fldCharType="begin"/>
        </w:r>
        <w:r>
          <w:instrText xml:space="preserve"> PAGEREF _Toc15811 \h </w:instrText>
        </w:r>
        <w:r>
          <w:fldChar w:fldCharType="separate"/>
        </w:r>
        <w:r>
          <w:t>11</w:t>
        </w:r>
        <w:r>
          <w:fldChar w:fldCharType="end"/>
        </w:r>
      </w:hyperlink>
    </w:p>
    <w:p>
      <w:pPr>
        <w:pStyle w:val="TOC2"/>
        <w:tabs>
          <w:tab w:val="right" w:leader="dot" w:pos="8306"/>
        </w:tabs>
      </w:pPr>
      <w:hyperlink w:anchor="_Toc21938" w:history="1">
        <w:r>
          <w:rPr>
            <w:rFonts w:ascii="仿宋" w:eastAsia="仿宋" w:hAnsi="仿宋" w:cs="仿宋" w:hint="eastAsia"/>
            <w:lang w:eastAsia="zh-CN"/>
          </w:rPr>
          <w:t>(一)、建筑工程设计原则</w:t>
        </w:r>
        <w:r>
          <w:tab/>
        </w:r>
        <w:r>
          <w:fldChar w:fldCharType="begin"/>
        </w:r>
        <w:r>
          <w:instrText xml:space="preserve"> PAGEREF _Toc21938 \h </w:instrText>
        </w:r>
        <w:r>
          <w:fldChar w:fldCharType="separate"/>
        </w:r>
        <w:r>
          <w:t>11</w:t>
        </w:r>
        <w:r>
          <w:fldChar w:fldCharType="end"/>
        </w:r>
      </w:hyperlink>
    </w:p>
    <w:p>
      <w:pPr>
        <w:pStyle w:val="TOC2"/>
        <w:tabs>
          <w:tab w:val="right" w:leader="dot" w:pos="8306"/>
        </w:tabs>
      </w:pPr>
      <w:hyperlink w:anchor="_Toc22060" w:history="1">
        <w:r>
          <w:rPr>
            <w:rFonts w:ascii="仿宋" w:eastAsia="仿宋" w:hAnsi="仿宋" w:cs="仿宋" w:hint="eastAsia"/>
            <w:lang w:eastAsia="zh-CN"/>
          </w:rPr>
          <w:t>(二)、土建工程设计年限及安全等级</w:t>
        </w:r>
        <w:r>
          <w:tab/>
        </w:r>
        <w:r>
          <w:fldChar w:fldCharType="begin"/>
        </w:r>
        <w:r>
          <w:instrText xml:space="preserve"> PAGEREF _Toc22060 \h </w:instrText>
        </w:r>
        <w:r>
          <w:fldChar w:fldCharType="separate"/>
        </w:r>
        <w:r>
          <w:t>12</w:t>
        </w:r>
        <w:r>
          <w:fldChar w:fldCharType="end"/>
        </w:r>
      </w:hyperlink>
    </w:p>
    <w:p>
      <w:pPr>
        <w:pStyle w:val="TOC2"/>
        <w:tabs>
          <w:tab w:val="right" w:leader="dot" w:pos="8306"/>
        </w:tabs>
      </w:pPr>
      <w:hyperlink w:anchor="_Toc4442" w:history="1">
        <w:r>
          <w:rPr>
            <w:rFonts w:ascii="仿宋" w:eastAsia="仿宋" w:hAnsi="仿宋" w:cs="仿宋" w:hint="eastAsia"/>
            <w:lang w:eastAsia="zh-CN"/>
          </w:rPr>
          <w:t>(三)、建筑工程设计总体要求</w:t>
        </w:r>
        <w:r>
          <w:tab/>
        </w:r>
        <w:r>
          <w:fldChar w:fldCharType="begin"/>
        </w:r>
        <w:r>
          <w:instrText xml:space="preserve"> PAGEREF _Toc4442 \h </w:instrText>
        </w:r>
        <w:r>
          <w:fldChar w:fldCharType="separate"/>
        </w:r>
        <w:r>
          <w:t>13</w:t>
        </w:r>
        <w:r>
          <w:fldChar w:fldCharType="end"/>
        </w:r>
      </w:hyperlink>
    </w:p>
    <w:p>
      <w:pPr>
        <w:pStyle w:val="TOC2"/>
        <w:tabs>
          <w:tab w:val="right" w:leader="dot" w:pos="8306"/>
        </w:tabs>
      </w:pPr>
      <w:hyperlink w:anchor="_Toc10669" w:history="1">
        <w:r>
          <w:rPr>
            <w:rFonts w:ascii="仿宋" w:eastAsia="仿宋" w:hAnsi="仿宋" w:cs="仿宋" w:hint="eastAsia"/>
            <w:lang w:eastAsia="zh-CN"/>
          </w:rPr>
          <w:t>(四)、土建工程建设指标</w:t>
        </w:r>
        <w:r>
          <w:tab/>
        </w:r>
        <w:r>
          <w:fldChar w:fldCharType="begin"/>
        </w:r>
        <w:r>
          <w:instrText xml:space="preserve"> PAGEREF _Toc10669 \h </w:instrText>
        </w:r>
        <w:r>
          <w:fldChar w:fldCharType="separate"/>
        </w:r>
        <w:r>
          <w:t>14</w:t>
        </w:r>
        <w:r>
          <w:fldChar w:fldCharType="end"/>
        </w:r>
      </w:hyperlink>
    </w:p>
    <w:p>
      <w:pPr>
        <w:pStyle w:val="TOC1"/>
        <w:tabs>
          <w:tab w:val="right" w:leader="dot" w:pos="8306"/>
        </w:tabs>
      </w:pPr>
      <w:hyperlink w:anchor="_Toc17425" w:history="1">
        <w:r>
          <w:rPr>
            <w:rFonts w:ascii="仿宋" w:eastAsia="仿宋" w:hAnsi="仿宋" w:cs="仿宋" w:hint="eastAsia"/>
            <w:lang w:eastAsia="zh-CN"/>
          </w:rPr>
          <w:t>五、市场分析、调研</w:t>
        </w:r>
        <w:r>
          <w:tab/>
        </w:r>
        <w:r>
          <w:fldChar w:fldCharType="begin"/>
        </w:r>
        <w:r>
          <w:instrText xml:space="preserve"> PAGEREF _Toc17425 \h </w:instrText>
        </w:r>
        <w:r>
          <w:fldChar w:fldCharType="separate"/>
        </w:r>
        <w:r>
          <w:t>14</w:t>
        </w:r>
        <w:r>
          <w:fldChar w:fldCharType="end"/>
        </w:r>
      </w:hyperlink>
    </w:p>
    <w:p>
      <w:pPr>
        <w:pStyle w:val="TOC2"/>
        <w:tabs>
          <w:tab w:val="right" w:leader="dot" w:pos="8306"/>
        </w:tabs>
      </w:pPr>
      <w:hyperlink w:anchor="_Toc18429" w:history="1">
        <w:r>
          <w:rPr>
            <w:rFonts w:ascii="仿宋" w:eastAsia="仿宋" w:hAnsi="仿宋" w:cs="仿宋" w:hint="eastAsia"/>
            <w:lang w:eastAsia="zh-CN"/>
          </w:rPr>
          <w:t>(一)、自动车床行业分析</w:t>
        </w:r>
        <w:r>
          <w:tab/>
        </w:r>
        <w:r>
          <w:fldChar w:fldCharType="begin"/>
        </w:r>
        <w:r>
          <w:instrText xml:space="preserve"> PAGEREF _Toc18429 \h </w:instrText>
        </w:r>
        <w:r>
          <w:fldChar w:fldCharType="separate"/>
        </w:r>
        <w:r>
          <w:t>14</w:t>
        </w:r>
        <w:r>
          <w:fldChar w:fldCharType="end"/>
        </w:r>
      </w:hyperlink>
    </w:p>
    <w:p>
      <w:pPr>
        <w:pStyle w:val="TOC2"/>
        <w:tabs>
          <w:tab w:val="right" w:leader="dot" w:pos="8306"/>
        </w:tabs>
      </w:pPr>
      <w:hyperlink w:anchor="_Toc2915" w:history="1">
        <w:r>
          <w:rPr>
            <w:rFonts w:ascii="仿宋" w:eastAsia="仿宋" w:hAnsi="仿宋" w:cs="仿宋" w:hint="eastAsia"/>
            <w:lang w:eastAsia="zh-CN"/>
          </w:rPr>
          <w:t>(二)、自动车床市场分析预测</w:t>
        </w:r>
        <w:r>
          <w:tab/>
        </w:r>
        <w:r>
          <w:fldChar w:fldCharType="begin"/>
        </w:r>
        <w:r>
          <w:instrText xml:space="preserve"> PAGEREF _Toc2915 \h </w:instrText>
        </w:r>
        <w:r>
          <w:fldChar w:fldCharType="separate"/>
        </w:r>
        <w:r>
          <w:t>15</w:t>
        </w:r>
        <w:r>
          <w:fldChar w:fldCharType="end"/>
        </w:r>
      </w:hyperlink>
    </w:p>
    <w:p>
      <w:pPr>
        <w:pStyle w:val="TOC1"/>
        <w:tabs>
          <w:tab w:val="right" w:leader="dot" w:pos="8306"/>
        </w:tabs>
      </w:pPr>
      <w:hyperlink w:anchor="_Toc14947" w:history="1">
        <w:r>
          <w:rPr>
            <w:rFonts w:ascii="仿宋" w:eastAsia="仿宋" w:hAnsi="仿宋" w:cs="仿宋" w:hint="eastAsia"/>
            <w:lang w:eastAsia="zh-CN"/>
          </w:rPr>
          <w:t>六、自动车床项目绩效评估</w:t>
        </w:r>
        <w:r>
          <w:tab/>
        </w:r>
        <w:r>
          <w:fldChar w:fldCharType="begin"/>
        </w:r>
        <w:r>
          <w:instrText xml:space="preserve"> PAGEREF _Toc14947 \h </w:instrText>
        </w:r>
        <w:r>
          <w:fldChar w:fldCharType="separate"/>
        </w:r>
        <w:r>
          <w:t>15</w:t>
        </w:r>
        <w:r>
          <w:fldChar w:fldCharType="end"/>
        </w:r>
      </w:hyperlink>
    </w:p>
    <w:p>
      <w:pPr>
        <w:pStyle w:val="TOC2"/>
        <w:tabs>
          <w:tab w:val="right" w:leader="dot" w:pos="8306"/>
        </w:tabs>
      </w:pPr>
      <w:hyperlink w:anchor="_Toc19898" w:history="1">
        <w:r>
          <w:rPr>
            <w:rFonts w:ascii="仿宋" w:eastAsia="仿宋" w:hAnsi="仿宋" w:cs="仿宋" w:hint="eastAsia"/>
            <w:lang w:eastAsia="zh-CN"/>
          </w:rPr>
          <w:t>(一)、绩效评估指标</w:t>
        </w:r>
        <w:r>
          <w:tab/>
        </w:r>
        <w:r>
          <w:fldChar w:fldCharType="begin"/>
        </w:r>
        <w:r>
          <w:instrText xml:space="preserve"> PAGEREF _Toc19898 \h </w:instrText>
        </w:r>
        <w:r>
          <w:fldChar w:fldCharType="separate"/>
        </w:r>
        <w:r>
          <w:t>15</w:t>
        </w:r>
        <w:r>
          <w:fldChar w:fldCharType="end"/>
        </w:r>
      </w:hyperlink>
    </w:p>
    <w:p>
      <w:pPr>
        <w:pStyle w:val="TOC2"/>
        <w:tabs>
          <w:tab w:val="right" w:leader="dot" w:pos="8306"/>
        </w:tabs>
      </w:pPr>
      <w:hyperlink w:anchor="_Toc20186" w:history="1">
        <w:r>
          <w:rPr>
            <w:rFonts w:ascii="仿宋" w:eastAsia="仿宋" w:hAnsi="仿宋" w:cs="仿宋" w:hint="eastAsia"/>
            <w:lang w:eastAsia="zh-CN"/>
          </w:rPr>
          <w:t>(二)、绩效评估方法</w:t>
        </w:r>
        <w:r>
          <w:tab/>
        </w:r>
        <w:r>
          <w:fldChar w:fldCharType="begin"/>
        </w:r>
        <w:r>
          <w:instrText xml:space="preserve"> PAGEREF _Toc20186 \h </w:instrText>
        </w:r>
        <w:r>
          <w:fldChar w:fldCharType="separate"/>
        </w:r>
        <w:r>
          <w:t>17</w:t>
        </w:r>
        <w:r>
          <w:fldChar w:fldCharType="end"/>
        </w:r>
      </w:hyperlink>
    </w:p>
    <w:p>
      <w:pPr>
        <w:pStyle w:val="TOC2"/>
        <w:tabs>
          <w:tab w:val="right" w:leader="dot" w:pos="8306"/>
        </w:tabs>
      </w:pPr>
      <w:hyperlink w:anchor="_Toc1407" w:history="1">
        <w:r>
          <w:rPr>
            <w:rFonts w:ascii="仿宋" w:eastAsia="仿宋" w:hAnsi="仿宋" w:cs="仿宋" w:hint="eastAsia"/>
            <w:lang w:eastAsia="zh-CN"/>
          </w:rPr>
          <w:t>(三)、绩效评估周期</w:t>
        </w:r>
        <w:r>
          <w:tab/>
        </w:r>
        <w:r>
          <w:fldChar w:fldCharType="begin"/>
        </w:r>
        <w:r>
          <w:instrText xml:space="preserve"> PAGEREF _Toc1407 \h </w:instrText>
        </w:r>
        <w:r>
          <w:fldChar w:fldCharType="separate"/>
        </w:r>
        <w:r>
          <w:t>18</w:t>
        </w:r>
        <w:r>
          <w:fldChar w:fldCharType="end"/>
        </w:r>
      </w:hyperlink>
    </w:p>
    <w:p>
      <w:pPr>
        <w:pStyle w:val="TOC1"/>
        <w:tabs>
          <w:tab w:val="right" w:leader="dot" w:pos="8306"/>
        </w:tabs>
      </w:pPr>
      <w:hyperlink w:anchor="_Toc12596" w:history="1">
        <w:r>
          <w:rPr>
            <w:rFonts w:ascii="仿宋" w:eastAsia="仿宋" w:hAnsi="仿宋" w:cs="仿宋" w:hint="eastAsia"/>
            <w:lang w:eastAsia="zh-CN"/>
          </w:rPr>
          <w:t>七、自动车床项目经营效益</w:t>
        </w:r>
        <w:r>
          <w:tab/>
        </w:r>
        <w:r>
          <w:fldChar w:fldCharType="begin"/>
        </w:r>
        <w:r>
          <w:instrText xml:space="preserve"> PAGEREF _Toc12596 \h </w:instrText>
        </w:r>
        <w:r>
          <w:fldChar w:fldCharType="separate"/>
        </w:r>
        <w:r>
          <w:t>19</w:t>
        </w:r>
        <w:r>
          <w:fldChar w:fldCharType="end"/>
        </w:r>
      </w:hyperlink>
    </w:p>
    <w:p>
      <w:pPr>
        <w:pStyle w:val="TOC2"/>
        <w:tabs>
          <w:tab w:val="right" w:leader="dot" w:pos="8306"/>
        </w:tabs>
      </w:pPr>
      <w:hyperlink w:anchor="_Toc1558" w:history="1">
        <w:r>
          <w:rPr>
            <w:rFonts w:ascii="仿宋" w:eastAsia="仿宋" w:hAnsi="仿宋" w:cs="仿宋" w:hint="eastAsia"/>
            <w:lang w:eastAsia="zh-CN"/>
          </w:rPr>
          <w:t>(一)、经济评价财务测算</w:t>
        </w:r>
        <w:r>
          <w:tab/>
        </w:r>
        <w:r>
          <w:fldChar w:fldCharType="begin"/>
        </w:r>
        <w:r>
          <w:instrText xml:space="preserve"> PAGEREF _Toc1558 \h </w:instrText>
        </w:r>
        <w:r>
          <w:fldChar w:fldCharType="separate"/>
        </w:r>
        <w:r>
          <w:t>19</w:t>
        </w:r>
        <w:r>
          <w:fldChar w:fldCharType="end"/>
        </w:r>
      </w:hyperlink>
    </w:p>
    <w:p>
      <w:pPr>
        <w:pStyle w:val="TOC2"/>
        <w:tabs>
          <w:tab w:val="right" w:leader="dot" w:pos="8306"/>
        </w:tabs>
      </w:pPr>
      <w:hyperlink w:anchor="_Toc27293" w:history="1">
        <w:r>
          <w:rPr>
            <w:rFonts w:ascii="仿宋" w:eastAsia="仿宋" w:hAnsi="仿宋" w:cs="仿宋" w:hint="eastAsia"/>
            <w:lang w:eastAsia="zh-CN"/>
          </w:rPr>
          <w:t>(二)、自动车床项目盈利能力分析</w:t>
        </w:r>
        <w:r>
          <w:tab/>
        </w:r>
        <w:r>
          <w:fldChar w:fldCharType="begin"/>
        </w:r>
        <w:r>
          <w:instrText xml:space="preserve"> PAGEREF _Toc27293 \h </w:instrText>
        </w:r>
        <w:r>
          <w:fldChar w:fldCharType="separate"/>
        </w:r>
        <w:r>
          <w:t>20</w:t>
        </w:r>
        <w:r>
          <w:fldChar w:fldCharType="end"/>
        </w:r>
      </w:hyperlink>
    </w:p>
    <w:p>
      <w:pPr>
        <w:pStyle w:val="TOC1"/>
        <w:tabs>
          <w:tab w:val="right" w:leader="dot" w:pos="8306"/>
        </w:tabs>
      </w:pPr>
      <w:hyperlink w:anchor="_Toc4593" w:history="1">
        <w:r>
          <w:rPr>
            <w:rFonts w:ascii="仿宋" w:eastAsia="仿宋" w:hAnsi="仿宋" w:cs="仿宋" w:hint="eastAsia"/>
            <w:lang w:eastAsia="zh-CN"/>
          </w:rPr>
          <w:t>八、自动车床项目技术管理</w:t>
        </w:r>
        <w:r>
          <w:tab/>
        </w:r>
        <w:r>
          <w:fldChar w:fldCharType="begin"/>
        </w:r>
        <w:r>
          <w:instrText xml:space="preserve"> PAGEREF _Toc4593 \h </w:instrText>
        </w:r>
        <w:r>
          <w:fldChar w:fldCharType="separate"/>
        </w:r>
        <w:r>
          <w:t>21</w:t>
        </w:r>
        <w:r>
          <w:fldChar w:fldCharType="end"/>
        </w:r>
      </w:hyperlink>
    </w:p>
    <w:p>
      <w:pPr>
        <w:pStyle w:val="TOC2"/>
        <w:tabs>
          <w:tab w:val="right" w:leader="dot" w:pos="8306"/>
        </w:tabs>
      </w:pPr>
      <w:hyperlink w:anchor="_Toc25067" w:history="1">
        <w:r>
          <w:rPr>
            <w:rFonts w:ascii="仿宋" w:eastAsia="仿宋" w:hAnsi="仿宋" w:cs="仿宋" w:hint="eastAsia"/>
            <w:lang w:eastAsia="zh-CN"/>
          </w:rPr>
          <w:t>(一)、技术方案选用方向</w:t>
        </w:r>
        <w:r>
          <w:tab/>
        </w:r>
        <w:r>
          <w:fldChar w:fldCharType="begin"/>
        </w:r>
        <w:r>
          <w:instrText xml:space="preserve"> PAGEREF _Toc25067 \h </w:instrText>
        </w:r>
        <w:r>
          <w:fldChar w:fldCharType="separate"/>
        </w:r>
        <w:r>
          <w:t>21</w:t>
        </w:r>
        <w:r>
          <w:fldChar w:fldCharType="end"/>
        </w:r>
      </w:hyperlink>
    </w:p>
    <w:p>
      <w:pPr>
        <w:pStyle w:val="TOC2"/>
        <w:tabs>
          <w:tab w:val="right" w:leader="dot" w:pos="8306"/>
        </w:tabs>
      </w:pPr>
      <w:hyperlink w:anchor="_Toc4624" w:history="1">
        <w:r>
          <w:rPr>
            <w:rFonts w:ascii="仿宋" w:eastAsia="仿宋" w:hAnsi="仿宋" w:cs="仿宋" w:hint="eastAsia"/>
            <w:lang w:eastAsia="zh-CN"/>
          </w:rPr>
          <w:t>(二)、工艺技术方案选用原则</w:t>
        </w:r>
        <w:r>
          <w:tab/>
        </w:r>
        <w:r>
          <w:fldChar w:fldCharType="begin"/>
        </w:r>
        <w:r>
          <w:instrText xml:space="preserve"> PAGEREF _Toc4624 \h </w:instrText>
        </w:r>
        <w:r>
          <w:fldChar w:fldCharType="separate"/>
        </w:r>
        <w:r>
          <w:t>22</w:t>
        </w:r>
        <w:r>
          <w:fldChar w:fldCharType="end"/>
        </w:r>
      </w:hyperlink>
    </w:p>
    <w:p>
      <w:pPr>
        <w:pStyle w:val="TOC2"/>
        <w:tabs>
          <w:tab w:val="right" w:leader="dot" w:pos="8306"/>
        </w:tabs>
      </w:pPr>
      <w:hyperlink w:anchor="_Toc2962" w:history="1">
        <w:r>
          <w:rPr>
            <w:rFonts w:ascii="仿宋" w:eastAsia="仿宋" w:hAnsi="仿宋" w:cs="仿宋" w:hint="eastAsia"/>
            <w:lang w:eastAsia="zh-CN"/>
          </w:rPr>
          <w:t>(三)、工艺技术方案要求</w:t>
        </w:r>
        <w:r>
          <w:tab/>
        </w:r>
        <w:r>
          <w:fldChar w:fldCharType="begin"/>
        </w:r>
        <w:r>
          <w:instrText xml:space="preserve"> PAGEREF _Toc2962 \h </w:instrText>
        </w:r>
        <w:r>
          <w:fldChar w:fldCharType="separate"/>
        </w:r>
        <w:r>
          <w:t>24</w:t>
        </w:r>
        <w:r>
          <w:fldChar w:fldCharType="end"/>
        </w:r>
      </w:hyperlink>
    </w:p>
    <w:p>
      <w:pPr>
        <w:pStyle w:val="TOC1"/>
        <w:tabs>
          <w:tab w:val="right" w:leader="dot" w:pos="8306"/>
        </w:tabs>
      </w:pPr>
      <w:hyperlink w:anchor="_Toc680" w:history="1">
        <w:r>
          <w:rPr>
            <w:rFonts w:ascii="仿宋" w:eastAsia="仿宋" w:hAnsi="仿宋" w:cs="仿宋" w:hint="eastAsia"/>
            <w:lang w:eastAsia="zh-CN"/>
          </w:rPr>
          <w:t>九、自动车床项目人力资源管理</w:t>
        </w:r>
        <w:r>
          <w:tab/>
        </w:r>
        <w:r>
          <w:fldChar w:fldCharType="begin"/>
        </w:r>
        <w:r>
          <w:instrText xml:space="preserve"> PAGEREF _Toc680 \h </w:instrText>
        </w:r>
        <w:r>
          <w:fldChar w:fldCharType="separate"/>
        </w:r>
        <w:r>
          <w:t>27</w:t>
        </w:r>
        <w:r>
          <w:fldChar w:fldCharType="end"/>
        </w:r>
      </w:hyperlink>
    </w:p>
    <w:p>
      <w:pPr>
        <w:pStyle w:val="TOC2"/>
        <w:tabs>
          <w:tab w:val="right" w:leader="dot" w:pos="8306"/>
        </w:tabs>
      </w:pPr>
      <w:hyperlink w:anchor="_Toc11846" w:history="1">
        <w:r>
          <w:rPr>
            <w:rFonts w:ascii="仿宋" w:eastAsia="仿宋" w:hAnsi="仿宋" w:cs="仿宋" w:hint="eastAsia"/>
            <w:lang w:eastAsia="zh-CN"/>
          </w:rPr>
          <w:t>(一)、建立健全的预算管理制度</w:t>
        </w:r>
        <w:r>
          <w:tab/>
        </w:r>
        <w:r>
          <w:fldChar w:fldCharType="begin"/>
        </w:r>
        <w:r>
          <w:instrText xml:space="preserve"> PAGEREF _Toc11846 \h </w:instrText>
        </w:r>
        <w:r>
          <w:fldChar w:fldCharType="separate"/>
        </w:r>
        <w:r>
          <w:t>27</w:t>
        </w:r>
        <w:r>
          <w:fldChar w:fldCharType="end"/>
        </w:r>
      </w:hyperlink>
    </w:p>
    <w:p>
      <w:pPr>
        <w:pStyle w:val="TOC2"/>
        <w:tabs>
          <w:tab w:val="right" w:leader="dot" w:pos="8306"/>
        </w:tabs>
      </w:pPr>
      <w:hyperlink w:anchor="_Toc1471" w:history="1">
        <w:r>
          <w:rPr>
            <w:rFonts w:ascii="仿宋" w:eastAsia="仿宋" w:hAnsi="仿宋" w:cs="仿宋" w:hint="eastAsia"/>
            <w:lang w:eastAsia="zh-CN"/>
          </w:rPr>
          <w:t>(二)、加强资金流动监控</w:t>
        </w:r>
        <w:r>
          <w:tab/>
        </w:r>
        <w:r>
          <w:fldChar w:fldCharType="begin"/>
        </w:r>
        <w:r>
          <w:instrText xml:space="preserve"> PAGEREF _Toc1471 \h </w:instrText>
        </w:r>
        <w:r>
          <w:fldChar w:fldCharType="separate"/>
        </w:r>
        <w:r>
          <w:t>28</w:t>
        </w:r>
        <w:r>
          <w:fldChar w:fldCharType="end"/>
        </w:r>
      </w:hyperlink>
    </w:p>
    <w:p>
      <w:pPr>
        <w:pStyle w:val="TOC2"/>
        <w:tabs>
          <w:tab w:val="right" w:leader="dot" w:pos="8306"/>
        </w:tabs>
      </w:pPr>
      <w:hyperlink w:anchor="_Toc2439" w:history="1">
        <w:r>
          <w:rPr>
            <w:rFonts w:ascii="仿宋" w:eastAsia="仿宋" w:hAnsi="仿宋" w:cs="仿宋" w:hint="eastAsia"/>
            <w:lang w:eastAsia="zh-CN"/>
          </w:rPr>
          <w:t>(三)、制定完善的风险控制机制</w:t>
        </w:r>
        <w:r>
          <w:tab/>
        </w:r>
        <w:r>
          <w:fldChar w:fldCharType="begin"/>
        </w:r>
        <w:r>
          <w:instrText xml:space="preserve"> PAGEREF _Toc2439 \h </w:instrText>
        </w:r>
        <w:r>
          <w:fldChar w:fldCharType="separate"/>
        </w:r>
        <w:r>
          <w:t>29</w:t>
        </w:r>
        <w:r>
          <w:fldChar w:fldCharType="end"/>
        </w:r>
      </w:hyperlink>
    </w:p>
    <w:p>
      <w:pPr>
        <w:pStyle w:val="TOC2"/>
        <w:tabs>
          <w:tab w:val="right" w:leader="dot" w:pos="8306"/>
        </w:tabs>
      </w:pPr>
      <w:hyperlink w:anchor="_Toc21512" w:history="1">
        <w:r>
          <w:rPr>
            <w:rFonts w:ascii="仿宋" w:eastAsia="仿宋" w:hAnsi="仿宋" w:cs="仿宋" w:hint="eastAsia"/>
            <w:lang w:eastAsia="zh-CN"/>
          </w:rPr>
          <w:t>(四)、优化成本管理</w:t>
        </w:r>
        <w:r>
          <w:tab/>
        </w:r>
        <w:r>
          <w:fldChar w:fldCharType="begin"/>
        </w:r>
        <w:r>
          <w:instrText xml:space="preserve"> PAGEREF _Toc21512 \h </w:instrText>
        </w:r>
        <w:r>
          <w:fldChar w:fldCharType="separate"/>
        </w:r>
        <w:r>
          <w:t>31</w:t>
        </w:r>
        <w:r>
          <w:fldChar w:fldCharType="end"/>
        </w:r>
      </w:hyperlink>
    </w:p>
    <w:p>
      <w:pPr>
        <w:pStyle w:val="TOC1"/>
        <w:tabs>
          <w:tab w:val="right" w:leader="dot" w:pos="8306"/>
        </w:tabs>
      </w:pPr>
      <w:hyperlink w:anchor="_Toc21930" w:history="1">
        <w:r>
          <w:rPr>
            <w:rFonts w:ascii="仿宋" w:eastAsia="仿宋" w:hAnsi="仿宋" w:cs="仿宋" w:hint="eastAsia"/>
            <w:lang w:eastAsia="zh-CN"/>
          </w:rPr>
          <w:t>十、自动车床项目投资规划</w:t>
        </w:r>
        <w:r>
          <w:tab/>
        </w:r>
        <w:r>
          <w:fldChar w:fldCharType="begin"/>
        </w:r>
        <w:r>
          <w:instrText xml:space="preserve"> PAGEREF _Toc21930 \h </w:instrText>
        </w:r>
        <w:r>
          <w:fldChar w:fldCharType="separate"/>
        </w:r>
        <w:r>
          <w:t>32</w:t>
        </w:r>
        <w:r>
          <w:fldChar w:fldCharType="end"/>
        </w:r>
      </w:hyperlink>
    </w:p>
    <w:p>
      <w:pPr>
        <w:pStyle w:val="TOC2"/>
        <w:tabs>
          <w:tab w:val="right" w:leader="dot" w:pos="8306"/>
        </w:tabs>
      </w:pPr>
      <w:hyperlink w:anchor="_Toc17733" w:history="1">
        <w:r>
          <w:rPr>
            <w:rFonts w:ascii="仿宋" w:eastAsia="仿宋" w:hAnsi="仿宋" w:cs="仿宋" w:hint="eastAsia"/>
            <w:lang w:eastAsia="zh-CN"/>
          </w:rPr>
          <w:t>(一)、自动车床项目总投资估算</w:t>
        </w:r>
        <w:r>
          <w:tab/>
        </w:r>
        <w:r>
          <w:fldChar w:fldCharType="begin"/>
        </w:r>
        <w:r>
          <w:instrText xml:space="preserve"> PAGEREF _Toc17733 \h </w:instrText>
        </w:r>
        <w:r>
          <w:fldChar w:fldCharType="separate"/>
        </w:r>
        <w:r>
          <w:t>32</w:t>
        </w:r>
        <w:r>
          <w:fldChar w:fldCharType="end"/>
        </w:r>
      </w:hyperlink>
    </w:p>
    <w:p>
      <w:pPr>
        <w:pStyle w:val="TOC2"/>
        <w:tabs>
          <w:tab w:val="right" w:leader="dot" w:pos="8306"/>
        </w:tabs>
      </w:pPr>
      <w:hyperlink w:anchor="_Toc4386" w:history="1">
        <w:r>
          <w:rPr>
            <w:rFonts w:ascii="仿宋" w:eastAsia="仿宋" w:hAnsi="仿宋" w:cs="仿宋" w:hint="eastAsia"/>
            <w:lang w:eastAsia="zh-CN"/>
          </w:rPr>
          <w:t>(二)、资金筹措</w:t>
        </w:r>
        <w:r>
          <w:tab/>
        </w:r>
        <w:r>
          <w:fldChar w:fldCharType="begin"/>
        </w:r>
        <w:r>
          <w:instrText xml:space="preserve"> PAGEREF _Toc4386 \h </w:instrText>
        </w:r>
        <w:r>
          <w:fldChar w:fldCharType="separate"/>
        </w:r>
        <w:r>
          <w:t>33</w:t>
        </w:r>
        <w:r>
          <w:fldChar w:fldCharType="end"/>
        </w:r>
      </w:hyperlink>
    </w:p>
    <w:p>
      <w:pPr>
        <w:pStyle w:val="TOC1"/>
        <w:tabs>
          <w:tab w:val="right" w:leader="dot" w:pos="8306"/>
        </w:tabs>
      </w:pPr>
      <w:hyperlink w:anchor="_Toc13549" w:history="1">
        <w:r>
          <w:rPr>
            <w:rFonts w:ascii="仿宋" w:eastAsia="仿宋" w:hAnsi="仿宋" w:cs="仿宋" w:hint="eastAsia"/>
            <w:lang w:eastAsia="zh-CN"/>
          </w:rPr>
          <w:t>十一、自动车床项目计划安排</w:t>
        </w:r>
        <w:r>
          <w:tab/>
        </w:r>
        <w:r>
          <w:fldChar w:fldCharType="begin"/>
        </w:r>
        <w:r>
          <w:instrText xml:space="preserve"> PAGEREF _Toc13549 \h </w:instrText>
        </w:r>
        <w:r>
          <w:fldChar w:fldCharType="separate"/>
        </w:r>
        <w:r>
          <w:t>34</w:t>
        </w:r>
        <w:r>
          <w:fldChar w:fldCharType="end"/>
        </w:r>
      </w:hyperlink>
    </w:p>
    <w:p>
      <w:pPr>
        <w:pStyle w:val="TOC2"/>
        <w:tabs>
          <w:tab w:val="right" w:leader="dot" w:pos="8306"/>
        </w:tabs>
      </w:pPr>
      <w:hyperlink w:anchor="_Toc27924" w:history="1">
        <w:r>
          <w:rPr>
            <w:rFonts w:ascii="仿宋" w:eastAsia="仿宋" w:hAnsi="仿宋" w:cs="仿宋" w:hint="eastAsia"/>
            <w:lang w:eastAsia="zh-CN"/>
          </w:rPr>
          <w:t>(一)、建设周期</w:t>
        </w:r>
        <w:r>
          <w:tab/>
        </w:r>
        <w:r>
          <w:fldChar w:fldCharType="begin"/>
        </w:r>
        <w:r>
          <w:instrText xml:space="preserve"> PAGEREF _Toc27924 \h </w:instrText>
        </w:r>
        <w:r>
          <w:fldChar w:fldCharType="separate"/>
        </w:r>
        <w:r>
          <w:t>34</w:t>
        </w:r>
        <w:r>
          <w:fldChar w:fldCharType="end"/>
        </w:r>
      </w:hyperlink>
    </w:p>
    <w:p>
      <w:pPr>
        <w:pStyle w:val="TOC2"/>
        <w:tabs>
          <w:tab w:val="right" w:leader="dot" w:pos="8306"/>
        </w:tabs>
      </w:pPr>
      <w:hyperlink w:anchor="_Toc27895" w:history="1">
        <w:r>
          <w:rPr>
            <w:rFonts w:ascii="仿宋" w:eastAsia="仿宋" w:hAnsi="仿宋" w:cs="仿宋" w:hint="eastAsia"/>
            <w:lang w:eastAsia="zh-CN"/>
          </w:rPr>
          <w:t>(二)、建设进度</w:t>
        </w:r>
        <w:r>
          <w:tab/>
        </w:r>
        <w:r>
          <w:fldChar w:fldCharType="begin"/>
        </w:r>
        <w:r>
          <w:instrText xml:space="preserve"> PAGEREF _Toc27895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08" w:history="1">
        <w:r>
          <w:rPr>
            <w:rFonts w:ascii="仿宋" w:eastAsia="仿宋" w:hAnsi="仿宋" w:cs="仿宋" w:hint="eastAsia"/>
            <w:lang w:eastAsia="zh-CN"/>
          </w:rPr>
          <w:t>(三)、进度安排注意事项</w:t>
        </w:r>
        <w:r>
          <w:tab/>
        </w:r>
        <w:r>
          <w:fldChar w:fldCharType="begin"/>
        </w:r>
        <w:r>
          <w:instrText xml:space="preserve"> PAGEREF _Toc31608 \h </w:instrText>
        </w:r>
        <w:r>
          <w:fldChar w:fldCharType="separate"/>
        </w:r>
        <w:r>
          <w:t>36</w:t>
        </w:r>
        <w:r>
          <w:fldChar w:fldCharType="end"/>
        </w:r>
      </w:hyperlink>
    </w:p>
    <w:p>
      <w:pPr>
        <w:pStyle w:val="TOC2"/>
        <w:tabs>
          <w:tab w:val="right" w:leader="dot" w:pos="8306"/>
        </w:tabs>
      </w:pPr>
      <w:hyperlink w:anchor="_Toc20461" w:history="1">
        <w:r>
          <w:rPr>
            <w:rFonts w:ascii="仿宋" w:eastAsia="仿宋" w:hAnsi="仿宋" w:cs="仿宋" w:hint="eastAsia"/>
            <w:lang w:eastAsia="zh-CN"/>
          </w:rPr>
          <w:t>(四)、人力资源配置</w:t>
        </w:r>
        <w:r>
          <w:tab/>
        </w:r>
        <w:r>
          <w:fldChar w:fldCharType="begin"/>
        </w:r>
        <w:r>
          <w:instrText xml:space="preserve"> PAGEREF _Toc20461 \h </w:instrText>
        </w:r>
        <w:r>
          <w:fldChar w:fldCharType="separate"/>
        </w:r>
        <w:r>
          <w:t>37</w:t>
        </w:r>
        <w:r>
          <w:fldChar w:fldCharType="end"/>
        </w:r>
      </w:hyperlink>
    </w:p>
    <w:p>
      <w:pPr>
        <w:pStyle w:val="TOC1"/>
        <w:tabs>
          <w:tab w:val="right" w:leader="dot" w:pos="8306"/>
        </w:tabs>
      </w:pPr>
      <w:hyperlink w:anchor="_Toc4947" w:history="1">
        <w:r>
          <w:rPr>
            <w:rFonts w:ascii="仿宋" w:eastAsia="仿宋" w:hAnsi="仿宋" w:cs="仿宋" w:hint="eastAsia"/>
            <w:lang w:eastAsia="zh-CN"/>
          </w:rPr>
          <w:t>十二、生产安全保护</w:t>
        </w:r>
        <w:r>
          <w:tab/>
        </w:r>
        <w:r>
          <w:fldChar w:fldCharType="begin"/>
        </w:r>
        <w:r>
          <w:instrText xml:space="preserve"> PAGEREF _Toc4947 \h </w:instrText>
        </w:r>
        <w:r>
          <w:fldChar w:fldCharType="separate"/>
        </w:r>
        <w:r>
          <w:t>38</w:t>
        </w:r>
        <w:r>
          <w:fldChar w:fldCharType="end"/>
        </w:r>
      </w:hyperlink>
    </w:p>
    <w:p>
      <w:pPr>
        <w:pStyle w:val="TOC2"/>
        <w:tabs>
          <w:tab w:val="right" w:leader="dot" w:pos="8306"/>
        </w:tabs>
      </w:pPr>
      <w:hyperlink w:anchor="_Toc1214" w:history="1">
        <w:r>
          <w:rPr>
            <w:rFonts w:ascii="仿宋" w:eastAsia="仿宋" w:hAnsi="仿宋" w:cs="仿宋" w:hint="eastAsia"/>
            <w:lang w:eastAsia="zh-CN"/>
          </w:rPr>
          <w:t>(一)、消防安全</w:t>
        </w:r>
        <w:r>
          <w:tab/>
        </w:r>
        <w:r>
          <w:fldChar w:fldCharType="begin"/>
        </w:r>
        <w:r>
          <w:instrText xml:space="preserve"> PAGEREF _Toc1214 \h </w:instrText>
        </w:r>
        <w:r>
          <w:fldChar w:fldCharType="separate"/>
        </w:r>
        <w:r>
          <w:t>38</w:t>
        </w:r>
        <w:r>
          <w:fldChar w:fldCharType="end"/>
        </w:r>
      </w:hyperlink>
    </w:p>
    <w:p>
      <w:pPr>
        <w:pStyle w:val="TOC2"/>
        <w:tabs>
          <w:tab w:val="right" w:leader="dot" w:pos="8306"/>
        </w:tabs>
      </w:pPr>
      <w:hyperlink w:anchor="_Toc17370" w:history="1">
        <w:r>
          <w:rPr>
            <w:rFonts w:ascii="仿宋" w:eastAsia="仿宋" w:hAnsi="仿宋" w:cs="仿宋" w:hint="eastAsia"/>
            <w:lang w:eastAsia="zh-CN"/>
          </w:rPr>
          <w:t>(二)、防火防爆总图布置措施</w:t>
        </w:r>
        <w:r>
          <w:tab/>
        </w:r>
        <w:r>
          <w:fldChar w:fldCharType="begin"/>
        </w:r>
        <w:r>
          <w:instrText xml:space="preserve"> PAGEREF _Toc17370 \h </w:instrText>
        </w:r>
        <w:r>
          <w:fldChar w:fldCharType="separate"/>
        </w:r>
        <w:r>
          <w:t>40</w:t>
        </w:r>
        <w:r>
          <w:fldChar w:fldCharType="end"/>
        </w:r>
      </w:hyperlink>
    </w:p>
    <w:p>
      <w:pPr>
        <w:pStyle w:val="TOC2"/>
        <w:tabs>
          <w:tab w:val="right" w:leader="dot" w:pos="8306"/>
        </w:tabs>
      </w:pPr>
      <w:hyperlink w:anchor="_Toc14814" w:history="1">
        <w:r>
          <w:rPr>
            <w:rFonts w:ascii="仿宋" w:eastAsia="仿宋" w:hAnsi="仿宋" w:cs="仿宋" w:hint="eastAsia"/>
            <w:lang w:eastAsia="zh-CN"/>
          </w:rPr>
          <w:t>(三)、自然灾害防范措施</w:t>
        </w:r>
        <w:r>
          <w:tab/>
        </w:r>
        <w:r>
          <w:fldChar w:fldCharType="begin"/>
        </w:r>
        <w:r>
          <w:instrText xml:space="preserve"> PAGEREF _Toc14814 \h </w:instrText>
        </w:r>
        <w:r>
          <w:fldChar w:fldCharType="separate"/>
        </w:r>
        <w:r>
          <w:t>40</w:t>
        </w:r>
        <w:r>
          <w:fldChar w:fldCharType="end"/>
        </w:r>
      </w:hyperlink>
    </w:p>
    <w:p>
      <w:pPr>
        <w:pStyle w:val="TOC2"/>
        <w:tabs>
          <w:tab w:val="right" w:leader="dot" w:pos="8306"/>
        </w:tabs>
      </w:pPr>
      <w:hyperlink w:anchor="_Toc13685" w:history="1">
        <w:r>
          <w:rPr>
            <w:rFonts w:ascii="仿宋" w:eastAsia="仿宋" w:hAnsi="仿宋" w:cs="仿宋" w:hint="eastAsia"/>
            <w:lang w:eastAsia="zh-CN"/>
          </w:rPr>
          <w:t>(四)、安全色及安全标志使用要求</w:t>
        </w:r>
        <w:r>
          <w:tab/>
        </w:r>
        <w:r>
          <w:fldChar w:fldCharType="begin"/>
        </w:r>
        <w:r>
          <w:instrText xml:space="preserve"> PAGEREF _Toc13685 \h </w:instrText>
        </w:r>
        <w:r>
          <w:fldChar w:fldCharType="separate"/>
        </w:r>
        <w:r>
          <w:t>41</w:t>
        </w:r>
        <w:r>
          <w:fldChar w:fldCharType="end"/>
        </w:r>
      </w:hyperlink>
    </w:p>
    <w:p>
      <w:pPr>
        <w:pStyle w:val="TOC2"/>
        <w:tabs>
          <w:tab w:val="right" w:leader="dot" w:pos="8306"/>
        </w:tabs>
      </w:pPr>
      <w:hyperlink w:anchor="_Toc700" w:history="1">
        <w:r>
          <w:rPr>
            <w:rFonts w:ascii="仿宋" w:eastAsia="仿宋" w:hAnsi="仿宋" w:cs="仿宋" w:hint="eastAsia"/>
            <w:lang w:eastAsia="zh-CN"/>
          </w:rPr>
          <w:t>(五)、防尘防毒措施</w:t>
        </w:r>
        <w:r>
          <w:tab/>
        </w:r>
        <w:r>
          <w:fldChar w:fldCharType="begin"/>
        </w:r>
        <w:r>
          <w:instrText xml:space="preserve"> PAGEREF _Toc700 \h </w:instrText>
        </w:r>
        <w:r>
          <w:fldChar w:fldCharType="separate"/>
        </w:r>
        <w:r>
          <w:t>42</w:t>
        </w:r>
        <w:r>
          <w:fldChar w:fldCharType="end"/>
        </w:r>
      </w:hyperlink>
    </w:p>
    <w:p>
      <w:pPr>
        <w:pStyle w:val="TOC2"/>
        <w:tabs>
          <w:tab w:val="right" w:leader="dot" w:pos="8306"/>
        </w:tabs>
      </w:pPr>
      <w:hyperlink w:anchor="_Toc4082" w:history="1">
        <w:r>
          <w:rPr>
            <w:rFonts w:ascii="仿宋" w:eastAsia="仿宋" w:hAnsi="仿宋" w:cs="仿宋" w:hint="eastAsia"/>
            <w:lang w:eastAsia="zh-CN"/>
          </w:rPr>
          <w:t>(六)、防静电、触电防护及防雷措施</w:t>
        </w:r>
        <w:r>
          <w:tab/>
        </w:r>
        <w:r>
          <w:fldChar w:fldCharType="begin"/>
        </w:r>
        <w:r>
          <w:instrText xml:space="preserve"> PAGEREF _Toc4082 \h </w:instrText>
        </w:r>
        <w:r>
          <w:fldChar w:fldCharType="separate"/>
        </w:r>
        <w:r>
          <w:t>43</w:t>
        </w:r>
        <w:r>
          <w:fldChar w:fldCharType="end"/>
        </w:r>
      </w:hyperlink>
    </w:p>
    <w:p>
      <w:pPr>
        <w:pStyle w:val="TOC2"/>
        <w:tabs>
          <w:tab w:val="right" w:leader="dot" w:pos="8306"/>
        </w:tabs>
      </w:pPr>
      <w:hyperlink w:anchor="_Toc10648" w:history="1">
        <w:r>
          <w:rPr>
            <w:rFonts w:ascii="仿宋" w:eastAsia="仿宋" w:hAnsi="仿宋" w:cs="仿宋" w:hint="eastAsia"/>
            <w:lang w:eastAsia="zh-CN"/>
          </w:rPr>
          <w:t>(七)、机械设备安全保障措施</w:t>
        </w:r>
        <w:r>
          <w:tab/>
        </w:r>
        <w:r>
          <w:fldChar w:fldCharType="begin"/>
        </w:r>
        <w:r>
          <w:instrText xml:space="preserve"> PAGEREF _Toc10648 \h </w:instrText>
        </w:r>
        <w:r>
          <w:fldChar w:fldCharType="separate"/>
        </w:r>
        <w:r>
          <w:t>45</w:t>
        </w:r>
        <w:r>
          <w:fldChar w:fldCharType="end"/>
        </w:r>
      </w:hyperlink>
    </w:p>
    <w:p>
      <w:pPr>
        <w:pStyle w:val="TOC1"/>
        <w:tabs>
          <w:tab w:val="right" w:leader="dot" w:pos="8306"/>
        </w:tabs>
      </w:pPr>
      <w:hyperlink w:anchor="_Toc30591" w:history="1">
        <w:r>
          <w:rPr>
            <w:rFonts w:ascii="仿宋" w:eastAsia="仿宋" w:hAnsi="仿宋" w:cs="仿宋" w:hint="eastAsia"/>
            <w:lang w:eastAsia="zh-CN"/>
          </w:rPr>
          <w:t>十三、质量管理体系</w:t>
        </w:r>
        <w:r>
          <w:tab/>
        </w:r>
        <w:r>
          <w:fldChar w:fldCharType="begin"/>
        </w:r>
        <w:r>
          <w:instrText xml:space="preserve"> PAGEREF _Toc30591 \h </w:instrText>
        </w:r>
        <w:r>
          <w:fldChar w:fldCharType="separate"/>
        </w:r>
        <w:r>
          <w:t>46</w:t>
        </w:r>
        <w:r>
          <w:fldChar w:fldCharType="end"/>
        </w:r>
      </w:hyperlink>
    </w:p>
    <w:p>
      <w:pPr>
        <w:pStyle w:val="TOC2"/>
        <w:tabs>
          <w:tab w:val="right" w:leader="dot" w:pos="8306"/>
        </w:tabs>
      </w:pPr>
      <w:hyperlink w:anchor="_Toc24883" w:history="1">
        <w:r>
          <w:rPr>
            <w:rFonts w:ascii="仿宋" w:eastAsia="仿宋" w:hAnsi="仿宋" w:cs="仿宋" w:hint="eastAsia"/>
            <w:lang w:eastAsia="zh-CN"/>
          </w:rPr>
          <w:t>(一)、质量目标与方针</w:t>
        </w:r>
        <w:r>
          <w:tab/>
        </w:r>
        <w:r>
          <w:fldChar w:fldCharType="begin"/>
        </w:r>
        <w:r>
          <w:instrText xml:space="preserve"> PAGEREF _Toc24883 \h </w:instrText>
        </w:r>
        <w:r>
          <w:fldChar w:fldCharType="separate"/>
        </w:r>
        <w:r>
          <w:t>46</w:t>
        </w:r>
        <w:r>
          <w:fldChar w:fldCharType="end"/>
        </w:r>
      </w:hyperlink>
    </w:p>
    <w:p>
      <w:pPr>
        <w:pStyle w:val="TOC2"/>
        <w:tabs>
          <w:tab w:val="right" w:leader="dot" w:pos="8306"/>
        </w:tabs>
      </w:pPr>
      <w:hyperlink w:anchor="_Toc32272" w:history="1">
        <w:r>
          <w:rPr>
            <w:rFonts w:ascii="仿宋" w:eastAsia="仿宋" w:hAnsi="仿宋" w:cs="仿宋" w:hint="eastAsia"/>
            <w:lang w:eastAsia="zh-CN"/>
          </w:rPr>
          <w:t>(二)、质量管理责任</w:t>
        </w:r>
        <w:r>
          <w:tab/>
        </w:r>
        <w:r>
          <w:fldChar w:fldCharType="begin"/>
        </w:r>
        <w:r>
          <w:instrText xml:space="preserve"> PAGEREF _Toc32272 \h </w:instrText>
        </w:r>
        <w:r>
          <w:fldChar w:fldCharType="separate"/>
        </w:r>
        <w:r>
          <w:t>47</w:t>
        </w:r>
        <w:r>
          <w:fldChar w:fldCharType="end"/>
        </w:r>
      </w:hyperlink>
    </w:p>
    <w:p>
      <w:pPr>
        <w:pStyle w:val="TOC2"/>
        <w:tabs>
          <w:tab w:val="right" w:leader="dot" w:pos="8306"/>
        </w:tabs>
      </w:pPr>
      <w:hyperlink w:anchor="_Toc23804" w:history="1">
        <w:r>
          <w:rPr>
            <w:rFonts w:ascii="仿宋" w:eastAsia="仿宋" w:hAnsi="仿宋" w:cs="仿宋" w:hint="eastAsia"/>
            <w:lang w:eastAsia="zh-CN"/>
          </w:rPr>
          <w:t>(三)、质量管理体系文件</w:t>
        </w:r>
        <w:r>
          <w:tab/>
        </w:r>
        <w:r>
          <w:fldChar w:fldCharType="begin"/>
        </w:r>
        <w:r>
          <w:instrText xml:space="preserve"> PAGEREF _Toc23804 \h </w:instrText>
        </w:r>
        <w:r>
          <w:fldChar w:fldCharType="separate"/>
        </w:r>
        <w:r>
          <w:t>48</w:t>
        </w:r>
        <w:r>
          <w:fldChar w:fldCharType="end"/>
        </w:r>
      </w:hyperlink>
    </w:p>
    <w:p>
      <w:pPr>
        <w:pStyle w:val="TOC2"/>
        <w:tabs>
          <w:tab w:val="right" w:leader="dot" w:pos="8306"/>
        </w:tabs>
      </w:pPr>
      <w:hyperlink w:anchor="_Toc5473" w:history="1">
        <w:r>
          <w:rPr>
            <w:rFonts w:ascii="仿宋" w:eastAsia="仿宋" w:hAnsi="仿宋" w:cs="仿宋" w:hint="eastAsia"/>
            <w:lang w:eastAsia="zh-CN"/>
          </w:rPr>
          <w:t>(四)、质量培训与教育</w:t>
        </w:r>
        <w:r>
          <w:tab/>
        </w:r>
        <w:r>
          <w:fldChar w:fldCharType="begin"/>
        </w:r>
        <w:r>
          <w:instrText xml:space="preserve"> PAGEREF _Toc5473 \h </w:instrText>
        </w:r>
        <w:r>
          <w:fldChar w:fldCharType="separate"/>
        </w:r>
        <w:r>
          <w:t>50</w:t>
        </w:r>
        <w:r>
          <w:fldChar w:fldCharType="end"/>
        </w:r>
      </w:hyperlink>
    </w:p>
    <w:p>
      <w:pPr>
        <w:pStyle w:val="TOC2"/>
        <w:tabs>
          <w:tab w:val="right" w:leader="dot" w:pos="8306"/>
        </w:tabs>
      </w:pPr>
      <w:hyperlink w:anchor="_Toc19363" w:history="1">
        <w:r>
          <w:rPr>
            <w:rFonts w:ascii="仿宋" w:eastAsia="仿宋" w:hAnsi="仿宋" w:cs="仿宋" w:hint="eastAsia"/>
            <w:lang w:eastAsia="zh-CN"/>
          </w:rPr>
          <w:t>(五)、质量审核与评价</w:t>
        </w:r>
        <w:r>
          <w:tab/>
        </w:r>
        <w:r>
          <w:fldChar w:fldCharType="begin"/>
        </w:r>
        <w:r>
          <w:instrText xml:space="preserve"> PAGEREF _Toc19363 \h </w:instrText>
        </w:r>
        <w:r>
          <w:fldChar w:fldCharType="separate"/>
        </w:r>
        <w:r>
          <w:t>52</w:t>
        </w:r>
        <w:r>
          <w:fldChar w:fldCharType="end"/>
        </w:r>
      </w:hyperlink>
    </w:p>
    <w:p>
      <w:pPr>
        <w:pStyle w:val="TOC2"/>
        <w:tabs>
          <w:tab w:val="right" w:leader="dot" w:pos="8306"/>
        </w:tabs>
      </w:pPr>
      <w:hyperlink w:anchor="_Toc11710" w:history="1">
        <w:r>
          <w:rPr>
            <w:rFonts w:ascii="仿宋" w:eastAsia="仿宋" w:hAnsi="仿宋" w:cs="仿宋" w:hint="eastAsia"/>
            <w:lang w:eastAsia="zh-CN"/>
          </w:rPr>
          <w:t>(六)、不符合与纠正措施</w:t>
        </w:r>
        <w:r>
          <w:tab/>
        </w:r>
        <w:r>
          <w:fldChar w:fldCharType="begin"/>
        </w:r>
        <w:r>
          <w:instrText xml:space="preserve"> PAGEREF _Toc11710 \h </w:instrText>
        </w:r>
        <w:r>
          <w:fldChar w:fldCharType="separate"/>
        </w:r>
        <w:r>
          <w:t>53</w:t>
        </w:r>
        <w:r>
          <w:fldChar w:fldCharType="end"/>
        </w:r>
      </w:hyperlink>
    </w:p>
    <w:p>
      <w:pPr>
        <w:pStyle w:val="TOC1"/>
        <w:tabs>
          <w:tab w:val="right" w:leader="dot" w:pos="8306"/>
        </w:tabs>
      </w:pPr>
      <w:hyperlink w:anchor="_Toc20278" w:history="1">
        <w:r>
          <w:rPr>
            <w:rFonts w:ascii="仿宋" w:eastAsia="仿宋" w:hAnsi="仿宋" w:cs="仿宋" w:hint="eastAsia"/>
            <w:lang w:eastAsia="zh-CN"/>
          </w:rPr>
          <w:t>十四、自动车床项目变更管理</w:t>
        </w:r>
        <w:r>
          <w:tab/>
        </w:r>
        <w:r>
          <w:fldChar w:fldCharType="begin"/>
        </w:r>
        <w:r>
          <w:instrText xml:space="preserve"> PAGEREF _Toc20278 \h </w:instrText>
        </w:r>
        <w:r>
          <w:fldChar w:fldCharType="separate"/>
        </w:r>
        <w:r>
          <w:t>54</w:t>
        </w:r>
        <w:r>
          <w:fldChar w:fldCharType="end"/>
        </w:r>
      </w:hyperlink>
    </w:p>
    <w:p>
      <w:pPr>
        <w:pStyle w:val="TOC2"/>
        <w:tabs>
          <w:tab w:val="right" w:leader="dot" w:pos="8306"/>
        </w:tabs>
      </w:pPr>
      <w:hyperlink w:anchor="_Toc20520" w:history="1">
        <w:r>
          <w:rPr>
            <w:rFonts w:ascii="仿宋" w:eastAsia="仿宋" w:hAnsi="仿宋" w:cs="仿宋" w:hint="eastAsia"/>
            <w:lang w:eastAsia="zh-CN"/>
          </w:rPr>
          <w:t>(一)、变更申请与评估</w:t>
        </w:r>
        <w:r>
          <w:tab/>
        </w:r>
        <w:r>
          <w:fldChar w:fldCharType="begin"/>
        </w:r>
        <w:r>
          <w:instrText xml:space="preserve"> PAGEREF _Toc20520 \h </w:instrText>
        </w:r>
        <w:r>
          <w:fldChar w:fldCharType="separate"/>
        </w:r>
        <w:r>
          <w:t>54</w:t>
        </w:r>
        <w:r>
          <w:fldChar w:fldCharType="end"/>
        </w:r>
      </w:hyperlink>
    </w:p>
    <w:p>
      <w:pPr>
        <w:pStyle w:val="TOC2"/>
        <w:tabs>
          <w:tab w:val="right" w:leader="dot" w:pos="8306"/>
        </w:tabs>
      </w:pPr>
      <w:hyperlink w:anchor="_Toc10035" w:history="1">
        <w:r>
          <w:rPr>
            <w:rFonts w:ascii="仿宋" w:eastAsia="仿宋" w:hAnsi="仿宋" w:cs="仿宋" w:hint="eastAsia"/>
            <w:lang w:eastAsia="zh-CN"/>
          </w:rPr>
          <w:t>(二)、变更实施与控制</w:t>
        </w:r>
        <w:r>
          <w:tab/>
        </w:r>
        <w:r>
          <w:fldChar w:fldCharType="begin"/>
        </w:r>
        <w:r>
          <w:instrText xml:space="preserve"> PAGEREF _Toc10035 \h </w:instrText>
        </w:r>
        <w:r>
          <w:fldChar w:fldCharType="separate"/>
        </w:r>
        <w:r>
          <w:t>54</w:t>
        </w:r>
        <w:r>
          <w:fldChar w:fldCharType="end"/>
        </w:r>
      </w:hyperlink>
    </w:p>
    <w:p>
      <w:pPr>
        <w:pStyle w:val="TOC1"/>
        <w:tabs>
          <w:tab w:val="right" w:leader="dot" w:pos="8306"/>
        </w:tabs>
      </w:pPr>
      <w:hyperlink w:anchor="_Toc13978" w:history="1">
        <w:r>
          <w:rPr>
            <w:rFonts w:ascii="仿宋" w:eastAsia="仿宋" w:hAnsi="仿宋" w:cs="仿宋" w:hint="eastAsia"/>
            <w:lang w:eastAsia="zh-CN"/>
          </w:rPr>
          <w:t>十五、自动车床项目治理与监督</w:t>
        </w:r>
        <w:r>
          <w:tab/>
        </w:r>
        <w:r>
          <w:fldChar w:fldCharType="begin"/>
        </w:r>
        <w:r>
          <w:instrText xml:space="preserve"> PAGEREF _Toc13978 \h </w:instrText>
        </w:r>
        <w:r>
          <w:fldChar w:fldCharType="separate"/>
        </w:r>
        <w:r>
          <w:t>55</w:t>
        </w:r>
        <w:r>
          <w:fldChar w:fldCharType="end"/>
        </w:r>
      </w:hyperlink>
    </w:p>
    <w:p>
      <w:pPr>
        <w:pStyle w:val="TOC2"/>
        <w:tabs>
          <w:tab w:val="right" w:leader="dot" w:pos="8306"/>
        </w:tabs>
      </w:pPr>
      <w:hyperlink w:anchor="_Toc9278" w:history="1">
        <w:r>
          <w:rPr>
            <w:rFonts w:ascii="仿宋" w:eastAsia="仿宋" w:hAnsi="仿宋" w:cs="仿宋" w:hint="eastAsia"/>
            <w:lang w:eastAsia="zh-CN"/>
          </w:rPr>
          <w:t>(一)、自动车床项目治理结构</w:t>
        </w:r>
        <w:r>
          <w:tab/>
        </w:r>
        <w:r>
          <w:fldChar w:fldCharType="begin"/>
        </w:r>
        <w:r>
          <w:instrText xml:space="preserve"> PAGEREF _Toc9278 \h </w:instrText>
        </w:r>
        <w:r>
          <w:fldChar w:fldCharType="separate"/>
        </w:r>
        <w:r>
          <w:t>55</w:t>
        </w:r>
        <w:r>
          <w:fldChar w:fldCharType="end"/>
        </w:r>
      </w:hyperlink>
    </w:p>
    <w:p>
      <w:pPr>
        <w:pStyle w:val="TOC2"/>
        <w:tabs>
          <w:tab w:val="right" w:leader="dot" w:pos="8306"/>
        </w:tabs>
      </w:pPr>
      <w:hyperlink w:anchor="_Toc15222" w:history="1">
        <w:r>
          <w:rPr>
            <w:rFonts w:ascii="仿宋" w:eastAsia="仿宋" w:hAnsi="仿宋" w:cs="仿宋" w:hint="eastAsia"/>
            <w:lang w:eastAsia="zh-CN"/>
          </w:rPr>
          <w:t>(二)、监督与审计</w:t>
        </w:r>
        <w:r>
          <w:tab/>
        </w:r>
        <w:r>
          <w:fldChar w:fldCharType="begin"/>
        </w:r>
        <w:r>
          <w:instrText xml:space="preserve"> PAGEREF _Toc15222 \h </w:instrText>
        </w:r>
        <w:r>
          <w:fldChar w:fldCharType="separate"/>
        </w:r>
        <w:r>
          <w:t>56</w:t>
        </w:r>
        <w:r>
          <w:fldChar w:fldCharType="end"/>
        </w:r>
      </w:hyperlink>
    </w:p>
    <w:p>
      <w:pPr>
        <w:pStyle w:val="TOC1"/>
        <w:tabs>
          <w:tab w:val="right" w:leader="dot" w:pos="8306"/>
        </w:tabs>
      </w:pPr>
      <w:hyperlink w:anchor="_Toc31314" w:history="1">
        <w:r>
          <w:rPr>
            <w:rFonts w:ascii="仿宋" w:eastAsia="仿宋" w:hAnsi="仿宋" w:cs="仿宋" w:hint="eastAsia"/>
            <w:lang w:eastAsia="zh-CN"/>
          </w:rPr>
          <w:t>十六、利益相关者分析与沟通计划</w:t>
        </w:r>
        <w:r>
          <w:tab/>
        </w:r>
        <w:r>
          <w:fldChar w:fldCharType="begin"/>
        </w:r>
        <w:r>
          <w:instrText xml:space="preserve"> PAGEREF _Toc31314 \h </w:instrText>
        </w:r>
        <w:r>
          <w:fldChar w:fldCharType="separate"/>
        </w:r>
        <w:r>
          <w:t>58</w:t>
        </w:r>
        <w:r>
          <w:fldChar w:fldCharType="end"/>
        </w:r>
      </w:hyperlink>
    </w:p>
    <w:p>
      <w:pPr>
        <w:pStyle w:val="TOC2"/>
        <w:tabs>
          <w:tab w:val="right" w:leader="dot" w:pos="8306"/>
        </w:tabs>
      </w:pPr>
      <w:hyperlink w:anchor="_Toc357" w:history="1">
        <w:r>
          <w:rPr>
            <w:rFonts w:ascii="仿宋" w:eastAsia="仿宋" w:hAnsi="仿宋" w:cs="仿宋" w:hint="eastAsia"/>
            <w:lang w:eastAsia="zh-CN"/>
          </w:rPr>
          <w:t>(一)、利益相关者分析</w:t>
        </w:r>
        <w:r>
          <w:tab/>
        </w:r>
        <w:r>
          <w:fldChar w:fldCharType="begin"/>
        </w:r>
        <w:r>
          <w:instrText xml:space="preserve"> PAGEREF _Toc357 \h </w:instrText>
        </w:r>
        <w:r>
          <w:fldChar w:fldCharType="separate"/>
        </w:r>
        <w:r>
          <w:t>58</w:t>
        </w:r>
        <w:r>
          <w:fldChar w:fldCharType="end"/>
        </w:r>
      </w:hyperlink>
    </w:p>
    <w:p>
      <w:pPr>
        <w:pStyle w:val="TOC2"/>
        <w:tabs>
          <w:tab w:val="right" w:leader="dot" w:pos="8306"/>
        </w:tabs>
      </w:pPr>
      <w:hyperlink w:anchor="_Toc28069" w:history="1">
        <w:r>
          <w:rPr>
            <w:rFonts w:ascii="仿宋" w:eastAsia="仿宋" w:hAnsi="仿宋" w:cs="仿宋" w:hint="eastAsia"/>
            <w:lang w:eastAsia="zh-CN"/>
          </w:rPr>
          <w:t>(二)、沟通计划</w:t>
        </w:r>
        <w:r>
          <w:tab/>
        </w:r>
        <w:r>
          <w:fldChar w:fldCharType="begin"/>
        </w:r>
        <w:r>
          <w:instrText xml:space="preserve"> PAGEREF _Toc28069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656"/>
      <w:r>
        <w:rPr>
          <w:rFonts w:ascii="仿宋" w:eastAsia="仿宋" w:hAnsi="仿宋" w:cs="仿宋" w:hint="eastAsia"/>
          <w:sz w:val="28"/>
          <w:lang w:eastAsia="zh-CN"/>
        </w:rPr>
        <w:t>一、自动车床项目可持续发展</w:t>
      </w:r>
      <w:bookmarkEnd w:id="2"/>
    </w:p>
    <w:p>
      <w:pPr>
        <w:pStyle w:val="Heading2"/>
        <w:rPr>
          <w:rFonts w:ascii="仿宋" w:eastAsia="仿宋" w:hAnsi="仿宋" w:cs="仿宋" w:hint="eastAsia"/>
          <w:lang w:eastAsia="zh-CN"/>
        </w:rPr>
      </w:pPr>
      <w:bookmarkStart w:id="3" w:name="_Toc1877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中，自动车床项目团队着眼于未来，明确了可持续发展的战略方向。制定的具体可持续发展目标包括降低资源使用、采用环保技术、最大化社会效益等。这一步骤不仅有助于自动车床项目在环保和社会责任方面达到最高标准，也为未来提供了明确的指引，确保自动车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可持续实践的融入自动车床项目管理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自动车床项目管理周期。从自动车床项目规划开始，自动车床项目团队就考虑了环境和社会的因素。在执行阶段，自动车床项目团队积极推动绿色技术的应用，优化资源利用。此外，关注员工的社会责任，通过培训和沟通活动提高员工对可持续发展的认知，使他们能够在日常工作中践行可持续实践。这些举措不仅为自动车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347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扎根于自动车床项目的可持续发展理念，我们深信环保与社会责任是自动车床项目成功的关键支柱。在自动车床项目的每一步，我们都致力于通过创新和实践，履行对环境和社会的坚定责任。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团队通过引入先进的环保技术、建立高效的废物处理系统以及推动能源节约措施，积极履行环保责任。定期的环保监测和评估确保自动车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不仅致力于自身可持续发展，还注重对社会的回馈。通过支持社区自动车床项目、参与慈善事业、提供培训机会等方式，自动车床项目积极履行社会责任。与当地社区建立积极互动，关注员工的工作与生活平衡，以及员工的身心健康，是自动车床项目在社会责任层面的关键举措。这样的实践不仅增强了自动车床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970"/>
      <w:r>
        <w:rPr>
          <w:rFonts w:ascii="仿宋" w:eastAsia="仿宋" w:hAnsi="仿宋" w:cs="仿宋" w:hint="eastAsia"/>
          <w:sz w:val="28"/>
          <w:lang w:eastAsia="zh-CN"/>
        </w:rPr>
        <w:t>二、自动车床项目危机管理</w:t>
      </w:r>
      <w:bookmarkEnd w:id="5"/>
    </w:p>
    <w:p>
      <w:pPr>
        <w:pStyle w:val="Heading2"/>
        <w:rPr>
          <w:rFonts w:ascii="仿宋" w:eastAsia="仿宋" w:hAnsi="仿宋" w:cs="仿宋" w:hint="eastAsia"/>
          <w:lang w:eastAsia="zh-CN"/>
        </w:rPr>
      </w:pPr>
      <w:bookmarkStart w:id="6" w:name="_Toc3014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危机管理中，危机预警与识别是确保自动车床项目稳健运行的核心步骤。通过建立全面的监测机制，自动车床项目团队旨在及时发现和理解潜在的风险和危机因素，以便采取及时的预防和应对措施，确保自动车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首先，通过深入的风险评估，自动车床项目团队全面分析了整个自动车床项目和各个阶段可能存在的威胁。这包括准确评估每个潜在风险的发生概率和可能影响的程度，为后续危机预警提供了有力支持。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自动车床项目团队着重于明确定义自动车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自动车床项目进展的持续监控，团队能够及时发现潜在问题并作出迅速反应。自动车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在这一阶段，团队的专业素养和反应速度将发挥至关重要的作用，以确保潜在危机能够在初期得到有效的处理，最大程度地减轻负面影响。通过危机预警与识别，自动车床项目得以更有序、可控地推进。</w:t>
      </w:r>
    </w:p>
    <w:p>
      <w:pPr>
        <w:pStyle w:val="Heading2"/>
        <w:ind w:firstLine="560" w:firstLineChars="200"/>
        <w:rPr>
          <w:rFonts w:ascii="仿宋" w:eastAsia="仿宋" w:hAnsi="仿宋" w:cs="仿宋" w:hint="eastAsia"/>
          <w:sz w:val="28"/>
          <w:lang w:eastAsia="zh-CN"/>
        </w:rPr>
      </w:pPr>
      <w:bookmarkStart w:id="7" w:name="_Toc32529"/>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在危机发生时，自动车床项目团队立即行动，成立了应急小组。该小组的任务是迅速制定并实施紧急应对措施，以最小化潜在损失。以下是采取的主要措施：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暂停自动车床项目进度：为遏制危机蔓延，自动车床项目暂时停止进行，以便全面评估当前状况。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资源重新分配：重新评估自动车床项目资源的分配，确保最大限度地减小损失。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实时沟通：与关键利益相关者建立实时沟通机制，向他们传递自动车床项目危机的实际状况，保障自动车床项目核心利益。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在紧急应对的同时，自动车床项目团队强调了团队协作和有效沟通的重要性。以下是团队协作的关键举措：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信息共享机制：建立了信息共享平台，确保团队成员能够及时获取自动车床项目危机的实时信息。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领导者沟通：自动车床项目领导者通过定期会议和即时沟通工具，指导团队应对危机，保持团队稳定运行。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随着危机得到初步控制，自动车床项目团队转向制定恢复计划，以确保自动车床项目能够从中迅速恢复。主要恢复计划包括：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修复受损的进度计划：重新评估自动车床项目进度，制定修复计划，确保自动车床项目尽快回归正常进程。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重新调整资源分配：优化资源分配，确保自动车床项目在有限资源下高效运转。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风险管理机制加强：对自动车床项目风险进行全面评估，制定更强化的风险管理策略，以预防未来可能的危机。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235"/>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5176"/>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的技术管理特点体现在其创新导向。通过引入最先进的技术趋势和解决方案，自动车床项目致力于提升科技含量、提高质量和效率水平。这意味着我们将采用最新的工具和方法，确保自动车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自动车床项目技术管理的显著特征。通过整合不同领域的技术资源，我们实现了跨学科的协同工作。这有助于优化技术架构，提高整体效能。此外，整合性策略还促进了不同技术团队之间的紧密沟通和高效合作，确保自动车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自动车床项目所采用的技术。通过不断优化技术方案，自动车床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自动车床项目团队将在自动车床项目初期识别可能的技术风险，并采取相应的预防和应对措施。通过建立健全的风险评估机制，自动车床项目能够在实施过程中及时发现并解决潜在的技术问题，保障自动车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自动车床项目中，技术将成为自动车床项目成功的有力支持。这一深度剖析揭示了技术管理在自动车床项目实施中的关键作用，为自动车床项目的技术基础奠定了坚实的基础。</w:t>
      </w:r>
    </w:p>
    <w:p>
      <w:pPr>
        <w:pStyle w:val="Heading2"/>
        <w:ind w:firstLine="560" w:firstLineChars="200"/>
        <w:rPr>
          <w:rFonts w:ascii="仿宋" w:eastAsia="仿宋" w:hAnsi="仿宋" w:cs="仿宋" w:hint="eastAsia"/>
          <w:sz w:val="28"/>
          <w:lang w:eastAsia="zh-CN"/>
        </w:rPr>
      </w:pPr>
      <w:bookmarkStart w:id="10" w:name="_Toc13610"/>
      <w:r>
        <w:rPr>
          <w:rFonts w:ascii="仿宋" w:eastAsia="仿宋" w:hAnsi="仿宋" w:cs="仿宋" w:hint="eastAsia"/>
          <w:sz w:val="28"/>
          <w:lang w:eastAsia="zh-CN"/>
        </w:rPr>
        <w:t>(二)、自动车床项目工艺技术设计方案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自动车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自动车床项目将严格按照相关行业规范要求进行组织。通过有效控制产品质量，自动车床项目将致力于为顾客提供优质的自动车床项目产品和良好的服务。这体现了自动车床项目对于生产活动合规性和质量标准的高度重视，为自动车床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自动车床项目注重生态效益和清洁生产原则。自动车床项目建设将紧密结合地方特色经济发展，与社会经济发展规划和区域环境保护规划方案相协调一致。通过与当地区域自然生态系统的结合，自动车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自动车床项目产品具有多样化的客户需求和个性化的特点。因此，自动车床项目产品规格品种多样，且单批生产数量较小。为满足这一特点，自动车床项目承办单位将建设先进的柔性制造生产线。通过广泛应用柔性制造技术，自动车床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自动车床项目采用的技术具有较高的技术含量和自动化水平，处于国内先进水平。这一技术选用不仅体现了对生产效率、质量和环境友好性的高标准要求，同时为自动车床项目的可持续发展奠定了坚实的基础。</w:t>
      </w:r>
    </w:p>
    <w:p>
      <w:pPr>
        <w:pStyle w:val="Heading2"/>
        <w:ind w:firstLine="560" w:firstLineChars="200"/>
        <w:rPr>
          <w:rFonts w:ascii="仿宋" w:eastAsia="仿宋" w:hAnsi="仿宋" w:cs="仿宋" w:hint="eastAsia"/>
          <w:sz w:val="28"/>
          <w:lang w:eastAsia="zh-CN"/>
        </w:rPr>
      </w:pPr>
      <w:bookmarkStart w:id="11" w:name="_Toc494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为确保自动车床项目的高效生产和技术实施，我们制定了一套精心设计的设备选型方案，以满足自动车床项目生产、质量和环保的要求。该方案的主要特点如下：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自动车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针对自动车床项目产品的多样性和小批量生产的特点，我们将建设柔性制造生产线。通过在设备选型中考虑柔性制造技术，可以灵活应对不同产品规格和生产需求，实现生产线的高度灵活性和适应性。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5811"/>
      <w:r>
        <w:rPr>
          <w:rFonts w:ascii="仿宋" w:eastAsia="仿宋" w:hAnsi="仿宋" w:cs="仿宋" w:hint="eastAsia"/>
          <w:sz w:val="28"/>
          <w:lang w:eastAsia="zh-CN"/>
        </w:rPr>
        <w:t>四、自动车床项目土建工程</w:t>
      </w:r>
      <w:bookmarkEnd w:id="12"/>
    </w:p>
    <w:p>
      <w:pPr>
        <w:pStyle w:val="Heading2"/>
        <w:rPr>
          <w:rFonts w:ascii="仿宋" w:eastAsia="仿宋" w:hAnsi="仿宋" w:cs="仿宋" w:hint="eastAsia"/>
          <w:lang w:eastAsia="zh-CN"/>
        </w:rPr>
      </w:pPr>
      <w:bookmarkStart w:id="13" w:name="_Toc21938"/>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在自动车床项目的建筑工程设计中，我们将秉承一系列重要的设计原则，以确保自动车床项目建筑在功能、美观、可持续性等方面达到最佳效果。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首要原则是确保建筑的功能性得到最大化的发挥。我们将充分理解自动车床项目的实际需求，合理布局各个功能区域，保证建筑在满足业务需求的同时，提供高效的工作环境。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在建筑设计中，我们将综合考虑建设和运营成本。通过精细的经济效益分析，确保设计方案在高效利用资源的同时，对自动车床项目的长期盈利能力有积极的贡献。</w:t>
      </w:r>
    </w:p>
    <w:p>
      <w:pPr>
        <w:pStyle w:val="Heading2"/>
        <w:ind w:firstLine="560" w:firstLineChars="200"/>
        <w:rPr>
          <w:rFonts w:ascii="仿宋" w:eastAsia="仿宋" w:hAnsi="仿宋" w:cs="仿宋" w:hint="eastAsia"/>
          <w:sz w:val="28"/>
          <w:lang w:eastAsia="zh-CN"/>
        </w:rPr>
      </w:pPr>
      <w:bookmarkStart w:id="14" w:name="_Toc2206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的土建工程设计中，我们将精准设定设计年限，结合自动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自动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44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自动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自动车床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自动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0669"/>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本期工程自动车床项目预计总建筑面积XXX平方米，其中：计容建筑面积XXX平方米，计划建筑工程投资XX万元，占自动车床项目总投资的XX%。</w:t>
      </w:r>
    </w:p>
    <w:p>
      <w:pPr>
        <w:pStyle w:val="Heading1"/>
        <w:ind w:firstLine="560" w:firstLineChars="200"/>
        <w:rPr>
          <w:rFonts w:ascii="仿宋" w:eastAsia="仿宋" w:hAnsi="仿宋" w:cs="仿宋" w:hint="eastAsia"/>
          <w:sz w:val="28"/>
          <w:lang w:eastAsia="zh-CN"/>
        </w:rPr>
      </w:pPr>
      <w:bookmarkStart w:id="17" w:name="_Toc1742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8429"/>
      <w:r>
        <w:rPr>
          <w:rFonts w:ascii="仿宋" w:eastAsia="仿宋" w:hAnsi="仿宋" w:cs="仿宋" w:hint="eastAsia"/>
          <w:lang w:eastAsia="zh-CN"/>
        </w:rPr>
        <w:t>(一)、自动车床行业分析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行业一直以来都是市场的关注焦点。行业内的发展趋势、竞争态势以及潜在机会都对自动车床项目的推进产生深远的影响。通过深入研究行业的整体概貌，我们将更好地理解行业的核心特征，为自动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行业，技术一直是推动创新和发展的关键因素。我们将对当前技术趋势进行详尽分析，包括但不限于人工智能、大数据应用、先进制造技术等。这有助于自动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自动车床项目成功的基础。我们将对主要竞争对手进行深入研究，包括其市场份额、产品特点、市场定位等。通过全面了解竞争对手的优势和劣势，自动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915"/>
      <w:r>
        <w:rPr>
          <w:rFonts w:ascii="仿宋" w:eastAsia="仿宋" w:hAnsi="仿宋" w:cs="仿宋" w:hint="eastAsia"/>
          <w:sz w:val="28"/>
          <w:lang w:eastAsia="zh-CN"/>
        </w:rPr>
        <w:t>(二)、自动车床市场分析预测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通过对市场规模的深入调研，我们将预测自动车床市场未来的增长趋势。这包括市场的整体规模、各细分领域的发展趋势等。自动车床项目可以根据市场的扩张速度和潜在机会，制定更符合市场需求的发展策略。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自动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自动车床项目实施过程中需要充分考虑的因素。我们将对市场风险进行全面评估，包括但不限于政策法规风险、市场竞争风险、技术变革风险等。通过对潜在风险的深入分析，自动车床项目可以制定相应的风险缓解策略，降低不确定性对自动车床项目的影响。</w:t>
      </w:r>
    </w:p>
    <w:p>
      <w:pPr>
        <w:pStyle w:val="Heading1"/>
        <w:ind w:firstLine="560" w:firstLineChars="200"/>
        <w:rPr>
          <w:rFonts w:ascii="仿宋" w:eastAsia="仿宋" w:hAnsi="仿宋" w:cs="仿宋" w:hint="eastAsia"/>
          <w:sz w:val="28"/>
          <w:lang w:eastAsia="zh-CN"/>
        </w:rPr>
      </w:pPr>
      <w:bookmarkStart w:id="20" w:name="_Toc14947"/>
      <w:r>
        <w:rPr>
          <w:rFonts w:ascii="仿宋" w:eastAsia="仿宋" w:hAnsi="仿宋" w:cs="仿宋" w:hint="eastAsia"/>
          <w:sz w:val="28"/>
          <w:lang w:eastAsia="zh-CN"/>
        </w:rPr>
        <w:t>六、自动车床项目绩效评估</w:t>
      </w:r>
      <w:bookmarkEnd w:id="20"/>
    </w:p>
    <w:p>
      <w:pPr>
        <w:pStyle w:val="Heading2"/>
        <w:rPr>
          <w:rFonts w:ascii="仿宋" w:eastAsia="仿宋" w:hAnsi="仿宋" w:cs="仿宋" w:hint="eastAsia"/>
          <w:lang w:eastAsia="zh-CN"/>
        </w:rPr>
      </w:pPr>
      <w:bookmarkStart w:id="21" w:name="_Toc1989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自动车床项目中，我们设计了一套全面的绩效评估指标，以确保自动车床项目的可控和成功交付。这些指标跨足自动车床项目目标、成本、进度和质量等多个维度，为我们提供了全面洞察自动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目标达成率是我们关注的首要指标。我们设定了明确的目标，并通过定期监测和评估，迅速发现并应对潜在的目标偏差。这为自动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成本绩效是另一个核心关注点。通过实际成本与预算成本的对比分析，我们深入了解成本差异的原因，及时调整资源分配，保持自动车床项目在经济效益方面的合理水平。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自动车床项目进度作为关键的绩效指标之一，得到了精心的关注。我们制定了详细的自动车床项目进度计划，并设立了进度符合度指标，确保实际进度与计划进度保持一致。这使我们能够快速发现和解决潜在的进度问题，保持自动车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自动车床项目绩效的不可或缺的一环。我们引入了一系列的质量标准和客户满意度指标，以确保自动车床项目交付的成果在质量上达到或超越预期水平。通过持续监测这些指标，我们努力提升自动车床项目整体质量水平，为自动车床项目的成功交付提供有力保障。通过这些科学且全面的绩效评估，我们能够更好地引导自动车床项目的持续改进，确保自动车床项目目标的顺利达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https://d.book118.com/928002067033006030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自动车床项目规划设计方案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101247"/>
    <w:rsid w:val="291012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800206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2024-01-21T11:45:00Z</dcterms:created>
  <dcterms:modified xsi:type="dcterms:W3CDTF">2024-01-21T11:45:39Z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E52B43DB702D4BF09EB297C0309A3FF3_11</vt:lpwstr>
  </property>
  <property fmtid="{D5CDD505-2E9C-101B-9397-08002B2CF9AE}" pid="3" name="KSOProductBuildVer">
    <vt:lpwstr>2052-12.1.0.16120</vt:lpwstr>
  </property>
</Properties>
</file>