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搪瓷制品，相关日用品生产设备项目规划设计方案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 w:history="1">
        <w:r>
          <w:rPr>
            <w:rFonts w:ascii="仿宋" w:eastAsia="仿宋" w:hAnsi="仿宋" w:cs="仿宋" w:hint="eastAsia"/>
            <w:lang w:eastAsia="zh-CN"/>
          </w:rPr>
          <w:t>前言</w:t>
        </w:r>
        <w:r>
          <w:tab/>
        </w:r>
        <w:r>
          <w:fldChar w:fldCharType="begin"/>
        </w:r>
        <w:r>
          <w:instrText xml:space="preserve"> PAGEREF _Toc3201 \h </w:instrText>
        </w:r>
        <w:r>
          <w:fldChar w:fldCharType="separate"/>
        </w:r>
        <w:r>
          <w:t>3</w:t>
        </w:r>
        <w:r>
          <w:fldChar w:fldCharType="end"/>
        </w:r>
      </w:hyperlink>
    </w:p>
    <w:p>
      <w:pPr>
        <w:pStyle w:val="TOC1"/>
        <w:tabs>
          <w:tab w:val="right" w:leader="dot" w:pos="8306"/>
        </w:tabs>
      </w:pPr>
      <w:hyperlink w:anchor="_Toc4815" w:history="1">
        <w:r>
          <w:rPr>
            <w:rFonts w:ascii="仿宋" w:eastAsia="仿宋" w:hAnsi="仿宋" w:cs="仿宋" w:hint="eastAsia"/>
            <w:lang w:eastAsia="zh-CN"/>
          </w:rPr>
          <w:t>一、搪瓷制品，相关日用品生产设备项目文档管理</w:t>
        </w:r>
        <w:r>
          <w:tab/>
        </w:r>
        <w:r>
          <w:fldChar w:fldCharType="begin"/>
        </w:r>
        <w:r>
          <w:instrText xml:space="preserve"> PAGEREF _Toc4815 \h </w:instrText>
        </w:r>
        <w:r>
          <w:fldChar w:fldCharType="separate"/>
        </w:r>
        <w:r>
          <w:t>3</w:t>
        </w:r>
        <w:r>
          <w:fldChar w:fldCharType="end"/>
        </w:r>
      </w:hyperlink>
    </w:p>
    <w:p>
      <w:pPr>
        <w:pStyle w:val="TOC2"/>
        <w:tabs>
          <w:tab w:val="right" w:leader="dot" w:pos="8306"/>
        </w:tabs>
      </w:pPr>
      <w:hyperlink w:anchor="_Toc11406" w:history="1">
        <w:r>
          <w:rPr>
            <w:rFonts w:ascii="仿宋" w:eastAsia="仿宋" w:hAnsi="仿宋" w:cs="仿宋" w:hint="eastAsia"/>
            <w:lang w:eastAsia="zh-CN"/>
          </w:rPr>
          <w:t>(一)、文档编制与审查</w:t>
        </w:r>
        <w:r>
          <w:tab/>
        </w:r>
        <w:r>
          <w:fldChar w:fldCharType="begin"/>
        </w:r>
        <w:r>
          <w:instrText xml:space="preserve"> PAGEREF _Toc11406 \h </w:instrText>
        </w:r>
        <w:r>
          <w:fldChar w:fldCharType="separate"/>
        </w:r>
        <w:r>
          <w:t>3</w:t>
        </w:r>
        <w:r>
          <w:fldChar w:fldCharType="end"/>
        </w:r>
      </w:hyperlink>
    </w:p>
    <w:p>
      <w:pPr>
        <w:pStyle w:val="TOC2"/>
        <w:tabs>
          <w:tab w:val="right" w:leader="dot" w:pos="8306"/>
        </w:tabs>
      </w:pPr>
      <w:hyperlink w:anchor="_Toc18375" w:history="1">
        <w:r>
          <w:rPr>
            <w:rFonts w:ascii="仿宋" w:eastAsia="仿宋" w:hAnsi="仿宋" w:cs="仿宋" w:hint="eastAsia"/>
            <w:lang w:eastAsia="zh-CN"/>
          </w:rPr>
          <w:t>(二)、文档发布与分发</w:t>
        </w:r>
        <w:r>
          <w:tab/>
        </w:r>
        <w:r>
          <w:fldChar w:fldCharType="begin"/>
        </w:r>
        <w:r>
          <w:instrText xml:space="preserve"> PAGEREF _Toc18375 \h </w:instrText>
        </w:r>
        <w:r>
          <w:fldChar w:fldCharType="separate"/>
        </w:r>
        <w:r>
          <w:t>4</w:t>
        </w:r>
        <w:r>
          <w:fldChar w:fldCharType="end"/>
        </w:r>
      </w:hyperlink>
    </w:p>
    <w:p>
      <w:pPr>
        <w:pStyle w:val="TOC2"/>
        <w:tabs>
          <w:tab w:val="right" w:leader="dot" w:pos="8306"/>
        </w:tabs>
      </w:pPr>
      <w:hyperlink w:anchor="_Toc12653" w:history="1">
        <w:r>
          <w:rPr>
            <w:rFonts w:ascii="仿宋" w:eastAsia="仿宋" w:hAnsi="仿宋" w:cs="仿宋" w:hint="eastAsia"/>
            <w:lang w:eastAsia="zh-CN"/>
          </w:rPr>
          <w:t>(三)、文档存档与归档</w:t>
        </w:r>
        <w:r>
          <w:tab/>
        </w:r>
        <w:r>
          <w:fldChar w:fldCharType="begin"/>
        </w:r>
        <w:r>
          <w:instrText xml:space="preserve"> PAGEREF _Toc12653 \h </w:instrText>
        </w:r>
        <w:r>
          <w:fldChar w:fldCharType="separate"/>
        </w:r>
        <w:r>
          <w:t>5</w:t>
        </w:r>
        <w:r>
          <w:fldChar w:fldCharType="end"/>
        </w:r>
      </w:hyperlink>
    </w:p>
    <w:p>
      <w:pPr>
        <w:pStyle w:val="TOC1"/>
        <w:tabs>
          <w:tab w:val="right" w:leader="dot" w:pos="8306"/>
        </w:tabs>
      </w:pPr>
      <w:hyperlink w:anchor="_Toc9341" w:history="1">
        <w:r>
          <w:rPr>
            <w:rFonts w:ascii="仿宋" w:eastAsia="仿宋" w:hAnsi="仿宋" w:cs="仿宋" w:hint="eastAsia"/>
            <w:lang w:eastAsia="zh-CN"/>
          </w:rPr>
          <w:t>二、产品规划分析</w:t>
        </w:r>
        <w:r>
          <w:tab/>
        </w:r>
        <w:r>
          <w:fldChar w:fldCharType="begin"/>
        </w:r>
        <w:r>
          <w:instrText xml:space="preserve"> PAGEREF _Toc9341 \h </w:instrText>
        </w:r>
        <w:r>
          <w:fldChar w:fldCharType="separate"/>
        </w:r>
        <w:r>
          <w:t>7</w:t>
        </w:r>
        <w:r>
          <w:fldChar w:fldCharType="end"/>
        </w:r>
      </w:hyperlink>
    </w:p>
    <w:p>
      <w:pPr>
        <w:pStyle w:val="TOC2"/>
        <w:tabs>
          <w:tab w:val="right" w:leader="dot" w:pos="8306"/>
        </w:tabs>
      </w:pPr>
      <w:hyperlink w:anchor="_Toc21882" w:history="1">
        <w:r>
          <w:rPr>
            <w:rFonts w:ascii="仿宋" w:eastAsia="仿宋" w:hAnsi="仿宋" w:cs="仿宋" w:hint="eastAsia"/>
            <w:lang w:eastAsia="zh-CN"/>
          </w:rPr>
          <w:t>(一)、产品规划</w:t>
        </w:r>
        <w:r>
          <w:tab/>
        </w:r>
        <w:r>
          <w:fldChar w:fldCharType="begin"/>
        </w:r>
        <w:r>
          <w:instrText xml:space="preserve"> PAGEREF _Toc21882 \h </w:instrText>
        </w:r>
        <w:r>
          <w:fldChar w:fldCharType="separate"/>
        </w:r>
        <w:r>
          <w:t>7</w:t>
        </w:r>
        <w:r>
          <w:fldChar w:fldCharType="end"/>
        </w:r>
      </w:hyperlink>
    </w:p>
    <w:p>
      <w:pPr>
        <w:pStyle w:val="TOC2"/>
        <w:tabs>
          <w:tab w:val="right" w:leader="dot" w:pos="8306"/>
        </w:tabs>
      </w:pPr>
      <w:hyperlink w:anchor="_Toc5481" w:history="1">
        <w:r>
          <w:rPr>
            <w:rFonts w:ascii="仿宋" w:eastAsia="仿宋" w:hAnsi="仿宋" w:cs="仿宋" w:hint="eastAsia"/>
            <w:lang w:eastAsia="zh-CN"/>
          </w:rPr>
          <w:t>(二)、建设规模</w:t>
        </w:r>
        <w:r>
          <w:tab/>
        </w:r>
        <w:r>
          <w:fldChar w:fldCharType="begin"/>
        </w:r>
        <w:r>
          <w:instrText xml:space="preserve"> PAGEREF _Toc5481 \h </w:instrText>
        </w:r>
        <w:r>
          <w:fldChar w:fldCharType="separate"/>
        </w:r>
        <w:r>
          <w:t>8</w:t>
        </w:r>
        <w:r>
          <w:fldChar w:fldCharType="end"/>
        </w:r>
      </w:hyperlink>
    </w:p>
    <w:p>
      <w:pPr>
        <w:pStyle w:val="TOC1"/>
        <w:tabs>
          <w:tab w:val="right" w:leader="dot" w:pos="8306"/>
        </w:tabs>
      </w:pPr>
      <w:hyperlink w:anchor="_Toc18582" w:history="1">
        <w:r>
          <w:rPr>
            <w:rFonts w:ascii="仿宋" w:eastAsia="仿宋" w:hAnsi="仿宋" w:cs="仿宋" w:hint="eastAsia"/>
            <w:lang w:eastAsia="zh-CN"/>
          </w:rPr>
          <w:t>三、搪瓷制品，相关日用品生产设备项目绩效评估</w:t>
        </w:r>
        <w:r>
          <w:tab/>
        </w:r>
        <w:r>
          <w:fldChar w:fldCharType="begin"/>
        </w:r>
        <w:r>
          <w:instrText xml:space="preserve"> PAGEREF _Toc18582 \h </w:instrText>
        </w:r>
        <w:r>
          <w:fldChar w:fldCharType="separate"/>
        </w:r>
        <w:r>
          <w:t>9</w:t>
        </w:r>
        <w:r>
          <w:fldChar w:fldCharType="end"/>
        </w:r>
      </w:hyperlink>
    </w:p>
    <w:p>
      <w:pPr>
        <w:pStyle w:val="TOC2"/>
        <w:tabs>
          <w:tab w:val="right" w:leader="dot" w:pos="8306"/>
        </w:tabs>
      </w:pPr>
      <w:hyperlink w:anchor="_Toc21264" w:history="1">
        <w:r>
          <w:rPr>
            <w:rFonts w:ascii="仿宋" w:eastAsia="仿宋" w:hAnsi="仿宋" w:cs="仿宋" w:hint="eastAsia"/>
            <w:lang w:eastAsia="zh-CN"/>
          </w:rPr>
          <w:t>(一)、绩效评估指标</w:t>
        </w:r>
        <w:r>
          <w:tab/>
        </w:r>
        <w:r>
          <w:fldChar w:fldCharType="begin"/>
        </w:r>
        <w:r>
          <w:instrText xml:space="preserve"> PAGEREF _Toc21264 \h </w:instrText>
        </w:r>
        <w:r>
          <w:fldChar w:fldCharType="separate"/>
        </w:r>
        <w:r>
          <w:t>9</w:t>
        </w:r>
        <w:r>
          <w:fldChar w:fldCharType="end"/>
        </w:r>
      </w:hyperlink>
    </w:p>
    <w:p>
      <w:pPr>
        <w:pStyle w:val="TOC2"/>
        <w:tabs>
          <w:tab w:val="right" w:leader="dot" w:pos="8306"/>
        </w:tabs>
      </w:pPr>
      <w:hyperlink w:anchor="_Toc4306" w:history="1">
        <w:r>
          <w:rPr>
            <w:rFonts w:ascii="仿宋" w:eastAsia="仿宋" w:hAnsi="仿宋" w:cs="仿宋" w:hint="eastAsia"/>
            <w:lang w:eastAsia="zh-CN"/>
          </w:rPr>
          <w:t>(二)、绩效评估方法</w:t>
        </w:r>
        <w:r>
          <w:tab/>
        </w:r>
        <w:r>
          <w:fldChar w:fldCharType="begin"/>
        </w:r>
        <w:r>
          <w:instrText xml:space="preserve"> PAGEREF _Toc4306 \h </w:instrText>
        </w:r>
        <w:r>
          <w:fldChar w:fldCharType="separate"/>
        </w:r>
        <w:r>
          <w:t>10</w:t>
        </w:r>
        <w:r>
          <w:fldChar w:fldCharType="end"/>
        </w:r>
      </w:hyperlink>
    </w:p>
    <w:p>
      <w:pPr>
        <w:pStyle w:val="TOC2"/>
        <w:tabs>
          <w:tab w:val="right" w:leader="dot" w:pos="8306"/>
        </w:tabs>
      </w:pPr>
      <w:hyperlink w:anchor="_Toc9328" w:history="1">
        <w:r>
          <w:rPr>
            <w:rFonts w:ascii="仿宋" w:eastAsia="仿宋" w:hAnsi="仿宋" w:cs="仿宋" w:hint="eastAsia"/>
            <w:lang w:eastAsia="zh-CN"/>
          </w:rPr>
          <w:t>(三)、绩效评估周期</w:t>
        </w:r>
        <w:r>
          <w:tab/>
        </w:r>
        <w:r>
          <w:fldChar w:fldCharType="begin"/>
        </w:r>
        <w:r>
          <w:instrText xml:space="preserve"> PAGEREF _Toc9328 \h </w:instrText>
        </w:r>
        <w:r>
          <w:fldChar w:fldCharType="separate"/>
        </w:r>
        <w:r>
          <w:t>11</w:t>
        </w:r>
        <w:r>
          <w:fldChar w:fldCharType="end"/>
        </w:r>
      </w:hyperlink>
    </w:p>
    <w:p>
      <w:pPr>
        <w:pStyle w:val="TOC1"/>
        <w:tabs>
          <w:tab w:val="right" w:leader="dot" w:pos="8306"/>
        </w:tabs>
      </w:pPr>
      <w:hyperlink w:anchor="_Toc5527" w:history="1">
        <w:r>
          <w:rPr>
            <w:rFonts w:ascii="仿宋" w:eastAsia="仿宋" w:hAnsi="仿宋" w:cs="仿宋" w:hint="eastAsia"/>
            <w:lang w:eastAsia="zh-CN"/>
          </w:rPr>
          <w:t>四、搪瓷制品，相关日用品生产设备项目选址可行性分析</w:t>
        </w:r>
        <w:r>
          <w:tab/>
        </w:r>
        <w:r>
          <w:fldChar w:fldCharType="begin"/>
        </w:r>
        <w:r>
          <w:instrText xml:space="preserve"> PAGEREF _Toc5527 \h </w:instrText>
        </w:r>
        <w:r>
          <w:fldChar w:fldCharType="separate"/>
        </w:r>
        <w:r>
          <w:t>13</w:t>
        </w:r>
        <w:r>
          <w:fldChar w:fldCharType="end"/>
        </w:r>
      </w:hyperlink>
    </w:p>
    <w:p>
      <w:pPr>
        <w:pStyle w:val="TOC2"/>
        <w:tabs>
          <w:tab w:val="right" w:leader="dot" w:pos="8306"/>
        </w:tabs>
      </w:pPr>
      <w:hyperlink w:anchor="_Toc17935" w:history="1">
        <w:r>
          <w:rPr>
            <w:rFonts w:ascii="仿宋" w:eastAsia="仿宋" w:hAnsi="仿宋" w:cs="仿宋" w:hint="eastAsia"/>
            <w:lang w:eastAsia="zh-CN"/>
          </w:rPr>
          <w:t>(一)、搪瓷制品，相关日用品生产设备项目选址</w:t>
        </w:r>
        <w:r>
          <w:tab/>
        </w:r>
        <w:r>
          <w:fldChar w:fldCharType="begin"/>
        </w:r>
        <w:r>
          <w:instrText xml:space="preserve"> PAGEREF _Toc17935 \h </w:instrText>
        </w:r>
        <w:r>
          <w:fldChar w:fldCharType="separate"/>
        </w:r>
        <w:r>
          <w:t>13</w:t>
        </w:r>
        <w:r>
          <w:fldChar w:fldCharType="end"/>
        </w:r>
      </w:hyperlink>
    </w:p>
    <w:p>
      <w:pPr>
        <w:pStyle w:val="TOC2"/>
        <w:tabs>
          <w:tab w:val="right" w:leader="dot" w:pos="8306"/>
        </w:tabs>
      </w:pPr>
      <w:hyperlink w:anchor="_Toc20753" w:history="1">
        <w:r>
          <w:rPr>
            <w:rFonts w:ascii="仿宋" w:eastAsia="仿宋" w:hAnsi="仿宋" w:cs="仿宋" w:hint="eastAsia"/>
            <w:lang w:eastAsia="zh-CN"/>
          </w:rPr>
          <w:t>(二)、用地控制指标</w:t>
        </w:r>
        <w:r>
          <w:tab/>
        </w:r>
        <w:r>
          <w:fldChar w:fldCharType="begin"/>
        </w:r>
        <w:r>
          <w:instrText xml:space="preserve"> PAGEREF _Toc20753 \h </w:instrText>
        </w:r>
        <w:r>
          <w:fldChar w:fldCharType="separate"/>
        </w:r>
        <w:r>
          <w:t>13</w:t>
        </w:r>
        <w:r>
          <w:fldChar w:fldCharType="end"/>
        </w:r>
      </w:hyperlink>
    </w:p>
    <w:p>
      <w:pPr>
        <w:pStyle w:val="TOC2"/>
        <w:tabs>
          <w:tab w:val="right" w:leader="dot" w:pos="8306"/>
        </w:tabs>
      </w:pPr>
      <w:hyperlink w:anchor="_Toc8763" w:history="1">
        <w:r>
          <w:rPr>
            <w:rFonts w:ascii="仿宋" w:eastAsia="仿宋" w:hAnsi="仿宋" w:cs="仿宋" w:hint="eastAsia"/>
            <w:lang w:eastAsia="zh-CN"/>
          </w:rPr>
          <w:t>(三)、节约用地措施</w:t>
        </w:r>
        <w:r>
          <w:tab/>
        </w:r>
        <w:r>
          <w:fldChar w:fldCharType="begin"/>
        </w:r>
        <w:r>
          <w:instrText xml:space="preserve"> PAGEREF _Toc8763 \h </w:instrText>
        </w:r>
        <w:r>
          <w:fldChar w:fldCharType="separate"/>
        </w:r>
        <w:r>
          <w:t>15</w:t>
        </w:r>
        <w:r>
          <w:fldChar w:fldCharType="end"/>
        </w:r>
      </w:hyperlink>
    </w:p>
    <w:p>
      <w:pPr>
        <w:pStyle w:val="TOC2"/>
        <w:tabs>
          <w:tab w:val="right" w:leader="dot" w:pos="8306"/>
        </w:tabs>
      </w:pPr>
      <w:hyperlink w:anchor="_Toc16864" w:history="1">
        <w:r>
          <w:rPr>
            <w:rFonts w:ascii="仿宋" w:eastAsia="仿宋" w:hAnsi="仿宋" w:cs="仿宋" w:hint="eastAsia"/>
            <w:lang w:eastAsia="zh-CN"/>
          </w:rPr>
          <w:t>(四)、总图布置方案</w:t>
        </w:r>
        <w:r>
          <w:tab/>
        </w:r>
        <w:r>
          <w:fldChar w:fldCharType="begin"/>
        </w:r>
        <w:r>
          <w:instrText xml:space="preserve"> PAGEREF _Toc16864 \h </w:instrText>
        </w:r>
        <w:r>
          <w:fldChar w:fldCharType="separate"/>
        </w:r>
        <w:r>
          <w:t>16</w:t>
        </w:r>
        <w:r>
          <w:fldChar w:fldCharType="end"/>
        </w:r>
      </w:hyperlink>
    </w:p>
    <w:p>
      <w:pPr>
        <w:pStyle w:val="TOC2"/>
        <w:tabs>
          <w:tab w:val="right" w:leader="dot" w:pos="8306"/>
        </w:tabs>
      </w:pPr>
      <w:hyperlink w:anchor="_Toc11380" w:history="1">
        <w:r>
          <w:rPr>
            <w:rFonts w:ascii="仿宋" w:eastAsia="仿宋" w:hAnsi="仿宋" w:cs="仿宋" w:hint="eastAsia"/>
            <w:lang w:eastAsia="zh-CN"/>
          </w:rPr>
          <w:t>(五)、选址综合评价</w:t>
        </w:r>
        <w:r>
          <w:tab/>
        </w:r>
        <w:r>
          <w:fldChar w:fldCharType="begin"/>
        </w:r>
        <w:r>
          <w:instrText xml:space="preserve"> PAGEREF _Toc11380 \h </w:instrText>
        </w:r>
        <w:r>
          <w:fldChar w:fldCharType="separate"/>
        </w:r>
        <w:r>
          <w:t>17</w:t>
        </w:r>
        <w:r>
          <w:fldChar w:fldCharType="end"/>
        </w:r>
      </w:hyperlink>
    </w:p>
    <w:p>
      <w:pPr>
        <w:pStyle w:val="TOC1"/>
        <w:tabs>
          <w:tab w:val="right" w:leader="dot" w:pos="8306"/>
        </w:tabs>
      </w:pPr>
      <w:hyperlink w:anchor="_Toc18270" w:history="1">
        <w:r>
          <w:rPr>
            <w:rFonts w:ascii="仿宋" w:eastAsia="仿宋" w:hAnsi="仿宋" w:cs="仿宋" w:hint="eastAsia"/>
            <w:lang w:eastAsia="zh-CN"/>
          </w:rPr>
          <w:t>五、市场分析、调研</w:t>
        </w:r>
        <w:r>
          <w:tab/>
        </w:r>
        <w:r>
          <w:fldChar w:fldCharType="begin"/>
        </w:r>
        <w:r>
          <w:instrText xml:space="preserve"> PAGEREF _Toc18270 \h </w:instrText>
        </w:r>
        <w:r>
          <w:fldChar w:fldCharType="separate"/>
        </w:r>
        <w:r>
          <w:t>19</w:t>
        </w:r>
        <w:r>
          <w:fldChar w:fldCharType="end"/>
        </w:r>
      </w:hyperlink>
    </w:p>
    <w:p>
      <w:pPr>
        <w:pStyle w:val="TOC2"/>
        <w:tabs>
          <w:tab w:val="right" w:leader="dot" w:pos="8306"/>
        </w:tabs>
      </w:pPr>
      <w:hyperlink w:anchor="_Toc292" w:history="1">
        <w:r>
          <w:rPr>
            <w:rFonts w:ascii="仿宋" w:eastAsia="仿宋" w:hAnsi="仿宋" w:cs="仿宋" w:hint="eastAsia"/>
            <w:lang w:eastAsia="zh-CN"/>
          </w:rPr>
          <w:t>(一)、搪瓷制品，相关日用品生产设备行业分析</w:t>
        </w:r>
        <w:r>
          <w:tab/>
        </w:r>
        <w:r>
          <w:fldChar w:fldCharType="begin"/>
        </w:r>
        <w:r>
          <w:instrText xml:space="preserve"> PAGEREF _Toc292 \h </w:instrText>
        </w:r>
        <w:r>
          <w:fldChar w:fldCharType="separate"/>
        </w:r>
        <w:r>
          <w:t>19</w:t>
        </w:r>
        <w:r>
          <w:fldChar w:fldCharType="end"/>
        </w:r>
      </w:hyperlink>
    </w:p>
    <w:p>
      <w:pPr>
        <w:pStyle w:val="TOC2"/>
        <w:tabs>
          <w:tab w:val="right" w:leader="dot" w:pos="8306"/>
        </w:tabs>
      </w:pPr>
      <w:hyperlink w:anchor="_Toc9460" w:history="1">
        <w:r>
          <w:rPr>
            <w:rFonts w:ascii="仿宋" w:eastAsia="仿宋" w:hAnsi="仿宋" w:cs="仿宋" w:hint="eastAsia"/>
            <w:lang w:eastAsia="zh-CN"/>
          </w:rPr>
          <w:t>(二)、搪瓷制品，相关日用品生产设备市场分析预测</w:t>
        </w:r>
        <w:r>
          <w:tab/>
        </w:r>
        <w:r>
          <w:fldChar w:fldCharType="begin"/>
        </w:r>
        <w:r>
          <w:instrText xml:space="preserve"> PAGEREF _Toc9460 \h </w:instrText>
        </w:r>
        <w:r>
          <w:fldChar w:fldCharType="separate"/>
        </w:r>
        <w:r>
          <w:t>20</w:t>
        </w:r>
        <w:r>
          <w:fldChar w:fldCharType="end"/>
        </w:r>
      </w:hyperlink>
    </w:p>
    <w:p>
      <w:pPr>
        <w:pStyle w:val="TOC1"/>
        <w:tabs>
          <w:tab w:val="right" w:leader="dot" w:pos="8306"/>
        </w:tabs>
      </w:pPr>
      <w:hyperlink w:anchor="_Toc13323" w:history="1">
        <w:r>
          <w:rPr>
            <w:rFonts w:ascii="仿宋" w:eastAsia="仿宋" w:hAnsi="仿宋" w:cs="仿宋" w:hint="eastAsia"/>
            <w:lang w:eastAsia="zh-CN"/>
          </w:rPr>
          <w:t>六、搪瓷制品，相关日用品生产设备项目可持续发展</w:t>
        </w:r>
        <w:r>
          <w:tab/>
        </w:r>
        <w:r>
          <w:fldChar w:fldCharType="begin"/>
        </w:r>
        <w:r>
          <w:instrText xml:space="preserve"> PAGEREF _Toc13323 \h </w:instrText>
        </w:r>
        <w:r>
          <w:fldChar w:fldCharType="separate"/>
        </w:r>
        <w:r>
          <w:t>20</w:t>
        </w:r>
        <w:r>
          <w:fldChar w:fldCharType="end"/>
        </w:r>
      </w:hyperlink>
    </w:p>
    <w:p>
      <w:pPr>
        <w:pStyle w:val="TOC2"/>
        <w:tabs>
          <w:tab w:val="right" w:leader="dot" w:pos="8306"/>
        </w:tabs>
      </w:pPr>
      <w:hyperlink w:anchor="_Toc3425" w:history="1">
        <w:r>
          <w:rPr>
            <w:rFonts w:ascii="仿宋" w:eastAsia="仿宋" w:hAnsi="仿宋" w:cs="仿宋" w:hint="eastAsia"/>
            <w:lang w:eastAsia="zh-CN"/>
          </w:rPr>
          <w:t>(一)、可持续战略与实践</w:t>
        </w:r>
        <w:r>
          <w:tab/>
        </w:r>
        <w:r>
          <w:fldChar w:fldCharType="begin"/>
        </w:r>
        <w:r>
          <w:instrText xml:space="preserve"> PAGEREF _Toc3425 \h </w:instrText>
        </w:r>
        <w:r>
          <w:fldChar w:fldCharType="separate"/>
        </w:r>
        <w:r>
          <w:t>20</w:t>
        </w:r>
        <w:r>
          <w:fldChar w:fldCharType="end"/>
        </w:r>
      </w:hyperlink>
    </w:p>
    <w:p>
      <w:pPr>
        <w:pStyle w:val="TOC2"/>
        <w:tabs>
          <w:tab w:val="right" w:leader="dot" w:pos="8306"/>
        </w:tabs>
      </w:pPr>
      <w:hyperlink w:anchor="_Toc19205" w:history="1">
        <w:r>
          <w:rPr>
            <w:rFonts w:ascii="仿宋" w:eastAsia="仿宋" w:hAnsi="仿宋" w:cs="仿宋" w:hint="eastAsia"/>
            <w:lang w:eastAsia="zh-CN"/>
          </w:rPr>
          <w:t>(二)、环保与社会责任</w:t>
        </w:r>
        <w:r>
          <w:tab/>
        </w:r>
        <w:r>
          <w:fldChar w:fldCharType="begin"/>
        </w:r>
        <w:r>
          <w:instrText xml:space="preserve"> PAGEREF _Toc19205 \h </w:instrText>
        </w:r>
        <w:r>
          <w:fldChar w:fldCharType="separate"/>
        </w:r>
        <w:r>
          <w:t>21</w:t>
        </w:r>
        <w:r>
          <w:fldChar w:fldCharType="end"/>
        </w:r>
      </w:hyperlink>
    </w:p>
    <w:p>
      <w:pPr>
        <w:pStyle w:val="TOC1"/>
        <w:tabs>
          <w:tab w:val="right" w:leader="dot" w:pos="8306"/>
        </w:tabs>
      </w:pPr>
      <w:hyperlink w:anchor="_Toc23766" w:history="1">
        <w:r>
          <w:rPr>
            <w:rFonts w:ascii="仿宋" w:eastAsia="仿宋" w:hAnsi="仿宋" w:cs="仿宋" w:hint="eastAsia"/>
            <w:lang w:eastAsia="zh-CN"/>
          </w:rPr>
          <w:t>七、搪瓷制品，相关日用品生产设备项目人力资源培养与发展</w:t>
        </w:r>
        <w:r>
          <w:tab/>
        </w:r>
        <w:r>
          <w:fldChar w:fldCharType="begin"/>
        </w:r>
        <w:r>
          <w:instrText xml:space="preserve"> PAGEREF _Toc23766 \h </w:instrText>
        </w:r>
        <w:r>
          <w:fldChar w:fldCharType="separate"/>
        </w:r>
        <w:r>
          <w:t>22</w:t>
        </w:r>
        <w:r>
          <w:fldChar w:fldCharType="end"/>
        </w:r>
      </w:hyperlink>
    </w:p>
    <w:p>
      <w:pPr>
        <w:pStyle w:val="TOC2"/>
        <w:tabs>
          <w:tab w:val="right" w:leader="dot" w:pos="8306"/>
        </w:tabs>
      </w:pPr>
      <w:hyperlink w:anchor="_Toc4123" w:history="1">
        <w:r>
          <w:rPr>
            <w:rFonts w:ascii="仿宋" w:eastAsia="仿宋" w:hAnsi="仿宋" w:cs="仿宋" w:hint="eastAsia"/>
            <w:lang w:eastAsia="zh-CN"/>
          </w:rPr>
          <w:t>(一)、人才需求与规划</w:t>
        </w:r>
        <w:r>
          <w:tab/>
        </w:r>
        <w:r>
          <w:fldChar w:fldCharType="begin"/>
        </w:r>
        <w:r>
          <w:instrText xml:space="preserve"> PAGEREF _Toc4123 \h </w:instrText>
        </w:r>
        <w:r>
          <w:fldChar w:fldCharType="separate"/>
        </w:r>
        <w:r>
          <w:t>22</w:t>
        </w:r>
        <w:r>
          <w:fldChar w:fldCharType="end"/>
        </w:r>
      </w:hyperlink>
    </w:p>
    <w:p>
      <w:pPr>
        <w:pStyle w:val="TOC2"/>
        <w:tabs>
          <w:tab w:val="right" w:leader="dot" w:pos="8306"/>
        </w:tabs>
      </w:pPr>
      <w:hyperlink w:anchor="_Toc8533" w:history="1">
        <w:r>
          <w:rPr>
            <w:rFonts w:ascii="仿宋" w:eastAsia="仿宋" w:hAnsi="仿宋" w:cs="仿宋" w:hint="eastAsia"/>
            <w:lang w:eastAsia="zh-CN"/>
          </w:rPr>
          <w:t>(二)、培训与发展计划</w:t>
        </w:r>
        <w:r>
          <w:tab/>
        </w:r>
        <w:r>
          <w:fldChar w:fldCharType="begin"/>
        </w:r>
        <w:r>
          <w:instrText xml:space="preserve"> PAGEREF _Toc8533 \h </w:instrText>
        </w:r>
        <w:r>
          <w:fldChar w:fldCharType="separate"/>
        </w:r>
        <w:r>
          <w:t>23</w:t>
        </w:r>
        <w:r>
          <w:fldChar w:fldCharType="end"/>
        </w:r>
      </w:hyperlink>
    </w:p>
    <w:p>
      <w:pPr>
        <w:pStyle w:val="TOC1"/>
        <w:tabs>
          <w:tab w:val="right" w:leader="dot" w:pos="8306"/>
        </w:tabs>
      </w:pPr>
      <w:hyperlink w:anchor="_Toc31995" w:history="1">
        <w:r>
          <w:rPr>
            <w:rFonts w:ascii="仿宋" w:eastAsia="仿宋" w:hAnsi="仿宋" w:cs="仿宋" w:hint="eastAsia"/>
            <w:lang w:eastAsia="zh-CN"/>
          </w:rPr>
          <w:t>八、搪瓷制品，相关日用品生产设备项目技术管理</w:t>
        </w:r>
        <w:r>
          <w:tab/>
        </w:r>
        <w:r>
          <w:fldChar w:fldCharType="begin"/>
        </w:r>
        <w:r>
          <w:instrText xml:space="preserve"> PAGEREF _Toc31995 \h </w:instrText>
        </w:r>
        <w:r>
          <w:fldChar w:fldCharType="separate"/>
        </w:r>
        <w:r>
          <w:t>24</w:t>
        </w:r>
        <w:r>
          <w:fldChar w:fldCharType="end"/>
        </w:r>
      </w:hyperlink>
    </w:p>
    <w:p>
      <w:pPr>
        <w:pStyle w:val="TOC2"/>
        <w:tabs>
          <w:tab w:val="right" w:leader="dot" w:pos="8306"/>
        </w:tabs>
      </w:pPr>
      <w:hyperlink w:anchor="_Toc19133" w:history="1">
        <w:r>
          <w:rPr>
            <w:rFonts w:ascii="仿宋" w:eastAsia="仿宋" w:hAnsi="仿宋" w:cs="仿宋" w:hint="eastAsia"/>
            <w:lang w:eastAsia="zh-CN"/>
          </w:rPr>
          <w:t>(一)、技术方案选用方向</w:t>
        </w:r>
        <w:r>
          <w:tab/>
        </w:r>
        <w:r>
          <w:fldChar w:fldCharType="begin"/>
        </w:r>
        <w:r>
          <w:instrText xml:space="preserve"> PAGEREF _Toc19133 \h </w:instrText>
        </w:r>
        <w:r>
          <w:fldChar w:fldCharType="separate"/>
        </w:r>
        <w:r>
          <w:t>24</w:t>
        </w:r>
        <w:r>
          <w:fldChar w:fldCharType="end"/>
        </w:r>
      </w:hyperlink>
    </w:p>
    <w:p>
      <w:pPr>
        <w:pStyle w:val="TOC2"/>
        <w:tabs>
          <w:tab w:val="right" w:leader="dot" w:pos="8306"/>
        </w:tabs>
      </w:pPr>
      <w:hyperlink w:anchor="_Toc21320" w:history="1">
        <w:r>
          <w:rPr>
            <w:rFonts w:ascii="仿宋" w:eastAsia="仿宋" w:hAnsi="仿宋" w:cs="仿宋" w:hint="eastAsia"/>
            <w:lang w:eastAsia="zh-CN"/>
          </w:rPr>
          <w:t>(二)、工艺技术方案选用原则</w:t>
        </w:r>
        <w:r>
          <w:tab/>
        </w:r>
        <w:r>
          <w:fldChar w:fldCharType="begin"/>
        </w:r>
        <w:r>
          <w:instrText xml:space="preserve"> PAGEREF _Toc21320 \h </w:instrText>
        </w:r>
        <w:r>
          <w:fldChar w:fldCharType="separate"/>
        </w:r>
        <w:r>
          <w:t>26</w:t>
        </w:r>
        <w:r>
          <w:fldChar w:fldCharType="end"/>
        </w:r>
      </w:hyperlink>
    </w:p>
    <w:p>
      <w:pPr>
        <w:pStyle w:val="TOC2"/>
        <w:tabs>
          <w:tab w:val="right" w:leader="dot" w:pos="8306"/>
        </w:tabs>
      </w:pPr>
      <w:hyperlink w:anchor="_Toc26718" w:history="1">
        <w:r>
          <w:rPr>
            <w:rFonts w:ascii="仿宋" w:eastAsia="仿宋" w:hAnsi="仿宋" w:cs="仿宋" w:hint="eastAsia"/>
            <w:lang w:eastAsia="zh-CN"/>
          </w:rPr>
          <w:t>(三)、工艺技术方案要求</w:t>
        </w:r>
        <w:r>
          <w:tab/>
        </w:r>
        <w:r>
          <w:fldChar w:fldCharType="begin"/>
        </w:r>
        <w:r>
          <w:instrText xml:space="preserve"> PAGEREF _Toc26718 \h </w:instrText>
        </w:r>
        <w:r>
          <w:fldChar w:fldCharType="separate"/>
        </w:r>
        <w:r>
          <w:t>28</w:t>
        </w:r>
        <w:r>
          <w:fldChar w:fldCharType="end"/>
        </w:r>
      </w:hyperlink>
    </w:p>
    <w:p>
      <w:pPr>
        <w:pStyle w:val="TOC1"/>
        <w:tabs>
          <w:tab w:val="right" w:leader="dot" w:pos="8306"/>
        </w:tabs>
      </w:pPr>
      <w:hyperlink w:anchor="_Toc20585" w:history="1">
        <w:r>
          <w:rPr>
            <w:rFonts w:ascii="仿宋" w:eastAsia="仿宋" w:hAnsi="仿宋" w:cs="仿宋" w:hint="eastAsia"/>
            <w:lang w:eastAsia="zh-CN"/>
          </w:rPr>
          <w:t>九、搪瓷制品，相关日用品生产设备项目风险管理</w:t>
        </w:r>
        <w:r>
          <w:tab/>
        </w:r>
        <w:r>
          <w:fldChar w:fldCharType="begin"/>
        </w:r>
        <w:r>
          <w:instrText xml:space="preserve"> PAGEREF _Toc20585 \h </w:instrText>
        </w:r>
        <w:r>
          <w:fldChar w:fldCharType="separate"/>
        </w:r>
        <w:r>
          <w:t>30</w:t>
        </w:r>
        <w:r>
          <w:fldChar w:fldCharType="end"/>
        </w:r>
      </w:hyperlink>
    </w:p>
    <w:p>
      <w:pPr>
        <w:pStyle w:val="TOC2"/>
        <w:tabs>
          <w:tab w:val="right" w:leader="dot" w:pos="8306"/>
        </w:tabs>
      </w:pPr>
      <w:hyperlink w:anchor="_Toc18447" w:history="1">
        <w:r>
          <w:rPr>
            <w:rFonts w:ascii="仿宋" w:eastAsia="仿宋" w:hAnsi="仿宋" w:cs="仿宋" w:hint="eastAsia"/>
            <w:lang w:eastAsia="zh-CN"/>
          </w:rPr>
          <w:t>(一)、风险识别与评估</w:t>
        </w:r>
        <w:r>
          <w:tab/>
        </w:r>
        <w:r>
          <w:fldChar w:fldCharType="begin"/>
        </w:r>
        <w:r>
          <w:instrText xml:space="preserve"> PAGEREF _Toc18447 \h </w:instrText>
        </w:r>
        <w:r>
          <w:fldChar w:fldCharType="separate"/>
        </w:r>
        <w:r>
          <w:t>30</w:t>
        </w:r>
        <w:r>
          <w:fldChar w:fldCharType="end"/>
        </w:r>
      </w:hyperlink>
    </w:p>
    <w:p>
      <w:pPr>
        <w:pStyle w:val="TOC2"/>
        <w:tabs>
          <w:tab w:val="right" w:leader="dot" w:pos="8306"/>
        </w:tabs>
      </w:pPr>
      <w:hyperlink w:anchor="_Toc8376" w:history="1">
        <w:r>
          <w:rPr>
            <w:rFonts w:ascii="仿宋" w:eastAsia="仿宋" w:hAnsi="仿宋" w:cs="仿宋" w:hint="eastAsia"/>
            <w:lang w:eastAsia="zh-CN"/>
          </w:rPr>
          <w:t>(二)、风险应对策略</w:t>
        </w:r>
        <w:r>
          <w:tab/>
        </w:r>
        <w:r>
          <w:fldChar w:fldCharType="begin"/>
        </w:r>
        <w:r>
          <w:instrText xml:space="preserve"> PAGEREF _Toc8376 \h </w:instrText>
        </w:r>
        <w:r>
          <w:fldChar w:fldCharType="separate"/>
        </w:r>
        <w:r>
          <w:t>31</w:t>
        </w:r>
        <w:r>
          <w:fldChar w:fldCharType="end"/>
        </w:r>
      </w:hyperlink>
    </w:p>
    <w:p>
      <w:pPr>
        <w:pStyle w:val="TOC2"/>
        <w:tabs>
          <w:tab w:val="right" w:leader="dot" w:pos="8306"/>
        </w:tabs>
      </w:pPr>
      <w:hyperlink w:anchor="_Toc11037" w:history="1">
        <w:r>
          <w:rPr>
            <w:rFonts w:ascii="仿宋" w:eastAsia="仿宋" w:hAnsi="仿宋" w:cs="仿宋" w:hint="eastAsia"/>
            <w:lang w:eastAsia="zh-CN"/>
          </w:rPr>
          <w:t>(三)、风险监控与控制</w:t>
        </w:r>
        <w:r>
          <w:tab/>
        </w:r>
        <w:r>
          <w:fldChar w:fldCharType="begin"/>
        </w:r>
        <w:r>
          <w:instrText xml:space="preserve"> PAGEREF _Toc11037 \h </w:instrText>
        </w:r>
        <w:r>
          <w:fldChar w:fldCharType="separate"/>
        </w:r>
        <w:r>
          <w:t>33</w:t>
        </w:r>
        <w:r>
          <w:fldChar w:fldCharType="end"/>
        </w:r>
      </w:hyperlink>
    </w:p>
    <w:p>
      <w:pPr>
        <w:pStyle w:val="TOC1"/>
        <w:tabs>
          <w:tab w:val="right" w:leader="dot" w:pos="8306"/>
        </w:tabs>
      </w:pPr>
      <w:hyperlink w:anchor="_Toc5440" w:history="1">
        <w:r>
          <w:rPr>
            <w:rFonts w:ascii="仿宋" w:eastAsia="仿宋" w:hAnsi="仿宋" w:cs="仿宋" w:hint="eastAsia"/>
            <w:lang w:eastAsia="zh-CN"/>
          </w:rPr>
          <w:t>十、搪瓷制品，相关日用品生产设备项目计划安排</w:t>
        </w:r>
        <w:r>
          <w:tab/>
        </w:r>
        <w:r>
          <w:fldChar w:fldCharType="begin"/>
        </w:r>
        <w:r>
          <w:instrText xml:space="preserve"> PAGEREF _Toc5440 \h </w:instrText>
        </w:r>
        <w:r>
          <w:fldChar w:fldCharType="separate"/>
        </w:r>
        <w:r>
          <w:t>34</w:t>
        </w:r>
        <w:r>
          <w:fldChar w:fldCharType="end"/>
        </w:r>
      </w:hyperlink>
    </w:p>
    <w:p>
      <w:pPr>
        <w:pStyle w:val="TOC2"/>
        <w:tabs>
          <w:tab w:val="right" w:leader="dot" w:pos="8306"/>
        </w:tabs>
      </w:pPr>
      <w:hyperlink w:anchor="_Toc10125" w:history="1">
        <w:r>
          <w:rPr>
            <w:rFonts w:ascii="仿宋" w:eastAsia="仿宋" w:hAnsi="仿宋" w:cs="仿宋" w:hint="eastAsia"/>
            <w:lang w:eastAsia="zh-CN"/>
          </w:rPr>
          <w:t>(一)、建设周期</w:t>
        </w:r>
        <w:r>
          <w:tab/>
        </w:r>
        <w:r>
          <w:fldChar w:fldCharType="begin"/>
        </w:r>
        <w:r>
          <w:instrText xml:space="preserve"> PAGEREF _Toc10125 \h </w:instrText>
        </w:r>
        <w:r>
          <w:fldChar w:fldCharType="separate"/>
        </w:r>
        <w:r>
          <w:t>34</w:t>
        </w:r>
        <w:r>
          <w:fldChar w:fldCharType="end"/>
        </w:r>
      </w:hyperlink>
    </w:p>
    <w:p>
      <w:pPr>
        <w:pStyle w:val="TOC2"/>
        <w:tabs>
          <w:tab w:val="right" w:leader="dot" w:pos="8306"/>
        </w:tabs>
      </w:pPr>
      <w:hyperlink w:anchor="_Toc30837" w:history="1">
        <w:r>
          <w:rPr>
            <w:rFonts w:ascii="仿宋" w:eastAsia="仿宋" w:hAnsi="仿宋" w:cs="仿宋" w:hint="eastAsia"/>
            <w:lang w:eastAsia="zh-CN"/>
          </w:rPr>
          <w:t>(二)、建设进度</w:t>
        </w:r>
        <w:r>
          <w:tab/>
        </w:r>
        <w:r>
          <w:fldChar w:fldCharType="begin"/>
        </w:r>
        <w:r>
          <w:instrText xml:space="preserve"> PAGEREF _Toc30837 \h </w:instrText>
        </w:r>
        <w:r>
          <w:fldChar w:fldCharType="separate"/>
        </w:r>
        <w:r>
          <w:t>35</w:t>
        </w:r>
        <w:r>
          <w:fldChar w:fldCharType="end"/>
        </w:r>
      </w:hyperlink>
    </w:p>
    <w:p>
      <w:pPr>
        <w:pStyle w:val="TOC2"/>
        <w:tabs>
          <w:tab w:val="right" w:leader="dot" w:pos="8306"/>
        </w:tabs>
      </w:pPr>
      <w:hyperlink w:anchor="_Toc16514" w:history="1">
        <w:r>
          <w:rPr>
            <w:rFonts w:ascii="仿宋" w:eastAsia="仿宋" w:hAnsi="仿宋" w:cs="仿宋" w:hint="eastAsia"/>
            <w:lang w:eastAsia="zh-CN"/>
          </w:rPr>
          <w:t>(三)、进度安排注意事项</w:t>
        </w:r>
        <w:r>
          <w:tab/>
        </w:r>
        <w:r>
          <w:fldChar w:fldCharType="begin"/>
        </w:r>
        <w:r>
          <w:instrText xml:space="preserve"> PAGEREF _Toc16514 \h </w:instrText>
        </w:r>
        <w:r>
          <w:fldChar w:fldCharType="separate"/>
        </w:r>
        <w:r>
          <w:t>36</w:t>
        </w:r>
        <w:r>
          <w:fldChar w:fldCharType="end"/>
        </w:r>
      </w:hyperlink>
    </w:p>
    <w:p>
      <w:pPr>
        <w:pStyle w:val="TOC2"/>
        <w:tabs>
          <w:tab w:val="right" w:leader="dot" w:pos="8306"/>
        </w:tabs>
      </w:pPr>
      <w:hyperlink w:anchor="_Toc382" w:history="1">
        <w:r>
          <w:rPr>
            <w:rFonts w:ascii="仿宋" w:eastAsia="仿宋" w:hAnsi="仿宋" w:cs="仿宋" w:hint="eastAsia"/>
            <w:lang w:eastAsia="zh-CN"/>
          </w:rPr>
          <w:t>(四)、人力资源配置</w:t>
        </w:r>
        <w:r>
          <w:tab/>
        </w:r>
        <w:r>
          <w:fldChar w:fldCharType="begin"/>
        </w:r>
        <w:r>
          <w:instrText xml:space="preserve"> PAGEREF _Toc382 \h </w:instrText>
        </w:r>
        <w:r>
          <w:fldChar w:fldCharType="separate"/>
        </w:r>
        <w:r>
          <w:t>38</w:t>
        </w:r>
        <w:r>
          <w:fldChar w:fldCharType="end"/>
        </w:r>
      </w:hyperlink>
    </w:p>
    <w:p>
      <w:pPr>
        <w:pStyle w:val="TOC1"/>
        <w:tabs>
          <w:tab w:val="right" w:leader="dot" w:pos="8306"/>
        </w:tabs>
      </w:pPr>
      <w:hyperlink w:anchor="_Toc22219" w:history="1">
        <w:r>
          <w:rPr>
            <w:rFonts w:ascii="仿宋" w:eastAsia="仿宋" w:hAnsi="仿宋" w:cs="仿宋" w:hint="eastAsia"/>
            <w:lang w:eastAsia="zh-CN"/>
          </w:rPr>
          <w:t>十一、搪瓷制品，相关日用品生产设备项目环境影响分析</w:t>
        </w:r>
        <w:r>
          <w:tab/>
        </w:r>
        <w:r>
          <w:fldChar w:fldCharType="begin"/>
        </w:r>
        <w:r>
          <w:instrText xml:space="preserve"> PAGEREF _Toc22219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78" w:history="1">
        <w:r>
          <w:rPr>
            <w:rFonts w:ascii="仿宋" w:eastAsia="仿宋" w:hAnsi="仿宋" w:cs="仿宋" w:hint="eastAsia"/>
            <w:lang w:eastAsia="zh-CN"/>
          </w:rPr>
          <w:t>(一)、建设区域环境质量现状</w:t>
        </w:r>
        <w:r>
          <w:tab/>
        </w:r>
        <w:r>
          <w:fldChar w:fldCharType="begin"/>
        </w:r>
        <w:r>
          <w:instrText xml:space="preserve"> PAGEREF _Toc8978 \h </w:instrText>
        </w:r>
        <w:r>
          <w:fldChar w:fldCharType="separate"/>
        </w:r>
        <w:r>
          <w:t>39</w:t>
        </w:r>
        <w:r>
          <w:fldChar w:fldCharType="end"/>
        </w:r>
      </w:hyperlink>
    </w:p>
    <w:p>
      <w:pPr>
        <w:pStyle w:val="TOC2"/>
        <w:tabs>
          <w:tab w:val="right" w:leader="dot" w:pos="8306"/>
        </w:tabs>
      </w:pPr>
      <w:hyperlink w:anchor="_Toc23266" w:history="1">
        <w:r>
          <w:rPr>
            <w:rFonts w:ascii="仿宋" w:eastAsia="仿宋" w:hAnsi="仿宋" w:cs="仿宋" w:hint="eastAsia"/>
            <w:lang w:eastAsia="zh-CN"/>
          </w:rPr>
          <w:t>(二)、建设期环境保护</w:t>
        </w:r>
        <w:r>
          <w:tab/>
        </w:r>
        <w:r>
          <w:fldChar w:fldCharType="begin"/>
        </w:r>
        <w:r>
          <w:instrText xml:space="preserve"> PAGEREF _Toc23266 \h </w:instrText>
        </w:r>
        <w:r>
          <w:fldChar w:fldCharType="separate"/>
        </w:r>
        <w:r>
          <w:t>41</w:t>
        </w:r>
        <w:r>
          <w:fldChar w:fldCharType="end"/>
        </w:r>
      </w:hyperlink>
    </w:p>
    <w:p>
      <w:pPr>
        <w:pStyle w:val="TOC2"/>
        <w:tabs>
          <w:tab w:val="right" w:leader="dot" w:pos="8306"/>
        </w:tabs>
      </w:pPr>
      <w:hyperlink w:anchor="_Toc6645" w:history="1">
        <w:r>
          <w:rPr>
            <w:rFonts w:ascii="仿宋" w:eastAsia="仿宋" w:hAnsi="仿宋" w:cs="仿宋" w:hint="eastAsia"/>
            <w:lang w:eastAsia="zh-CN"/>
          </w:rPr>
          <w:t>(三)、运营期环境保护</w:t>
        </w:r>
        <w:r>
          <w:tab/>
        </w:r>
        <w:r>
          <w:fldChar w:fldCharType="begin"/>
        </w:r>
        <w:r>
          <w:instrText xml:space="preserve"> PAGEREF _Toc6645 \h </w:instrText>
        </w:r>
        <w:r>
          <w:fldChar w:fldCharType="separate"/>
        </w:r>
        <w:r>
          <w:t>42</w:t>
        </w:r>
        <w:r>
          <w:fldChar w:fldCharType="end"/>
        </w:r>
      </w:hyperlink>
    </w:p>
    <w:p>
      <w:pPr>
        <w:pStyle w:val="TOC2"/>
        <w:tabs>
          <w:tab w:val="right" w:leader="dot" w:pos="8306"/>
        </w:tabs>
      </w:pPr>
      <w:hyperlink w:anchor="_Toc13284" w:history="1">
        <w:r>
          <w:rPr>
            <w:rFonts w:ascii="仿宋" w:eastAsia="仿宋" w:hAnsi="仿宋" w:cs="仿宋" w:hint="eastAsia"/>
            <w:lang w:eastAsia="zh-CN"/>
          </w:rPr>
          <w:t>(四)、搪瓷制品，相关日用品生产设备项目建设对区域经济的影响</w:t>
        </w:r>
        <w:r>
          <w:tab/>
        </w:r>
        <w:r>
          <w:fldChar w:fldCharType="begin"/>
        </w:r>
        <w:r>
          <w:instrText xml:space="preserve"> PAGEREF _Toc13284 \h </w:instrText>
        </w:r>
        <w:r>
          <w:fldChar w:fldCharType="separate"/>
        </w:r>
        <w:r>
          <w:t>44</w:t>
        </w:r>
        <w:r>
          <w:fldChar w:fldCharType="end"/>
        </w:r>
      </w:hyperlink>
    </w:p>
    <w:p>
      <w:pPr>
        <w:pStyle w:val="TOC2"/>
        <w:tabs>
          <w:tab w:val="right" w:leader="dot" w:pos="8306"/>
        </w:tabs>
      </w:pPr>
      <w:hyperlink w:anchor="_Toc146" w:history="1">
        <w:r>
          <w:rPr>
            <w:rFonts w:ascii="仿宋" w:eastAsia="仿宋" w:hAnsi="仿宋" w:cs="仿宋" w:hint="eastAsia"/>
            <w:lang w:eastAsia="zh-CN"/>
          </w:rPr>
          <w:t>(五)、废弃物处理</w:t>
        </w:r>
        <w:r>
          <w:tab/>
        </w:r>
        <w:r>
          <w:fldChar w:fldCharType="begin"/>
        </w:r>
        <w:r>
          <w:instrText xml:space="preserve"> PAGEREF _Toc146 \h </w:instrText>
        </w:r>
        <w:r>
          <w:fldChar w:fldCharType="separate"/>
        </w:r>
        <w:r>
          <w:t>46</w:t>
        </w:r>
        <w:r>
          <w:fldChar w:fldCharType="end"/>
        </w:r>
      </w:hyperlink>
    </w:p>
    <w:p>
      <w:pPr>
        <w:pStyle w:val="TOC2"/>
        <w:tabs>
          <w:tab w:val="right" w:leader="dot" w:pos="8306"/>
        </w:tabs>
      </w:pPr>
      <w:hyperlink w:anchor="_Toc11082" w:history="1">
        <w:r>
          <w:rPr>
            <w:rFonts w:ascii="仿宋" w:eastAsia="仿宋" w:hAnsi="仿宋" w:cs="仿宋" w:hint="eastAsia"/>
            <w:lang w:eastAsia="zh-CN"/>
          </w:rPr>
          <w:t>(六)、特殊环境影响分析</w:t>
        </w:r>
        <w:r>
          <w:tab/>
        </w:r>
        <w:r>
          <w:fldChar w:fldCharType="begin"/>
        </w:r>
        <w:r>
          <w:instrText xml:space="preserve"> PAGEREF _Toc11082 \h </w:instrText>
        </w:r>
        <w:r>
          <w:fldChar w:fldCharType="separate"/>
        </w:r>
        <w:r>
          <w:t>47</w:t>
        </w:r>
        <w:r>
          <w:fldChar w:fldCharType="end"/>
        </w:r>
      </w:hyperlink>
    </w:p>
    <w:p>
      <w:pPr>
        <w:pStyle w:val="TOC2"/>
        <w:tabs>
          <w:tab w:val="right" w:leader="dot" w:pos="8306"/>
        </w:tabs>
      </w:pPr>
      <w:hyperlink w:anchor="_Toc6222" w:history="1">
        <w:r>
          <w:rPr>
            <w:rFonts w:ascii="仿宋" w:eastAsia="仿宋" w:hAnsi="仿宋" w:cs="仿宋" w:hint="eastAsia"/>
            <w:lang w:eastAsia="zh-CN"/>
          </w:rPr>
          <w:t>(七)、清洁生产</w:t>
        </w:r>
        <w:r>
          <w:tab/>
        </w:r>
        <w:r>
          <w:fldChar w:fldCharType="begin"/>
        </w:r>
        <w:r>
          <w:instrText xml:space="preserve"> PAGEREF _Toc6222 \h </w:instrText>
        </w:r>
        <w:r>
          <w:fldChar w:fldCharType="separate"/>
        </w:r>
        <w:r>
          <w:t>48</w:t>
        </w:r>
        <w:r>
          <w:fldChar w:fldCharType="end"/>
        </w:r>
      </w:hyperlink>
    </w:p>
    <w:p>
      <w:pPr>
        <w:pStyle w:val="TOC2"/>
        <w:tabs>
          <w:tab w:val="right" w:leader="dot" w:pos="8306"/>
        </w:tabs>
      </w:pPr>
      <w:hyperlink w:anchor="_Toc27499" w:history="1">
        <w:r>
          <w:rPr>
            <w:rFonts w:ascii="仿宋" w:eastAsia="仿宋" w:hAnsi="仿宋" w:cs="仿宋" w:hint="eastAsia"/>
            <w:lang w:eastAsia="zh-CN"/>
          </w:rPr>
          <w:t>(八)、环境保护综合评价</w:t>
        </w:r>
        <w:r>
          <w:tab/>
        </w:r>
        <w:r>
          <w:fldChar w:fldCharType="begin"/>
        </w:r>
        <w:r>
          <w:instrText xml:space="preserve"> PAGEREF _Toc27499 \h </w:instrText>
        </w:r>
        <w:r>
          <w:fldChar w:fldCharType="separate"/>
        </w:r>
        <w:r>
          <w:t>49</w:t>
        </w:r>
        <w:r>
          <w:fldChar w:fldCharType="end"/>
        </w:r>
      </w:hyperlink>
    </w:p>
    <w:p>
      <w:pPr>
        <w:pStyle w:val="TOC1"/>
        <w:tabs>
          <w:tab w:val="right" w:leader="dot" w:pos="8306"/>
        </w:tabs>
      </w:pPr>
      <w:hyperlink w:anchor="_Toc16005" w:history="1">
        <w:r>
          <w:rPr>
            <w:rFonts w:ascii="仿宋" w:eastAsia="仿宋" w:hAnsi="仿宋" w:cs="仿宋" w:hint="eastAsia"/>
            <w:lang w:eastAsia="zh-CN"/>
          </w:rPr>
          <w:t>十二、搪瓷制品，相关日用品生产设备项目社会影响</w:t>
        </w:r>
        <w:r>
          <w:tab/>
        </w:r>
        <w:r>
          <w:fldChar w:fldCharType="begin"/>
        </w:r>
        <w:r>
          <w:instrText xml:space="preserve"> PAGEREF _Toc16005 \h </w:instrText>
        </w:r>
        <w:r>
          <w:fldChar w:fldCharType="separate"/>
        </w:r>
        <w:r>
          <w:t>51</w:t>
        </w:r>
        <w:r>
          <w:fldChar w:fldCharType="end"/>
        </w:r>
      </w:hyperlink>
    </w:p>
    <w:p>
      <w:pPr>
        <w:pStyle w:val="TOC2"/>
        <w:tabs>
          <w:tab w:val="right" w:leader="dot" w:pos="8306"/>
        </w:tabs>
      </w:pPr>
      <w:hyperlink w:anchor="_Toc20242" w:history="1">
        <w:r>
          <w:rPr>
            <w:rFonts w:ascii="仿宋" w:eastAsia="仿宋" w:hAnsi="仿宋" w:cs="仿宋" w:hint="eastAsia"/>
            <w:lang w:eastAsia="zh-CN"/>
          </w:rPr>
          <w:t>(一)、社会责任与义务</w:t>
        </w:r>
        <w:r>
          <w:tab/>
        </w:r>
        <w:r>
          <w:fldChar w:fldCharType="begin"/>
        </w:r>
        <w:r>
          <w:instrText xml:space="preserve"> PAGEREF _Toc20242 \h </w:instrText>
        </w:r>
        <w:r>
          <w:fldChar w:fldCharType="separate"/>
        </w:r>
        <w:r>
          <w:t>51</w:t>
        </w:r>
        <w:r>
          <w:fldChar w:fldCharType="end"/>
        </w:r>
      </w:hyperlink>
    </w:p>
    <w:p>
      <w:pPr>
        <w:pStyle w:val="TOC2"/>
        <w:tabs>
          <w:tab w:val="right" w:leader="dot" w:pos="8306"/>
        </w:tabs>
      </w:pPr>
      <w:hyperlink w:anchor="_Toc29261" w:history="1">
        <w:r>
          <w:rPr>
            <w:rFonts w:ascii="仿宋" w:eastAsia="仿宋" w:hAnsi="仿宋" w:cs="仿宋" w:hint="eastAsia"/>
            <w:lang w:eastAsia="zh-CN"/>
          </w:rPr>
          <w:t>(二)、社会参与与沟通</w:t>
        </w:r>
        <w:r>
          <w:tab/>
        </w:r>
        <w:r>
          <w:fldChar w:fldCharType="begin"/>
        </w:r>
        <w:r>
          <w:instrText xml:space="preserve"> PAGEREF _Toc29261 \h </w:instrText>
        </w:r>
        <w:r>
          <w:fldChar w:fldCharType="separate"/>
        </w:r>
        <w:r>
          <w:t>52</w:t>
        </w:r>
        <w:r>
          <w:fldChar w:fldCharType="end"/>
        </w:r>
      </w:hyperlink>
    </w:p>
    <w:p>
      <w:pPr>
        <w:pStyle w:val="TOC1"/>
        <w:tabs>
          <w:tab w:val="right" w:leader="dot" w:pos="8306"/>
        </w:tabs>
      </w:pPr>
      <w:hyperlink w:anchor="_Toc29349" w:history="1">
        <w:r>
          <w:rPr>
            <w:rFonts w:ascii="仿宋" w:eastAsia="仿宋" w:hAnsi="仿宋" w:cs="仿宋" w:hint="eastAsia"/>
            <w:lang w:eastAsia="zh-CN"/>
          </w:rPr>
          <w:t>十三、利益相关者分析与沟通计划</w:t>
        </w:r>
        <w:r>
          <w:tab/>
        </w:r>
        <w:r>
          <w:fldChar w:fldCharType="begin"/>
        </w:r>
        <w:r>
          <w:instrText xml:space="preserve"> PAGEREF _Toc29349 \h </w:instrText>
        </w:r>
        <w:r>
          <w:fldChar w:fldCharType="separate"/>
        </w:r>
        <w:r>
          <w:t>53</w:t>
        </w:r>
        <w:r>
          <w:fldChar w:fldCharType="end"/>
        </w:r>
      </w:hyperlink>
    </w:p>
    <w:p>
      <w:pPr>
        <w:pStyle w:val="TOC2"/>
        <w:tabs>
          <w:tab w:val="right" w:leader="dot" w:pos="8306"/>
        </w:tabs>
      </w:pPr>
      <w:hyperlink w:anchor="_Toc14708" w:history="1">
        <w:r>
          <w:rPr>
            <w:rFonts w:ascii="仿宋" w:eastAsia="仿宋" w:hAnsi="仿宋" w:cs="仿宋" w:hint="eastAsia"/>
            <w:lang w:eastAsia="zh-CN"/>
          </w:rPr>
          <w:t>(一)、利益相关者分析</w:t>
        </w:r>
        <w:r>
          <w:tab/>
        </w:r>
        <w:r>
          <w:fldChar w:fldCharType="begin"/>
        </w:r>
        <w:r>
          <w:instrText xml:space="preserve"> PAGEREF _Toc14708 \h </w:instrText>
        </w:r>
        <w:r>
          <w:fldChar w:fldCharType="separate"/>
        </w:r>
        <w:r>
          <w:t>53</w:t>
        </w:r>
        <w:r>
          <w:fldChar w:fldCharType="end"/>
        </w:r>
      </w:hyperlink>
    </w:p>
    <w:p>
      <w:pPr>
        <w:pStyle w:val="TOC2"/>
        <w:tabs>
          <w:tab w:val="right" w:leader="dot" w:pos="8306"/>
        </w:tabs>
      </w:pPr>
      <w:hyperlink w:anchor="_Toc15285" w:history="1">
        <w:r>
          <w:rPr>
            <w:rFonts w:ascii="仿宋" w:eastAsia="仿宋" w:hAnsi="仿宋" w:cs="仿宋" w:hint="eastAsia"/>
            <w:lang w:eastAsia="zh-CN"/>
          </w:rPr>
          <w:t>(二)、沟通计划</w:t>
        </w:r>
        <w:r>
          <w:tab/>
        </w:r>
        <w:r>
          <w:fldChar w:fldCharType="begin"/>
        </w:r>
        <w:r>
          <w:instrText xml:space="preserve"> PAGEREF _Toc15285 \h </w:instrText>
        </w:r>
        <w:r>
          <w:fldChar w:fldCharType="separate"/>
        </w:r>
        <w:r>
          <w:t>54</w:t>
        </w:r>
        <w:r>
          <w:fldChar w:fldCharType="end"/>
        </w:r>
      </w:hyperlink>
    </w:p>
    <w:p>
      <w:pPr>
        <w:pStyle w:val="TOC1"/>
        <w:tabs>
          <w:tab w:val="right" w:leader="dot" w:pos="8306"/>
        </w:tabs>
      </w:pPr>
      <w:hyperlink w:anchor="_Toc26199" w:history="1">
        <w:r>
          <w:rPr>
            <w:rFonts w:ascii="仿宋" w:eastAsia="仿宋" w:hAnsi="仿宋" w:cs="仿宋" w:hint="eastAsia"/>
            <w:lang w:eastAsia="zh-CN"/>
          </w:rPr>
          <w:t>十四、质量管理体系</w:t>
        </w:r>
        <w:r>
          <w:tab/>
        </w:r>
        <w:r>
          <w:fldChar w:fldCharType="begin"/>
        </w:r>
        <w:r>
          <w:instrText xml:space="preserve"> PAGEREF _Toc26199 \h </w:instrText>
        </w:r>
        <w:r>
          <w:fldChar w:fldCharType="separate"/>
        </w:r>
        <w:r>
          <w:t>55</w:t>
        </w:r>
        <w:r>
          <w:fldChar w:fldCharType="end"/>
        </w:r>
      </w:hyperlink>
    </w:p>
    <w:p>
      <w:pPr>
        <w:pStyle w:val="TOC2"/>
        <w:tabs>
          <w:tab w:val="right" w:leader="dot" w:pos="8306"/>
        </w:tabs>
      </w:pPr>
      <w:hyperlink w:anchor="_Toc29173" w:history="1">
        <w:r>
          <w:rPr>
            <w:rFonts w:ascii="仿宋" w:eastAsia="仿宋" w:hAnsi="仿宋" w:cs="仿宋" w:hint="eastAsia"/>
            <w:lang w:eastAsia="zh-CN"/>
          </w:rPr>
          <w:t>(一)、质量目标与方针</w:t>
        </w:r>
        <w:r>
          <w:tab/>
        </w:r>
        <w:r>
          <w:fldChar w:fldCharType="begin"/>
        </w:r>
        <w:r>
          <w:instrText xml:space="preserve"> PAGEREF _Toc29173 \h </w:instrText>
        </w:r>
        <w:r>
          <w:fldChar w:fldCharType="separate"/>
        </w:r>
        <w:r>
          <w:t>55</w:t>
        </w:r>
        <w:r>
          <w:fldChar w:fldCharType="end"/>
        </w:r>
      </w:hyperlink>
    </w:p>
    <w:p>
      <w:pPr>
        <w:pStyle w:val="TOC2"/>
        <w:tabs>
          <w:tab w:val="right" w:leader="dot" w:pos="8306"/>
        </w:tabs>
      </w:pPr>
      <w:hyperlink w:anchor="_Toc3455" w:history="1">
        <w:r>
          <w:rPr>
            <w:rFonts w:ascii="仿宋" w:eastAsia="仿宋" w:hAnsi="仿宋" w:cs="仿宋" w:hint="eastAsia"/>
            <w:lang w:eastAsia="zh-CN"/>
          </w:rPr>
          <w:t>(二)、质量管理责任</w:t>
        </w:r>
        <w:r>
          <w:tab/>
        </w:r>
        <w:r>
          <w:fldChar w:fldCharType="begin"/>
        </w:r>
        <w:r>
          <w:instrText xml:space="preserve"> PAGEREF _Toc3455 \h </w:instrText>
        </w:r>
        <w:r>
          <w:fldChar w:fldCharType="separate"/>
        </w:r>
        <w:r>
          <w:t>56</w:t>
        </w:r>
        <w:r>
          <w:fldChar w:fldCharType="end"/>
        </w:r>
      </w:hyperlink>
    </w:p>
    <w:p>
      <w:pPr>
        <w:pStyle w:val="TOC2"/>
        <w:tabs>
          <w:tab w:val="right" w:leader="dot" w:pos="8306"/>
        </w:tabs>
      </w:pPr>
      <w:hyperlink w:anchor="_Toc7392" w:history="1">
        <w:r>
          <w:rPr>
            <w:rFonts w:ascii="仿宋" w:eastAsia="仿宋" w:hAnsi="仿宋" w:cs="仿宋" w:hint="eastAsia"/>
            <w:lang w:eastAsia="zh-CN"/>
          </w:rPr>
          <w:t>(三)、质量管理体系文件</w:t>
        </w:r>
        <w:r>
          <w:tab/>
        </w:r>
        <w:r>
          <w:fldChar w:fldCharType="begin"/>
        </w:r>
        <w:r>
          <w:instrText xml:space="preserve"> PAGEREF _Toc7392 \h </w:instrText>
        </w:r>
        <w:r>
          <w:fldChar w:fldCharType="separate"/>
        </w:r>
        <w:r>
          <w:t>58</w:t>
        </w:r>
        <w:r>
          <w:fldChar w:fldCharType="end"/>
        </w:r>
      </w:hyperlink>
    </w:p>
    <w:p>
      <w:pPr>
        <w:pStyle w:val="TOC2"/>
        <w:tabs>
          <w:tab w:val="right" w:leader="dot" w:pos="8306"/>
        </w:tabs>
      </w:pPr>
      <w:hyperlink w:anchor="_Toc12593" w:history="1">
        <w:r>
          <w:rPr>
            <w:rFonts w:ascii="仿宋" w:eastAsia="仿宋" w:hAnsi="仿宋" w:cs="仿宋" w:hint="eastAsia"/>
            <w:lang w:eastAsia="zh-CN"/>
          </w:rPr>
          <w:t>(四)、质量培训与教育</w:t>
        </w:r>
        <w:r>
          <w:tab/>
        </w:r>
        <w:r>
          <w:fldChar w:fldCharType="begin"/>
        </w:r>
        <w:r>
          <w:instrText xml:space="preserve"> PAGEREF _Toc12593 \h </w:instrText>
        </w:r>
        <w:r>
          <w:fldChar w:fldCharType="separate"/>
        </w:r>
        <w:r>
          <w:t>60</w:t>
        </w:r>
        <w:r>
          <w:fldChar w:fldCharType="end"/>
        </w:r>
      </w:hyperlink>
    </w:p>
    <w:p>
      <w:pPr>
        <w:pStyle w:val="TOC2"/>
        <w:tabs>
          <w:tab w:val="right" w:leader="dot" w:pos="8306"/>
        </w:tabs>
      </w:pPr>
      <w:hyperlink w:anchor="_Toc13207" w:history="1">
        <w:r>
          <w:rPr>
            <w:rFonts w:ascii="仿宋" w:eastAsia="仿宋" w:hAnsi="仿宋" w:cs="仿宋" w:hint="eastAsia"/>
            <w:lang w:eastAsia="zh-CN"/>
          </w:rPr>
          <w:t>(五)、质量审核与评价</w:t>
        </w:r>
        <w:r>
          <w:tab/>
        </w:r>
        <w:r>
          <w:fldChar w:fldCharType="begin"/>
        </w:r>
        <w:r>
          <w:instrText xml:space="preserve"> PAGEREF _Toc13207 \h </w:instrText>
        </w:r>
        <w:r>
          <w:fldChar w:fldCharType="separate"/>
        </w:r>
        <w:r>
          <w:t>61</w:t>
        </w:r>
        <w:r>
          <w:fldChar w:fldCharType="end"/>
        </w:r>
      </w:hyperlink>
    </w:p>
    <w:p>
      <w:pPr>
        <w:pStyle w:val="TOC2"/>
        <w:tabs>
          <w:tab w:val="right" w:leader="dot" w:pos="8306"/>
        </w:tabs>
      </w:pPr>
      <w:hyperlink w:anchor="_Toc6725" w:history="1">
        <w:r>
          <w:rPr>
            <w:rFonts w:ascii="仿宋" w:eastAsia="仿宋" w:hAnsi="仿宋" w:cs="仿宋" w:hint="eastAsia"/>
            <w:lang w:eastAsia="zh-CN"/>
          </w:rPr>
          <w:t>(六)、不符合与纠正措施</w:t>
        </w:r>
        <w:r>
          <w:tab/>
        </w:r>
        <w:r>
          <w:fldChar w:fldCharType="begin"/>
        </w:r>
        <w:r>
          <w:instrText xml:space="preserve"> PAGEREF _Toc6725 \h </w:instrText>
        </w:r>
        <w:r>
          <w:fldChar w:fldCharType="separate"/>
        </w:r>
        <w:r>
          <w:t>63</w:t>
        </w:r>
        <w:r>
          <w:fldChar w:fldCharType="end"/>
        </w:r>
      </w:hyperlink>
    </w:p>
    <w:p>
      <w:pPr>
        <w:pStyle w:val="TOC1"/>
        <w:tabs>
          <w:tab w:val="right" w:leader="dot" w:pos="8306"/>
        </w:tabs>
      </w:pPr>
      <w:hyperlink w:anchor="_Toc22728" w:history="1">
        <w:r>
          <w:rPr>
            <w:rFonts w:ascii="仿宋" w:eastAsia="仿宋" w:hAnsi="仿宋" w:cs="仿宋" w:hint="eastAsia"/>
            <w:lang w:eastAsia="zh-CN"/>
          </w:rPr>
          <w:t>十五、营销与推广策略</w:t>
        </w:r>
        <w:r>
          <w:tab/>
        </w:r>
        <w:r>
          <w:fldChar w:fldCharType="begin"/>
        </w:r>
        <w:r>
          <w:instrText xml:space="preserve"> PAGEREF _Toc22728 \h </w:instrText>
        </w:r>
        <w:r>
          <w:fldChar w:fldCharType="separate"/>
        </w:r>
        <w:r>
          <w:t>64</w:t>
        </w:r>
        <w:r>
          <w:fldChar w:fldCharType="end"/>
        </w:r>
      </w:hyperlink>
    </w:p>
    <w:p>
      <w:pPr>
        <w:pStyle w:val="TOC2"/>
        <w:tabs>
          <w:tab w:val="right" w:leader="dot" w:pos="8306"/>
        </w:tabs>
      </w:pPr>
      <w:hyperlink w:anchor="_Toc20746" w:history="1">
        <w:r>
          <w:rPr>
            <w:rFonts w:ascii="仿宋" w:eastAsia="仿宋" w:hAnsi="仿宋" w:cs="仿宋" w:hint="eastAsia"/>
            <w:lang w:eastAsia="zh-CN"/>
          </w:rPr>
          <w:t>(一)、产品/服务定位与特点</w:t>
        </w:r>
        <w:r>
          <w:tab/>
        </w:r>
        <w:r>
          <w:fldChar w:fldCharType="begin"/>
        </w:r>
        <w:r>
          <w:instrText xml:space="preserve"> PAGEREF _Toc20746 \h </w:instrText>
        </w:r>
        <w:r>
          <w:fldChar w:fldCharType="separate"/>
        </w:r>
        <w:r>
          <w:t>64</w:t>
        </w:r>
        <w:r>
          <w:fldChar w:fldCharType="end"/>
        </w:r>
      </w:hyperlink>
    </w:p>
    <w:p>
      <w:pPr>
        <w:pStyle w:val="TOC2"/>
        <w:tabs>
          <w:tab w:val="right" w:leader="dot" w:pos="8306"/>
        </w:tabs>
      </w:pPr>
      <w:hyperlink w:anchor="_Toc27281" w:history="1">
        <w:r>
          <w:rPr>
            <w:rFonts w:ascii="仿宋" w:eastAsia="仿宋" w:hAnsi="仿宋" w:cs="仿宋" w:hint="eastAsia"/>
            <w:lang w:eastAsia="zh-CN"/>
          </w:rPr>
          <w:t>(二)、市场定位与竞争分析</w:t>
        </w:r>
        <w:r>
          <w:tab/>
        </w:r>
        <w:r>
          <w:fldChar w:fldCharType="begin"/>
        </w:r>
        <w:r>
          <w:instrText xml:space="preserve"> PAGEREF _Toc27281 \h </w:instrText>
        </w:r>
        <w:r>
          <w:fldChar w:fldCharType="separate"/>
        </w:r>
        <w:r>
          <w:t>65</w:t>
        </w:r>
        <w:r>
          <w:fldChar w:fldCharType="end"/>
        </w:r>
      </w:hyperlink>
    </w:p>
    <w:p>
      <w:pPr>
        <w:pStyle w:val="TOC2"/>
        <w:tabs>
          <w:tab w:val="right" w:leader="dot" w:pos="8306"/>
        </w:tabs>
      </w:pPr>
      <w:hyperlink w:anchor="_Toc32260" w:history="1">
        <w:r>
          <w:rPr>
            <w:rFonts w:ascii="仿宋" w:eastAsia="仿宋" w:hAnsi="仿宋" w:cs="仿宋" w:hint="eastAsia"/>
            <w:lang w:eastAsia="zh-CN"/>
          </w:rPr>
          <w:t>(三)、营销渠道与策略</w:t>
        </w:r>
        <w:r>
          <w:tab/>
        </w:r>
        <w:r>
          <w:fldChar w:fldCharType="begin"/>
        </w:r>
        <w:r>
          <w:instrText xml:space="preserve"> PAGEREF _Toc32260 \h </w:instrText>
        </w:r>
        <w:r>
          <w:fldChar w:fldCharType="separate"/>
        </w:r>
        <w:r>
          <w:t>66</w:t>
        </w:r>
        <w:r>
          <w:fldChar w:fldCharType="end"/>
        </w:r>
      </w:hyperlink>
    </w:p>
    <w:p>
      <w:pPr>
        <w:pStyle w:val="TOC2"/>
        <w:tabs>
          <w:tab w:val="right" w:leader="dot" w:pos="8306"/>
        </w:tabs>
      </w:pPr>
      <w:hyperlink w:anchor="_Toc11969" w:history="1">
        <w:r>
          <w:rPr>
            <w:rFonts w:ascii="仿宋" w:eastAsia="仿宋" w:hAnsi="仿宋" w:cs="仿宋" w:hint="eastAsia"/>
            <w:lang w:eastAsia="zh-CN"/>
          </w:rPr>
          <w:t>(四)、推广与宣传活动</w:t>
        </w:r>
        <w:r>
          <w:tab/>
        </w:r>
        <w:r>
          <w:fldChar w:fldCharType="begin"/>
        </w:r>
        <w:r>
          <w:instrText xml:space="preserve"> PAGEREF _Toc11969 \h </w:instrText>
        </w:r>
        <w:r>
          <w:fldChar w:fldCharType="separate"/>
        </w:r>
        <w:r>
          <w:t>68</w:t>
        </w:r>
        <w:r>
          <w:fldChar w:fldCharType="end"/>
        </w:r>
      </w:hyperlink>
    </w:p>
    <w:p>
      <w:pPr>
        <w:pStyle w:val="TOC1"/>
        <w:tabs>
          <w:tab w:val="right" w:leader="dot" w:pos="8306"/>
        </w:tabs>
      </w:pPr>
      <w:hyperlink w:anchor="_Toc31164" w:history="1">
        <w:r>
          <w:rPr>
            <w:rFonts w:ascii="仿宋" w:eastAsia="仿宋" w:hAnsi="仿宋" w:cs="仿宋" w:hint="eastAsia"/>
            <w:lang w:eastAsia="zh-CN"/>
          </w:rPr>
          <w:t>十六、供应链管理</w:t>
        </w:r>
        <w:r>
          <w:tab/>
        </w:r>
        <w:r>
          <w:fldChar w:fldCharType="begin"/>
        </w:r>
        <w:r>
          <w:instrText xml:space="preserve"> PAGEREF _Toc31164 \h </w:instrText>
        </w:r>
        <w:r>
          <w:fldChar w:fldCharType="separate"/>
        </w:r>
        <w:r>
          <w:t>73</w:t>
        </w:r>
        <w:r>
          <w:fldChar w:fldCharType="end"/>
        </w:r>
      </w:hyperlink>
    </w:p>
    <w:p>
      <w:pPr>
        <w:pStyle w:val="TOC2"/>
        <w:tabs>
          <w:tab w:val="right" w:leader="dot" w:pos="8306"/>
        </w:tabs>
      </w:pPr>
      <w:hyperlink w:anchor="_Toc26087" w:history="1">
        <w:r>
          <w:rPr>
            <w:rFonts w:ascii="仿宋" w:eastAsia="仿宋" w:hAnsi="仿宋" w:cs="仿宋" w:hint="eastAsia"/>
            <w:lang w:eastAsia="zh-CN"/>
          </w:rPr>
          <w:t>(一)、供应链战略规划</w:t>
        </w:r>
        <w:r>
          <w:tab/>
        </w:r>
        <w:r>
          <w:fldChar w:fldCharType="begin"/>
        </w:r>
        <w:r>
          <w:instrText xml:space="preserve"> PAGEREF _Toc26087 \h </w:instrText>
        </w:r>
        <w:r>
          <w:fldChar w:fldCharType="separate"/>
        </w:r>
        <w:r>
          <w:t>73</w:t>
        </w:r>
        <w:r>
          <w:fldChar w:fldCharType="end"/>
        </w:r>
      </w:hyperlink>
    </w:p>
    <w:p>
      <w:pPr>
        <w:pStyle w:val="TOC2"/>
        <w:tabs>
          <w:tab w:val="right" w:leader="dot" w:pos="8306"/>
        </w:tabs>
      </w:pPr>
      <w:hyperlink w:anchor="_Toc19457" w:history="1">
        <w:r>
          <w:rPr>
            <w:rFonts w:ascii="仿宋" w:eastAsia="仿宋" w:hAnsi="仿宋" w:cs="仿宋" w:hint="eastAsia"/>
            <w:lang w:eastAsia="zh-CN"/>
          </w:rPr>
          <w:t>(二)、供应商选择与合作</w:t>
        </w:r>
        <w:r>
          <w:tab/>
        </w:r>
        <w:r>
          <w:fldChar w:fldCharType="begin"/>
        </w:r>
        <w:r>
          <w:instrText xml:space="preserve"> PAGEREF _Toc19457 \h </w:instrText>
        </w:r>
        <w:r>
          <w:fldChar w:fldCharType="separate"/>
        </w:r>
        <w:r>
          <w:t>74</w:t>
        </w:r>
        <w:r>
          <w:fldChar w:fldCharType="end"/>
        </w:r>
      </w:hyperlink>
    </w:p>
    <w:p>
      <w:pPr>
        <w:pStyle w:val="TOC2"/>
        <w:tabs>
          <w:tab w:val="right" w:leader="dot" w:pos="8306"/>
        </w:tabs>
      </w:pPr>
      <w:hyperlink w:anchor="_Toc9229" w:history="1">
        <w:r>
          <w:rPr>
            <w:rFonts w:ascii="仿宋" w:eastAsia="仿宋" w:hAnsi="仿宋" w:cs="仿宋" w:hint="eastAsia"/>
            <w:lang w:eastAsia="zh-CN"/>
          </w:rPr>
          <w:t>(三)、物流与库存管理</w:t>
        </w:r>
        <w:r>
          <w:tab/>
        </w:r>
        <w:r>
          <w:fldChar w:fldCharType="begin"/>
        </w:r>
        <w:r>
          <w:instrText xml:space="preserve"> PAGEREF _Toc9229 \h </w:instrText>
        </w:r>
        <w:r>
          <w:fldChar w:fldCharType="separate"/>
        </w:r>
        <w:r>
          <w:t>76</w:t>
        </w:r>
        <w:r>
          <w:fldChar w:fldCharType="end"/>
        </w:r>
      </w:hyperlink>
    </w:p>
    <w:p>
      <w:pPr>
        <w:pStyle w:val="TOC1"/>
        <w:tabs>
          <w:tab w:val="right" w:leader="dot" w:pos="8306"/>
        </w:tabs>
      </w:pPr>
      <w:hyperlink w:anchor="_Toc7759" w:history="1">
        <w:r>
          <w:rPr>
            <w:rFonts w:ascii="仿宋" w:eastAsia="仿宋" w:hAnsi="仿宋" w:cs="仿宋" w:hint="eastAsia"/>
            <w:lang w:eastAsia="zh-CN"/>
          </w:rPr>
          <w:t>十七、搪瓷制品，相关日用品生产设备项目治理与监督</w:t>
        </w:r>
        <w:r>
          <w:tab/>
        </w:r>
        <w:r>
          <w:fldChar w:fldCharType="begin"/>
        </w:r>
        <w:r>
          <w:instrText xml:space="preserve"> PAGEREF _Toc7759 \h </w:instrText>
        </w:r>
        <w:r>
          <w:fldChar w:fldCharType="separate"/>
        </w:r>
        <w:r>
          <w:t>77</w:t>
        </w:r>
        <w:r>
          <w:fldChar w:fldCharType="end"/>
        </w:r>
      </w:hyperlink>
    </w:p>
    <w:p>
      <w:pPr>
        <w:pStyle w:val="TOC2"/>
        <w:tabs>
          <w:tab w:val="right" w:leader="dot" w:pos="8306"/>
        </w:tabs>
      </w:pPr>
      <w:hyperlink w:anchor="_Toc1039" w:history="1">
        <w:r>
          <w:rPr>
            <w:rFonts w:ascii="仿宋" w:eastAsia="仿宋" w:hAnsi="仿宋" w:cs="仿宋" w:hint="eastAsia"/>
            <w:lang w:eastAsia="zh-CN"/>
          </w:rPr>
          <w:t>(一)、搪瓷制品，相关日用品生产设备项目治理结构</w:t>
        </w:r>
        <w:r>
          <w:tab/>
        </w:r>
        <w:r>
          <w:fldChar w:fldCharType="begin"/>
        </w:r>
        <w:r>
          <w:instrText xml:space="preserve"> PAGEREF _Toc1039 \h </w:instrText>
        </w:r>
        <w:r>
          <w:fldChar w:fldCharType="separate"/>
        </w:r>
        <w:r>
          <w:t>77</w:t>
        </w:r>
        <w:r>
          <w:fldChar w:fldCharType="end"/>
        </w:r>
      </w:hyperlink>
    </w:p>
    <w:p>
      <w:pPr>
        <w:pStyle w:val="TOC2"/>
        <w:tabs>
          <w:tab w:val="right" w:leader="dot" w:pos="8306"/>
        </w:tabs>
      </w:pPr>
      <w:hyperlink w:anchor="_Toc555" w:history="1">
        <w:r>
          <w:rPr>
            <w:rFonts w:ascii="仿宋" w:eastAsia="仿宋" w:hAnsi="仿宋" w:cs="仿宋" w:hint="eastAsia"/>
            <w:lang w:eastAsia="zh-CN"/>
          </w:rPr>
          <w:t>(二)、监督与审计</w:t>
        </w:r>
        <w:r>
          <w:tab/>
        </w:r>
        <w:r>
          <w:fldChar w:fldCharType="begin"/>
        </w:r>
        <w:r>
          <w:instrText xml:space="preserve"> PAGEREF _Toc555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15"/>
      <w:r>
        <w:rPr>
          <w:rFonts w:ascii="仿宋" w:eastAsia="仿宋" w:hAnsi="仿宋" w:cs="仿宋" w:hint="eastAsia"/>
          <w:sz w:val="28"/>
          <w:lang w:eastAsia="zh-CN"/>
        </w:rPr>
        <w:t>一、搪瓷制品，相关日用品生产设备项目文档管理</w:t>
      </w:r>
      <w:bookmarkEnd w:id="2"/>
    </w:p>
    <w:p>
      <w:pPr>
        <w:pStyle w:val="Heading2"/>
        <w:rPr>
          <w:rFonts w:ascii="仿宋" w:eastAsia="仿宋" w:hAnsi="仿宋" w:cs="仿宋" w:hint="eastAsia"/>
          <w:lang w:eastAsia="zh-CN"/>
        </w:rPr>
      </w:pPr>
      <w:bookmarkStart w:id="3" w:name="_Toc114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搪瓷制品，相关日用品生产设备项目高度重视文档的质量和准确性，以支持搪瓷制品，相关日用品生产设备项目的各项活动和决策。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搪瓷制品，相关日用品生产设备项目文档的编制始于搪瓷制品，相关日用品生产设备项目计划的初期，我们制定了详细的文档编制计划，明确了每个文档的内容、格式和编写责任人。在搪瓷制品，相关日用品生产设备项目启动阶段，我们首先编制了搪瓷制品，相关日用品生产设备项目章程，明确定义了搪瓷制品，相关日用品生产设备项目的目标、范围、风险等关键要素。随后，搪瓷制品，相关日用品生产设备项目团队根据计划陆续编制了需求文档、设计文档、测试文档等各类文档，确保搪瓷制品，相关日用品生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搪瓷制品，相关日用品生产设备项目管理中的重要环节，旨在确保搪瓷制品，相关日用品生产设备项目文档符合质量标准和搪瓷制品，相关日用品生产设备项目需求。在搪瓷制品，相关日用品生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搪瓷制品，相关日用品生产设备项目相关利益方和专业领域的专家对文档进行独立审查。这有助于获取更全面、客观的反馈，确保搪瓷制品，相关日用品生产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在文档编制与审查方面建立了严格的管理机制，通过规范的流程和多维度的审查，确保搪瓷制品，相关日用品生产设备项目文档的质量、准确性和可靠性，为搪瓷制品，相关日用品生产设备项目的顺利推进提供了有力支持。</w:t>
      </w:r>
    </w:p>
    <w:p>
      <w:pPr>
        <w:pStyle w:val="Heading2"/>
        <w:ind w:firstLine="560" w:firstLineChars="200"/>
        <w:rPr>
          <w:rFonts w:ascii="仿宋" w:eastAsia="仿宋" w:hAnsi="仿宋" w:cs="仿宋" w:hint="eastAsia"/>
          <w:sz w:val="28"/>
          <w:lang w:eastAsia="zh-CN"/>
        </w:rPr>
      </w:pPr>
      <w:bookmarkStart w:id="4" w:name="_Toc1837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在搪瓷制品，相关日用品生产设备项目中，我们致力于优化文档发布与分发过程，以确保信息的高效传递和团队间协作的顺畅进行。以下是我们采取的关键优化策略：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我们通过多渠道发布文档，包括电子邮件、搪瓷制品，相关日用品生产设备项目管理平台、内部网站等，以满足不同团队成员的偏好和需求。多渠道发布确保了信息的全面覆盖。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我们采用了精细的权限控制，确保只有授权人员可以访问敏感信息。这种安全措施保护了搪瓷制品，相关日用品生产设备项目文档的机密性，防止了未经授权的信息泄露。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搪瓷制品，相关日用品生产设备项目生命周期中一个至关重要的环节，直接关系到搪瓷制品，相关日用品生产设备项目信息的长期保存和历史记录的完整性。在搪瓷制品，相关日用品生产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34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88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搪瓷制品，相关日用品生产设备项目的主要产品是XXXX，预计年产值为XXX万元。这一产品在市场中占据着重要的地位，其广泛的应用范围使得该搪瓷制品，相关日用品生产设备项目的市场前景非常广阔。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搪瓷制品，相关日用品生产设备项目的xxx产品作为重要的原材料之一，将在多个领域发挥关键作用。其在建筑、交通、能源等方面的广泛应用将为整个产业链提供强大的支持，形成产业协同效应。搪瓷制品，相关日用品生产设备项目的年产值XXX万XXX万XXX万万元不仅反映了其在市场上的巨大潜力，更预示着它对国民经济的积极贡献。这种关联度高、涉及面广的产业关系，使得该搪瓷制品，相关日用品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48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总征地面积为XXXX平方米，相当于约XX.XX亩，其中净用地面积为XXXX平方米，红线范围内相当于约XX.XX亩。这一用地规模充分考虑了搪瓷制品，相关日用品生产设备项目的建设需求，保障了搪瓷制品，相关日用品生产设备项目在合适的空间内得以充分发展。搪瓷制品，相关日用品生产设备项目规划的总建筑面积为XXXX平方米，其中主体工程建设占XXXX平方米，计容建筑面积达XXXX平方米。预计建筑工程的投资将达到XXXX万元，为搪瓷制品，相关日用品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计划购置的设备共计XXXX台（套），设备购置费用为XXXX万元。这一设备购置计划充分考虑到搪瓷制品，相关日用品生产设备项目的生产需求和技术要求，确保了搪瓷制品，相关日用品生产设备项目在生产运营中具备先进的技术装备和高效的生产能力。设备的合理配置将为搪瓷制品，相关日用品生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计划总投资为XXXX万元，预计年实现营业收入为XXXX万元。这一产能规模的设定旨在确保搪瓷制品，相关日用品生产设备项目能够在投资与回报之间取得平衡，实现长期可持续的发展。搪瓷制品，相关日用品生产设备项目的总投资充分考虑到各个方面的需求，包括用地建设、设备购置等多个环节，以确保搪瓷制品，相关日用品生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582"/>
      <w:r>
        <w:rPr>
          <w:rFonts w:ascii="仿宋" w:eastAsia="仿宋" w:hAnsi="仿宋" w:cs="仿宋" w:hint="eastAsia"/>
          <w:sz w:val="28"/>
          <w:lang w:eastAsia="zh-CN"/>
        </w:rPr>
        <w:t>三、搪瓷制品，相关日用品生产设备项目绩效评估</w:t>
      </w:r>
      <w:bookmarkEnd w:id="9"/>
    </w:p>
    <w:p>
      <w:pPr>
        <w:pStyle w:val="Heading2"/>
        <w:rPr>
          <w:rFonts w:ascii="仿宋" w:eastAsia="仿宋" w:hAnsi="仿宋" w:cs="仿宋" w:hint="eastAsia"/>
          <w:lang w:eastAsia="zh-CN"/>
        </w:rPr>
      </w:pPr>
      <w:bookmarkStart w:id="10" w:name="_Toc2126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搪瓷制品，相关日用品生产设备项目中，我们设计了一套全面的绩效评估指标，以确保搪瓷制品，相关日用品生产设备项目的可控和成功交付。这些指标跨足搪瓷制品，相关日用品生产设备项目目标、成本、进度和质量等多个维度，为我们提供了全面洞察搪瓷制品，相关日用品生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目标达成率是我们关注的首要指标。我们设定了明确的目标，并通过定期监测和评估，迅速发现并应对潜在的目标偏差。这为搪瓷制品，相关日用品生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成本绩效是另一个核心关注点。通过实际成本与预算成本的对比分析，我们深入了解成本差异的原因，及时调整资源分配，保持搪瓷制品，相关日用品生产设备项目在经济效益方面的合理水平。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制品，相关日用品生产设备项目进度作为关键的绩效指标之一，得到了精心的关注。我们制定了详细的搪瓷制品，相关日用品生产设备项目进度计划，并设立了进度符合度指标，确保实际进度与计划进度保持一致。这使我们能够快速发现和解决潜在的进度问题，保持搪瓷制品，相关日用品生产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搪瓷制品，相关日用品生产设备项目绩效的不可或缺的一环。我们引入了一系列的质量标准和客户满意度指标，以确保搪瓷制品，相关日用品生产设备项目交付的成果在质量上达到或超越预期水平。通过持续监测这些指标，我们努力提升搪瓷制品，相关日用品生产设备项目整体质量水平，为搪瓷制品，相关日用品生产设备项目的成功交付提供有力保障。通过这些科学且全面的绩效评估，我们能够更好地引导搪瓷制品，相关日用品生产设备项目的持续改进，确保搪瓷制品，相关日用品生产设备项目目标的顺利达成。</w:t>
      </w:r>
    </w:p>
    <w:p>
      <w:pPr>
        <w:pStyle w:val="Heading2"/>
        <w:ind w:firstLine="560" w:firstLineChars="200"/>
        <w:rPr>
          <w:rFonts w:ascii="仿宋" w:eastAsia="仿宋" w:hAnsi="仿宋" w:cs="仿宋" w:hint="eastAsia"/>
          <w:sz w:val="28"/>
          <w:lang w:eastAsia="zh-CN"/>
        </w:rPr>
      </w:pPr>
      <w:bookmarkStart w:id="11" w:name="_Toc430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绩效评估是搪瓷制品，相关日用品生产设备项目中的关键环节，为确保搪瓷制品，相关日用品生产设备项目达到预期目标，我们采用了多层次、多维度的绩效评估方法。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搪瓷制品，相关日用品生产设备项目的战略目标对齐，确保每个决策和行动都与搪瓷制品，相关日用品生产设备项目整体目标保持一致。团队会定期召开战略对齐会议，审视当前工作与搪瓷制品，相关日用品生产设备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搪瓷制品，相关日用品生产设备项目进度、质量、成本和风险等方面。这些指标通过数据收集和分析，为搪瓷制品，相关日用品生产设备项目管理团队提供了客观的评估依据。例如，我们通过搪瓷制品，相关日用品生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搪瓷制品，相关日用品生产设备项目内部，还考虑了搪瓷制品，相关日用品生产设备项目对外部环境的影响。我们定期进行干系人满意度调查，以了解各利益相关方对搪瓷制品，相关日用品生产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这种多层次、多角度的绩效评估方法，使得我们能够全面了解搪瓷制品，相关日用品生产设备项目的运行状态，及时做出调整，确保搪瓷制品，相关日用品生产设备项目在不断变化的环境中保持稳健前行。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932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搪瓷制品，相关日用品生产设备项目的有效管理和不断优化，我们采用了精心设计的绩效评估周期。这个周期旨在实现灵活、实时和全面的评估，以适应搪瓷制品，相关日用品生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搪瓷制品，相关日用品生产设备项目的不同需求，分为短期、中期和长期。短期评估关注每个迭代或工作周期，以及时发现和解决当前任务中的问题。中期评估涵盖几个迭代，深入了解整体搪瓷制品，相关日用品生产设备项目的趋势和性能。长期评估则着眼于整个搪瓷制品，相关日用品生产设备项目阶段，确保搪瓷制品，相关日用品生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搪瓷制品，相关日用品生产设备项目管理工具和协作平台，团队成员能够随时更新和分享搪瓷制品，相关日用品生产设备项目数据。这种实时性的反馈机制使我们能够及时察觉潜在问题，快速调整，保持搪瓷制品，相关日用品生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搪瓷制品，相关日用品生产设备项目的决策制定密不可分。每个周期的搪瓷制品，相关日用品生产设备项目回顾会议成为集体总结经验、识别问题深层次原因并找到创新解决方案的平台。这种定期的反思与调整机制使搪瓷制品，相关日用品生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5527"/>
      <w:r>
        <w:rPr>
          <w:rFonts w:ascii="仿宋" w:eastAsia="仿宋" w:hAnsi="仿宋" w:cs="仿宋" w:hint="eastAsia"/>
          <w:sz w:val="28"/>
          <w:lang w:eastAsia="zh-CN"/>
        </w:rPr>
        <w:t>四、搪瓷制品，相关日用品生产设备项目选址可行性分析</w:t>
      </w:r>
      <w:bookmarkEnd w:id="13"/>
    </w:p>
    <w:p>
      <w:pPr>
        <w:pStyle w:val="Heading2"/>
        <w:rPr>
          <w:rFonts w:ascii="仿宋" w:eastAsia="仿宋" w:hAnsi="仿宋" w:cs="仿宋" w:hint="eastAsia"/>
          <w:lang w:eastAsia="zh-CN"/>
        </w:rPr>
      </w:pPr>
      <w:bookmarkStart w:id="14" w:name="_Toc17935"/>
      <w:r>
        <w:rPr>
          <w:rFonts w:ascii="仿宋" w:eastAsia="仿宋" w:hAnsi="仿宋" w:cs="仿宋" w:hint="eastAsia"/>
          <w:lang w:eastAsia="zh-CN"/>
        </w:rPr>
        <w:t>(一)、搪瓷制品，相关日用品生产设备项目选址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该搪瓷制品，相关日用品生产设备项目选址位于XX省XX市XX区XXX街道</w:t>
      </w:r>
    </w:p>
    <w:p>
      <w:pPr>
        <w:pStyle w:val="Heading2"/>
        <w:ind w:firstLine="560" w:firstLineChars="200"/>
        <w:rPr>
          <w:rFonts w:ascii="仿宋" w:eastAsia="仿宋" w:hAnsi="仿宋" w:cs="仿宋" w:hint="eastAsia"/>
          <w:sz w:val="28"/>
          <w:lang w:eastAsia="zh-CN"/>
        </w:rPr>
      </w:pPr>
      <w:bookmarkStart w:id="15" w:name="_Toc2075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搪瓷制品，相关日用品生产设备项目的征地面积将根据搪瓷制品，相关日用品生产设备项目的实际规模和需求进行精确规划。具体面积XXX平方米，旨在确保搪瓷制品，相关日用品生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净用地面积是在征地面积基础上去除不可利用面积后的实际可开发用地。具体面积XXX平方米，考虑到环保、交通、安全等多方面因素，以确保搪瓷制品，相关日用品生产设备项目在整体利用效率上达到最优。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搪瓷制品，相关日用品生产设备项目计划建设的建筑总规模具体面积XXX平方米。这一规模的确定综合考虑了搪瓷制品，相关日用品生产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搪瓷制品，相关日用品生产设备项目用地中被规划为绿地的比例。具体面积XXX平方米，旨在通过合理规划绿地，改善搪瓷制品，相关日用品生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容积率是用地上可以建设的建筑总体积与用地面积之比。具体面积XXX，通过合理的容积率规划，确保搪瓷制品，相关日用品生产设备项目建筑规模与周边环境和谐共生。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搪瓷制品，相关日用品生产设备项目选址与当地城市规划相一致，具体面积XXX平方米。通过与城市规划部门深入沟通，确保搪瓷制品，相关日用品生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搪瓷制品，相关日用品生产设备项目选址符合当地产业政策，具体面积XXX平方米。这包括搪瓷制品，相关日用品生产设备项目对当地经济的促进作用，以及对相关产业的带动效应，确保搪瓷制品，相关日用品生产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搪瓷制品，相关日用品生产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搪瓷制品，相关日用品生产设备项目选址具备必要的公共设施配套，具体面积XXX平方米。这包括交通便利性、教育、医疗等基础设施，以提高居民生活品质，使得搪瓷制品，相关日用品生产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考虑用地总体要求对当地社会稳定性的影响，具体面积XXX平方米。通过深入了解当地社区反馈，确保搪瓷制品，相关日用品生产设备项目的选址和建设过程对当地社会和谐稳定产生积极作用。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搪瓷制品，相关日用品生产设备项目选址不仅符合法规和规划，还在实际操作中具有可行性。这一全面规划将为搪瓷制品，相关日用品生产设备项目的成功实施提供坚实的基础，确保搪瓷制品，相关日用品生产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76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制品，相关日用品生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搪瓷制品，相关日用品生产设备项目的设备规划和空间设计中，我们将采取灵活设备布局的措施。设备布局将根据实际需求进行灵活设计，避免不必要的浪费。通过合理规划设备摆放位置，我们将提高设备的利用率，减少设备间距，以确保搪瓷制品，相关日用品生产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搪瓷制品，相关日用品生产设备项目内部引入共享设施的概念，例如共享会议室、办公区等。通过这种方式，我们可以减少对资源的重复建设，提高资源共享效率，从而减小搪瓷制品，相关日用品生产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86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https://d.book118.com/928007052114006045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搪瓷制品，相关日用品生产设备项目规划设计方案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43A0E"/>
    <w:rsid w:val="69743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705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2024-03-01T20:17:00Z</dcterms:created>
  <dcterms:modified xsi:type="dcterms:W3CDTF">2024-03-01T20:17:17Z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CCAE3E111EDA496D90F3525EA46552D0_11</vt:lpwstr>
  </property>
  <property fmtid="{D5CDD505-2E9C-101B-9397-08002B2CF9AE}" pid="3" name="KSOProductBuildVer">
    <vt:lpwstr>2052-12.1.0.16388</vt:lpwstr>
  </property>
</Properties>
</file>