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spacing w:line="360" w:lineRule="auto"/>
        <w:jc w:val="center"/>
        <w:rPr>
          <w:rFonts w:ascii="华文中宋" w:eastAsia="华文中宋" w:hAnsi="华文中宋" w:cs="宋体" w:hint="eastAsia"/>
          <w:color w:val="000000"/>
          <w:sz w:val="36"/>
        </w:rPr>
      </w:pPr>
      <w:r>
        <w:rPr>
          <w:rFonts w:ascii="华文中宋" w:eastAsia="华文中宋" w:hAnsi="华文中宋" w:cs="宋体" w:hint="eastAsia"/>
          <w:color w:val="000000"/>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19" o:spid="_x0000_s1025" type="#_x0000_t75" style="width:27pt;height:37pt;margin-top:942pt;margin-left:967pt;mso-position-horizontal-relative:page;mso-position-vertical-relative:page;mso-wrap-style:square;position:absolute;z-index:251658240" o:preferrelative="t" filled="f" stroked="f">
            <v:fill o:detectmouseclick="t"/>
            <v:stroke linestyle="single"/>
            <v:imagedata r:id="rId4" o:title=""/>
            <v:path o:extrusionok="f"/>
            <o:lock v:ext="edit" aspectratio="t"/>
          </v:shape>
        </w:pict>
      </w:r>
      <w:r>
        <w:rPr>
          <w:rFonts w:ascii="华文中宋" w:eastAsia="华文中宋" w:hAnsi="华文中宋" w:cs="宋体" w:hint="eastAsia"/>
          <w:color w:val="000000"/>
          <w:sz w:val="36"/>
          <w:lang w:eastAsia="zh-CN"/>
        </w:rPr>
        <w:t>2023-2024学年</w:t>
      </w:r>
      <w:r>
        <w:rPr>
          <w:rFonts w:ascii="华文中宋" w:eastAsia="华文中宋" w:hAnsi="华文中宋" w:cs="宋体" w:hint="eastAsia"/>
          <w:color w:val="000000"/>
          <w:sz w:val="36"/>
        </w:rPr>
        <w:t>七年级语文下学期期中期末考前总复习</w:t>
      </w:r>
    </w:p>
    <w:p>
      <w:pPr>
        <w:pStyle w:val="Heading2"/>
        <w:spacing w:line="360" w:lineRule="auto"/>
        <w:jc w:val="center"/>
        <w:rPr>
          <w:rFonts w:ascii="宋体" w:eastAsia="宋体" w:hAnsi="宋体" w:cs="宋体"/>
        </w:rPr>
      </w:pPr>
      <w:r>
        <w:rPr>
          <w:rFonts w:ascii="宋体" w:eastAsia="宋体" w:hAnsi="宋体" w:cs="宋体" w:hint="eastAsia"/>
        </w:rPr>
        <w:t>文言文阅读鉴赏</w:t>
      </w:r>
    </w:p>
    <w:p>
      <w:pPr>
        <w:pStyle w:val="Heading3"/>
        <w:numPr>
          <w:ilvl w:val="0"/>
          <w:numId w:val="1"/>
        </w:numPr>
        <w:spacing w:line="360" w:lineRule="auto"/>
        <w:rPr>
          <w:rFonts w:ascii="宋体" w:eastAsia="宋体" w:hAnsi="宋体" w:cs="宋体"/>
          <w:color w:val="4F81BD"/>
          <w:sz w:val="40"/>
          <w:szCs w:val="40"/>
        </w:rPr>
      </w:pPr>
      <w:r>
        <w:rPr>
          <w:rFonts w:ascii="宋体" w:eastAsia="宋体" w:hAnsi="宋体" w:cs="宋体" w:hint="eastAsia"/>
          <w:color w:val="4F81BD"/>
          <w:sz w:val="40"/>
          <w:szCs w:val="40"/>
        </w:rPr>
        <w:t>文言文阅读知识点汇总</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文言文阅读</w:t>
      </w:r>
      <w:r>
        <w:rPr>
          <w:rFonts w:ascii="仿宋" w:eastAsia="仿宋" w:hAnsi="仿宋" w:cs="仿宋" w:hint="eastAsia"/>
          <w:color w:val="1F1F1F"/>
        </w:rPr>
        <w:t>“</w:t>
      </w:r>
      <w:r>
        <w:rPr>
          <w:rFonts w:ascii="仿宋" w:eastAsia="仿宋" w:hAnsi="仿宋" w:cs="仿宋" w:hint="eastAsia"/>
          <w:color w:val="1F1F1F"/>
        </w:rPr>
        <w:t>一般会考到实词、虚词、句子翻译、文意理解。</w:t>
      </w:r>
    </w:p>
    <w:p>
      <w:pPr>
        <w:pStyle w:val="NormalWeb"/>
        <w:spacing w:before="318" w:beforeLines="100" w:beforeAutospacing="0" w:after="318" w:afterLines="100" w:afterAutospacing="0" w:line="480" w:lineRule="auto"/>
        <w:ind w:firstLine="480" w:firstLineChars="200"/>
        <w:jc w:val="center"/>
        <w:rPr>
          <w:rFonts w:ascii="仿宋" w:eastAsia="仿宋" w:hAnsi="仿宋" w:cs="仿宋"/>
          <w:b/>
          <w:bCs/>
          <w:color w:val="FF0000"/>
        </w:rPr>
      </w:pPr>
      <w:r>
        <w:rPr>
          <w:rFonts w:ascii="仿宋" w:eastAsia="仿宋" w:hAnsi="仿宋" w:cs="仿宋" w:hint="eastAsia"/>
          <w:b/>
          <w:bCs/>
          <w:color w:val="FF0000"/>
        </w:rPr>
        <w:t>实词解释</w:t>
      </w:r>
    </w:p>
    <w:p>
      <w:pPr>
        <w:pStyle w:val="NormalWeb"/>
        <w:spacing w:before="318" w:beforeLines="100" w:beforeAutospacing="0" w:after="318"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技法一：语境推断法</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即解释词语含义时，要紧扣上下文意思，结合语境推断理解。以</w:t>
      </w:r>
      <w:r>
        <w:rPr>
          <w:rFonts w:ascii="仿宋" w:eastAsia="仿宋" w:hAnsi="仿宋" w:cs="仿宋" w:hint="eastAsia"/>
          <w:color w:val="1F1F1F"/>
        </w:rPr>
        <w:t>“</w:t>
      </w:r>
      <w:r>
        <w:rPr>
          <w:rFonts w:ascii="仿宋" w:eastAsia="仿宋" w:hAnsi="仿宋" w:cs="仿宋" w:hint="eastAsia"/>
          <w:color w:val="1F1F1F"/>
        </w:rPr>
        <w:t>乃募能使者</w:t>
      </w:r>
      <w:r>
        <w:rPr>
          <w:rFonts w:ascii="仿宋" w:eastAsia="仿宋" w:hAnsi="仿宋" w:cs="仿宋" w:hint="eastAsia"/>
          <w:color w:val="1F1F1F"/>
        </w:rPr>
        <w:t>”</w:t>
      </w:r>
      <w:r>
        <w:rPr>
          <w:rFonts w:ascii="仿宋" w:eastAsia="仿宋" w:hAnsi="仿宋" w:cs="仿宋" w:hint="eastAsia"/>
          <w:color w:val="1F1F1F"/>
        </w:rPr>
        <w:t>中的</w:t>
      </w:r>
      <w:r>
        <w:rPr>
          <w:rFonts w:ascii="仿宋" w:eastAsia="仿宋" w:hAnsi="仿宋" w:cs="仿宋" w:hint="eastAsia"/>
          <w:color w:val="1F1F1F"/>
        </w:rPr>
        <w:t>“</w:t>
      </w:r>
      <w:r>
        <w:rPr>
          <w:rFonts w:ascii="仿宋" w:eastAsia="仿宋" w:hAnsi="仿宋" w:cs="仿宋" w:hint="eastAsia"/>
          <w:color w:val="1F1F1F"/>
        </w:rPr>
        <w:t>使</w:t>
      </w:r>
      <w:r>
        <w:rPr>
          <w:rFonts w:ascii="仿宋" w:eastAsia="仿宋" w:hAnsi="仿宋" w:cs="仿宋" w:hint="eastAsia"/>
          <w:color w:val="1F1F1F"/>
        </w:rPr>
        <w:t>”</w:t>
      </w:r>
      <w:r>
        <w:rPr>
          <w:rFonts w:ascii="仿宋" w:eastAsia="仿宋" w:hAnsi="仿宋" w:cs="仿宋" w:hint="eastAsia"/>
          <w:color w:val="1F1F1F"/>
        </w:rPr>
        <w:t>为例，此句除</w:t>
      </w:r>
      <w:r>
        <w:rPr>
          <w:rFonts w:ascii="仿宋" w:eastAsia="仿宋" w:hAnsi="仿宋" w:cs="仿宋" w:hint="eastAsia"/>
          <w:color w:val="1F1F1F"/>
        </w:rPr>
        <w:t>“</w:t>
      </w:r>
      <w:r>
        <w:rPr>
          <w:rFonts w:ascii="仿宋" w:eastAsia="仿宋" w:hAnsi="仿宋" w:cs="仿宋" w:hint="eastAsia"/>
          <w:color w:val="1F1F1F"/>
        </w:rPr>
        <w:t>使</w:t>
      </w:r>
      <w:r>
        <w:rPr>
          <w:rFonts w:ascii="仿宋" w:eastAsia="仿宋" w:hAnsi="仿宋" w:cs="仿宋" w:hint="eastAsia"/>
          <w:color w:val="1F1F1F"/>
        </w:rPr>
        <w:t>”</w:t>
      </w:r>
      <w:r>
        <w:rPr>
          <w:rFonts w:ascii="仿宋" w:eastAsia="仿宋" w:hAnsi="仿宋" w:cs="仿宋" w:hint="eastAsia"/>
          <w:color w:val="1F1F1F"/>
        </w:rPr>
        <w:t>字外，可翻译为</w:t>
      </w:r>
      <w:r>
        <w:rPr>
          <w:rFonts w:ascii="仿宋" w:eastAsia="仿宋" w:hAnsi="仿宋" w:cs="仿宋" w:hint="eastAsia"/>
          <w:color w:val="1F1F1F"/>
        </w:rPr>
        <w:t>“</w:t>
      </w:r>
      <w:r>
        <w:rPr>
          <w:rFonts w:ascii="仿宋" w:eastAsia="仿宋" w:hAnsi="仿宋" w:cs="仿宋" w:hint="eastAsia"/>
          <w:color w:val="1F1F1F"/>
        </w:rPr>
        <w:t>于是招募能够</w:t>
      </w:r>
      <w:r>
        <w:rPr>
          <w:rFonts w:ascii="仿宋" w:eastAsia="仿宋" w:hAnsi="仿宋" w:cs="仿宋" w:hint="eastAsia"/>
          <w:color w:val="1F1F1F"/>
        </w:rPr>
        <w:t>……</w:t>
      </w:r>
      <w:r>
        <w:rPr>
          <w:rFonts w:ascii="仿宋" w:eastAsia="仿宋" w:hAnsi="仿宋" w:cs="仿宋" w:hint="eastAsia"/>
          <w:color w:val="1F1F1F"/>
        </w:rPr>
        <w:t>的人</w:t>
      </w:r>
      <w:r>
        <w:rPr>
          <w:rFonts w:ascii="仿宋" w:eastAsia="仿宋" w:hAnsi="仿宋" w:cs="仿宋" w:hint="eastAsia"/>
          <w:color w:val="1F1F1F"/>
        </w:rPr>
        <w:t>”</w:t>
      </w:r>
      <w:r>
        <w:rPr>
          <w:rFonts w:ascii="仿宋" w:eastAsia="仿宋" w:hAnsi="仿宋" w:cs="仿宋" w:hint="eastAsia"/>
          <w:color w:val="1F1F1F"/>
        </w:rPr>
        <w:t>，再结合上文</w:t>
      </w:r>
      <w:r>
        <w:rPr>
          <w:rFonts w:ascii="仿宋" w:eastAsia="仿宋" w:hAnsi="仿宋" w:cs="仿宋" w:hint="eastAsia"/>
          <w:color w:val="1F1F1F"/>
        </w:rPr>
        <w:t>“</w:t>
      </w:r>
      <w:r>
        <w:rPr>
          <w:rFonts w:ascii="仿宋" w:eastAsia="仿宋" w:hAnsi="仿宋" w:cs="仿宋" w:hint="eastAsia"/>
          <w:color w:val="1F1F1F"/>
        </w:rPr>
        <w:t>汉方欲事灭胡，闻此言，欲通使，道必更匈奴中</w:t>
      </w:r>
      <w:r>
        <w:rPr>
          <w:rFonts w:ascii="仿宋" w:eastAsia="仿宋" w:hAnsi="仿宋" w:cs="仿宋" w:hint="eastAsia"/>
          <w:color w:val="1F1F1F"/>
        </w:rPr>
        <w:t>”</w:t>
      </w:r>
      <w:r>
        <w:rPr>
          <w:rFonts w:ascii="仿宋" w:eastAsia="仿宋" w:hAnsi="仿宋" w:cs="仿宋" w:hint="eastAsia"/>
          <w:color w:val="1F1F1F"/>
        </w:rPr>
        <w:t>：汉朝正准备消灭匈奴，听说此事后，想要派出使者（到月氏），路途必然要经过匈奴境内。据此可推断出</w:t>
      </w:r>
      <w:r>
        <w:rPr>
          <w:rFonts w:ascii="仿宋" w:eastAsia="仿宋" w:hAnsi="仿宋" w:cs="仿宋" w:hint="eastAsia"/>
          <w:color w:val="1F1F1F"/>
        </w:rPr>
        <w:t>“</w:t>
      </w:r>
      <w:r>
        <w:rPr>
          <w:rFonts w:ascii="仿宋" w:eastAsia="仿宋" w:hAnsi="仿宋" w:cs="仿宋" w:hint="eastAsia"/>
          <w:color w:val="1F1F1F"/>
        </w:rPr>
        <w:t>使</w:t>
      </w:r>
      <w:r>
        <w:rPr>
          <w:rFonts w:ascii="仿宋" w:eastAsia="仿宋" w:hAnsi="仿宋" w:cs="仿宋" w:hint="eastAsia"/>
          <w:color w:val="1F1F1F"/>
        </w:rPr>
        <w:t>”</w:t>
      </w:r>
      <w:r>
        <w:rPr>
          <w:rFonts w:ascii="仿宋" w:eastAsia="仿宋" w:hAnsi="仿宋" w:cs="仿宋" w:hint="eastAsia"/>
          <w:color w:val="1F1F1F"/>
        </w:rPr>
        <w:t>是</w:t>
      </w:r>
      <w:r>
        <w:rPr>
          <w:rFonts w:ascii="仿宋" w:eastAsia="仿宋" w:hAnsi="仿宋" w:cs="仿宋" w:hint="eastAsia"/>
          <w:color w:val="1F1F1F"/>
        </w:rPr>
        <w:t>“</w:t>
      </w:r>
      <w:r>
        <w:rPr>
          <w:rFonts w:ascii="仿宋" w:eastAsia="仿宋" w:hAnsi="仿宋" w:cs="仿宋" w:hint="eastAsia"/>
          <w:color w:val="1F1F1F"/>
        </w:rPr>
        <w:t>出使</w:t>
      </w:r>
      <w:r>
        <w:rPr>
          <w:rFonts w:ascii="仿宋" w:eastAsia="仿宋" w:hAnsi="仿宋" w:cs="仿宋" w:hint="eastAsia"/>
          <w:color w:val="1F1F1F"/>
        </w:rPr>
        <w:t>”</w:t>
      </w:r>
      <w:r>
        <w:rPr>
          <w:rFonts w:ascii="仿宋" w:eastAsia="仿宋" w:hAnsi="仿宋" w:cs="仿宋" w:hint="eastAsia"/>
          <w:color w:val="1F1F1F"/>
        </w:rPr>
        <w:t>的意思。</w:t>
      </w:r>
    </w:p>
    <w:p>
      <w:pPr>
        <w:pStyle w:val="NormalWeb"/>
        <w:spacing w:before="318" w:beforeLines="100" w:beforeAutospacing="0" w:after="318"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技法二：课内迁移法</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首先，回忆课内学过的句中加点词的义项；其次，将其一一代入句中进行验证，看哪一个义项符合句意和语境。以</w:t>
      </w:r>
      <w:r>
        <w:rPr>
          <w:rFonts w:ascii="仿宋" w:eastAsia="仿宋" w:hAnsi="仿宋" w:cs="仿宋" w:hint="eastAsia"/>
          <w:color w:val="1F1F1F"/>
        </w:rPr>
        <w:t>“</w:t>
      </w:r>
      <w:r>
        <w:rPr>
          <w:rFonts w:ascii="仿宋" w:eastAsia="仿宋" w:hAnsi="仿宋" w:cs="仿宋" w:hint="eastAsia"/>
          <w:color w:val="1F1F1F"/>
        </w:rPr>
        <w:t>去十三岁，唯二人得还</w:t>
      </w:r>
      <w:r>
        <w:rPr>
          <w:rFonts w:ascii="仿宋" w:eastAsia="仿宋" w:hAnsi="仿宋" w:cs="仿宋" w:hint="eastAsia"/>
          <w:color w:val="1F1F1F"/>
        </w:rPr>
        <w:t>”</w:t>
      </w:r>
      <w:r>
        <w:rPr>
          <w:rFonts w:ascii="仿宋" w:eastAsia="仿宋" w:hAnsi="仿宋" w:cs="仿宋" w:hint="eastAsia"/>
          <w:color w:val="1F1F1F"/>
        </w:rPr>
        <w:t>中的</w:t>
      </w:r>
      <w:r>
        <w:rPr>
          <w:rFonts w:ascii="仿宋" w:eastAsia="仿宋" w:hAnsi="仿宋" w:cs="仿宋" w:hint="eastAsia"/>
          <w:color w:val="1F1F1F"/>
        </w:rPr>
        <w:t>“</w:t>
      </w:r>
      <w:r>
        <w:rPr>
          <w:rFonts w:ascii="仿宋" w:eastAsia="仿宋" w:hAnsi="仿宋" w:cs="仿宋" w:hint="eastAsia"/>
          <w:color w:val="1F1F1F"/>
        </w:rPr>
        <w:t>去</w:t>
      </w:r>
      <w:r>
        <w:rPr>
          <w:rFonts w:ascii="仿宋" w:eastAsia="仿宋" w:hAnsi="仿宋" w:cs="仿宋" w:hint="eastAsia"/>
          <w:color w:val="1F1F1F"/>
        </w:rPr>
        <w:t>”</w:t>
      </w:r>
      <w:r>
        <w:rPr>
          <w:rFonts w:ascii="仿宋" w:eastAsia="仿宋" w:hAnsi="仿宋" w:cs="仿宋" w:hint="eastAsia"/>
          <w:color w:val="1F1F1F"/>
        </w:rPr>
        <w:t>为例，课内《岳阳楼记》中</w:t>
      </w:r>
      <w:r>
        <w:rPr>
          <w:rFonts w:ascii="仿宋" w:eastAsia="仿宋" w:hAnsi="仿宋" w:cs="仿宋" w:hint="eastAsia"/>
          <w:color w:val="1F1F1F"/>
        </w:rPr>
        <w:t>“</w:t>
      </w:r>
      <w:r>
        <w:rPr>
          <w:rFonts w:ascii="仿宋" w:eastAsia="仿宋" w:hAnsi="仿宋" w:cs="仿宋" w:hint="eastAsia"/>
          <w:color w:val="1F1F1F"/>
        </w:rPr>
        <w:t>则有去国怀乡</w:t>
      </w:r>
      <w:r>
        <w:rPr>
          <w:rFonts w:ascii="仿宋" w:eastAsia="仿宋" w:hAnsi="仿宋" w:cs="仿宋" w:hint="eastAsia"/>
          <w:color w:val="1F1F1F"/>
        </w:rPr>
        <w:t>”</w:t>
      </w:r>
      <w:r>
        <w:rPr>
          <w:rFonts w:ascii="仿宋" w:eastAsia="仿宋" w:hAnsi="仿宋" w:cs="仿宋" w:hint="eastAsia"/>
          <w:color w:val="1F1F1F"/>
        </w:rPr>
        <w:t>的</w:t>
      </w:r>
      <w:r>
        <w:rPr>
          <w:rFonts w:ascii="仿宋" w:eastAsia="仿宋" w:hAnsi="仿宋" w:cs="仿宋" w:hint="eastAsia"/>
          <w:color w:val="1F1F1F"/>
        </w:rPr>
        <w:t>“</w:t>
      </w:r>
      <w:r>
        <w:rPr>
          <w:rFonts w:ascii="仿宋" w:eastAsia="仿宋" w:hAnsi="仿宋" w:cs="仿宋" w:hint="eastAsia"/>
          <w:color w:val="1F1F1F"/>
        </w:rPr>
        <w:t>去</w:t>
      </w:r>
      <w:r>
        <w:rPr>
          <w:rFonts w:ascii="仿宋" w:eastAsia="仿宋" w:hAnsi="仿宋" w:cs="仿宋" w:hint="eastAsia"/>
          <w:color w:val="1F1F1F"/>
        </w:rPr>
        <w:t>”</w:t>
      </w:r>
      <w:r>
        <w:rPr>
          <w:rFonts w:ascii="仿宋" w:eastAsia="仿宋" w:hAnsi="仿宋" w:cs="仿宋" w:hint="eastAsia"/>
          <w:color w:val="1F1F1F"/>
        </w:rPr>
        <w:t>意思为</w:t>
      </w:r>
      <w:r>
        <w:rPr>
          <w:rFonts w:ascii="仿宋" w:eastAsia="仿宋" w:hAnsi="仿宋" w:cs="仿宋" w:hint="eastAsia"/>
          <w:color w:val="1F1F1F"/>
        </w:rPr>
        <w:t>“</w:t>
      </w:r>
      <w:r>
        <w:rPr>
          <w:rFonts w:ascii="仿宋" w:eastAsia="仿宋" w:hAnsi="仿宋" w:cs="仿宋" w:hint="eastAsia"/>
          <w:color w:val="1F1F1F"/>
        </w:rPr>
        <w:t>离开</w:t>
      </w:r>
      <w:r>
        <w:rPr>
          <w:rFonts w:ascii="仿宋" w:eastAsia="仿宋" w:hAnsi="仿宋" w:cs="仿宋" w:hint="eastAsia"/>
          <w:color w:val="1F1F1F"/>
        </w:rPr>
        <w:t>”</w:t>
      </w:r>
      <w:r>
        <w:rPr>
          <w:rFonts w:ascii="仿宋" w:eastAsia="仿宋" w:hAnsi="仿宋" w:cs="仿宋" w:hint="eastAsia"/>
          <w:color w:val="1F1F1F"/>
        </w:rPr>
        <w:t>，将该意思代入句中，符合语境。据此可推断出</w:t>
      </w:r>
      <w:r>
        <w:rPr>
          <w:rFonts w:ascii="仿宋" w:eastAsia="仿宋" w:hAnsi="仿宋" w:cs="仿宋" w:hint="eastAsia"/>
          <w:color w:val="1F1F1F"/>
        </w:rPr>
        <w:t>“</w:t>
      </w:r>
      <w:r>
        <w:rPr>
          <w:rFonts w:ascii="仿宋" w:eastAsia="仿宋" w:hAnsi="仿宋" w:cs="仿宋" w:hint="eastAsia"/>
          <w:color w:val="1F1F1F"/>
        </w:rPr>
        <w:t>去</w:t>
      </w:r>
      <w:r>
        <w:rPr>
          <w:rFonts w:ascii="仿宋" w:eastAsia="仿宋" w:hAnsi="仿宋" w:cs="仿宋" w:hint="eastAsia"/>
          <w:color w:val="1F1F1F"/>
        </w:rPr>
        <w:t>”</w:t>
      </w:r>
      <w:r>
        <w:rPr>
          <w:rFonts w:ascii="仿宋" w:eastAsia="仿宋" w:hAnsi="仿宋" w:cs="仿宋" w:hint="eastAsia"/>
          <w:color w:val="1F1F1F"/>
        </w:rPr>
        <w:t>是</w:t>
      </w:r>
      <w:r>
        <w:rPr>
          <w:rFonts w:ascii="仿宋" w:eastAsia="仿宋" w:hAnsi="仿宋" w:cs="仿宋" w:hint="eastAsia"/>
          <w:color w:val="1F1F1F"/>
        </w:rPr>
        <w:t>“</w:t>
      </w:r>
      <w:r>
        <w:rPr>
          <w:rFonts w:ascii="仿宋" w:eastAsia="仿宋" w:hAnsi="仿宋" w:cs="仿宋" w:hint="eastAsia"/>
          <w:color w:val="1F1F1F"/>
        </w:rPr>
        <w:t>离开</w:t>
      </w:r>
      <w:r>
        <w:rPr>
          <w:rFonts w:ascii="仿宋" w:eastAsia="仿宋" w:hAnsi="仿宋" w:cs="仿宋" w:hint="eastAsia"/>
          <w:color w:val="1F1F1F"/>
        </w:rPr>
        <w:t>”</w:t>
      </w:r>
      <w:r>
        <w:rPr>
          <w:rFonts w:ascii="仿宋" w:eastAsia="仿宋" w:hAnsi="仿宋" w:cs="仿宋" w:hint="eastAsia"/>
          <w:color w:val="1F1F1F"/>
        </w:rPr>
        <w:t>的意思。</w:t>
      </w:r>
    </w:p>
    <w:p>
      <w:pPr>
        <w:pStyle w:val="NormalWeb"/>
        <w:spacing w:before="318" w:beforeLines="100" w:beforeAutospacing="0" w:after="318"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技法三：联想相关成语、词语的本义，推断词义</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sectPr>
          <w:pgSz w:w="11906" w:h="16838"/>
          <w:pgMar w:top="1417" w:right="1077" w:bottom="1417" w:left="1077" w:header="850" w:footer="992" w:gutter="0"/>
          <w:cols w:space="708"/>
          <w:docGrid w:type="lines" w:linePitch="318" w:charSpace="409"/>
        </w:sectPr>
      </w:pPr>
      <w:r>
        <w:rPr>
          <w:rFonts w:ascii="仿宋" w:eastAsia="仿宋" w:hAnsi="仿宋" w:cs="仿宋" w:hint="eastAsia"/>
          <w:color w:val="1F1F1F"/>
        </w:rPr>
        <w:t>“</w:t>
      </w:r>
      <w:r>
        <w:rPr>
          <w:rFonts w:ascii="仿宋" w:eastAsia="仿宋" w:hAnsi="仿宋" w:cs="仿宋" w:hint="eastAsia"/>
          <w:color w:val="1F1F1F"/>
        </w:rPr>
        <w:t>吾始困时</w:t>
      </w:r>
      <w:r>
        <w:rPr>
          <w:rFonts w:ascii="仿宋" w:eastAsia="仿宋" w:hAnsi="仿宋" w:cs="仿宋" w:hint="eastAsia"/>
          <w:color w:val="1F1F1F"/>
        </w:rPr>
        <w:t>”</w:t>
      </w:r>
      <w:r>
        <w:rPr>
          <w:rFonts w:ascii="仿宋" w:eastAsia="仿宋" w:hAnsi="仿宋" w:cs="仿宋" w:hint="eastAsia"/>
          <w:color w:val="1F1F1F"/>
        </w:rPr>
        <w:t>的</w:t>
      </w:r>
      <w:r>
        <w:rPr>
          <w:rFonts w:ascii="仿宋" w:eastAsia="仿宋" w:hAnsi="仿宋" w:cs="仿宋" w:hint="eastAsia"/>
          <w:color w:val="1F1F1F"/>
        </w:rPr>
        <w:t>“</w:t>
      </w:r>
      <w:r>
        <w:rPr>
          <w:rFonts w:ascii="仿宋" w:eastAsia="仿宋" w:hAnsi="仿宋" w:cs="仿宋" w:hint="eastAsia"/>
          <w:color w:val="1F1F1F"/>
        </w:rPr>
        <w:t>困</w:t>
      </w:r>
      <w:r>
        <w:rPr>
          <w:rFonts w:ascii="仿宋" w:eastAsia="仿宋" w:hAnsi="仿宋" w:cs="仿宋" w:hint="eastAsia"/>
          <w:color w:val="1F1F1F"/>
        </w:rPr>
        <w:t>”</w:t>
      </w:r>
      <w:r>
        <w:rPr>
          <w:rFonts w:ascii="仿宋" w:eastAsia="仿宋" w:hAnsi="仿宋" w:cs="仿宋" w:hint="eastAsia"/>
          <w:color w:val="1F1F1F"/>
        </w:rPr>
        <w:t>，借助</w:t>
      </w:r>
      <w:r>
        <w:rPr>
          <w:rFonts w:ascii="仿宋" w:eastAsia="仿宋" w:hAnsi="仿宋" w:cs="仿宋" w:hint="eastAsia"/>
          <w:color w:val="1F1F1F"/>
        </w:rPr>
        <w:t>“</w:t>
      </w:r>
      <w:r>
        <w:rPr>
          <w:rFonts w:ascii="仿宋" w:eastAsia="仿宋" w:hAnsi="仿宋" w:cs="仿宋" w:hint="eastAsia"/>
          <w:color w:val="1F1F1F"/>
        </w:rPr>
        <w:t>济困扶危</w:t>
      </w:r>
      <w:r>
        <w:rPr>
          <w:rFonts w:ascii="仿宋" w:eastAsia="仿宋" w:hAnsi="仿宋" w:cs="仿宋" w:hint="eastAsia"/>
          <w:color w:val="1F1F1F"/>
        </w:rPr>
        <w:t>”</w:t>
      </w:r>
      <w:r>
        <w:rPr>
          <w:rFonts w:ascii="仿宋" w:eastAsia="仿宋" w:hAnsi="仿宋" w:cs="仿宋" w:hint="eastAsia"/>
          <w:color w:val="1F1F1F"/>
        </w:rPr>
        <w:t>来联想，可推断出</w:t>
      </w:r>
      <w:r>
        <w:rPr>
          <w:rFonts w:ascii="仿宋" w:eastAsia="仿宋" w:hAnsi="仿宋" w:cs="仿宋" w:hint="eastAsia"/>
          <w:color w:val="1F1F1F"/>
        </w:rPr>
        <w:t>“</w:t>
      </w:r>
      <w:r>
        <w:rPr>
          <w:rFonts w:ascii="仿宋" w:eastAsia="仿宋" w:hAnsi="仿宋" w:cs="仿宋" w:hint="eastAsia"/>
          <w:color w:val="1F1F1F"/>
        </w:rPr>
        <w:t>困</w:t>
      </w:r>
      <w:r>
        <w:rPr>
          <w:rFonts w:ascii="仿宋" w:eastAsia="仿宋" w:hAnsi="仿宋" w:cs="仿宋" w:hint="eastAsia"/>
          <w:color w:val="1F1F1F"/>
        </w:rPr>
        <w:t>”</w:t>
      </w:r>
      <w:r>
        <w:rPr>
          <w:rFonts w:ascii="仿宋" w:eastAsia="仿宋" w:hAnsi="仿宋" w:cs="仿宋" w:hint="eastAsia"/>
          <w:color w:val="1F1F1F"/>
        </w:rPr>
        <w:t>是</w:t>
      </w:r>
      <w:r>
        <w:rPr>
          <w:rFonts w:ascii="仿宋" w:eastAsia="仿宋" w:hAnsi="仿宋" w:cs="仿宋" w:hint="eastAsia"/>
          <w:color w:val="1F1F1F"/>
        </w:rPr>
        <w:t>“</w:t>
      </w:r>
      <w:r>
        <w:rPr>
          <w:rFonts w:ascii="仿宋" w:eastAsia="仿宋" w:hAnsi="仿宋" w:cs="仿宋" w:hint="eastAsia"/>
          <w:color w:val="1F1F1F"/>
        </w:rPr>
        <w:t>贫困</w:t>
      </w:r>
      <w:r>
        <w:rPr>
          <w:rFonts w:ascii="仿宋" w:eastAsia="仿宋" w:hAnsi="仿宋" w:cs="仿宋" w:hint="eastAsia"/>
          <w:color w:val="1F1F1F"/>
        </w:rPr>
        <w:t>”</w:t>
      </w:r>
      <w:r>
        <w:rPr>
          <w:rFonts w:ascii="仿宋" w:eastAsia="仿宋" w:hAnsi="仿宋" w:cs="仿宋" w:hint="eastAsia"/>
          <w:color w:val="1F1F1F"/>
        </w:rPr>
        <w:t>的意思。</w:t>
      </w:r>
    </w:p>
    <w:p>
      <w:pPr>
        <w:pStyle w:val="NormalWeb"/>
        <w:spacing w:before="318" w:beforeLines="100" w:beforeAutospacing="0" w:after="318"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技法四：根据句式结构推断词义</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文言文中有很多分句结构一致的复句，对应位置的字（词）义常常是相同或相反的。例如：</w:t>
      </w:r>
      <w:r>
        <w:rPr>
          <w:rFonts w:ascii="仿宋" w:eastAsia="仿宋" w:hAnsi="仿宋" w:cs="仿宋" w:hint="eastAsia"/>
          <w:color w:val="1F1F1F"/>
        </w:rPr>
        <w:t>“</w:t>
      </w:r>
      <w:r>
        <w:rPr>
          <w:rFonts w:ascii="仿宋" w:eastAsia="仿宋" w:hAnsi="仿宋" w:cs="仿宋" w:hint="eastAsia"/>
          <w:color w:val="1F1F1F"/>
        </w:rPr>
        <w:t>急湍甚箭，猛浪若奔</w:t>
      </w:r>
      <w:r>
        <w:rPr>
          <w:rFonts w:ascii="仿宋" w:eastAsia="仿宋" w:hAnsi="仿宋" w:cs="仿宋" w:hint="eastAsia"/>
          <w:color w:val="1F1F1F"/>
        </w:rPr>
        <w:t>”</w:t>
      </w:r>
      <w:r>
        <w:rPr>
          <w:rFonts w:ascii="仿宋" w:eastAsia="仿宋" w:hAnsi="仿宋" w:cs="仿宋" w:hint="eastAsia"/>
          <w:color w:val="1F1F1F"/>
        </w:rPr>
        <w:t>（句中</w:t>
      </w:r>
      <w:r>
        <w:rPr>
          <w:rFonts w:ascii="仿宋" w:eastAsia="仿宋" w:hAnsi="仿宋" w:cs="仿宋" w:hint="eastAsia"/>
          <w:color w:val="1F1F1F"/>
        </w:rPr>
        <w:t>“</w:t>
      </w:r>
      <w:r>
        <w:rPr>
          <w:rFonts w:ascii="仿宋" w:eastAsia="仿宋" w:hAnsi="仿宋" w:cs="仿宋" w:hint="eastAsia"/>
          <w:color w:val="1F1F1F"/>
        </w:rPr>
        <w:t>急湍</w:t>
      </w:r>
      <w:r>
        <w:rPr>
          <w:rFonts w:ascii="仿宋" w:eastAsia="仿宋" w:hAnsi="仿宋" w:cs="仿宋" w:hint="eastAsia"/>
          <w:color w:val="1F1F1F"/>
        </w:rPr>
        <w:t>”</w:t>
      </w:r>
      <w:r>
        <w:rPr>
          <w:rFonts w:ascii="仿宋" w:eastAsia="仿宋" w:hAnsi="仿宋" w:cs="仿宋" w:hint="eastAsia"/>
          <w:color w:val="1F1F1F"/>
        </w:rPr>
        <w:t xml:space="preserve">与 </w:t>
      </w:r>
      <w:r>
        <w:rPr>
          <w:rFonts w:ascii="仿宋" w:eastAsia="仿宋" w:hAnsi="仿宋" w:cs="仿宋" w:hint="eastAsia"/>
          <w:color w:val="1F1F1F"/>
        </w:rPr>
        <w:t>“</w:t>
      </w:r>
      <w:r>
        <w:rPr>
          <w:rFonts w:ascii="仿宋" w:eastAsia="仿宋" w:hAnsi="仿宋" w:cs="仿宋" w:hint="eastAsia"/>
          <w:color w:val="1F1F1F"/>
        </w:rPr>
        <w:t>猛浪</w:t>
      </w:r>
      <w:r>
        <w:rPr>
          <w:rFonts w:ascii="仿宋" w:eastAsia="仿宋" w:hAnsi="仿宋" w:cs="仿宋" w:hint="eastAsia"/>
          <w:color w:val="1F1F1F"/>
        </w:rPr>
        <w:t>”</w:t>
      </w:r>
      <w:r>
        <w:rPr>
          <w:rFonts w:ascii="仿宋" w:eastAsia="仿宋" w:hAnsi="仿宋" w:cs="仿宋" w:hint="eastAsia"/>
          <w:color w:val="1F1F1F"/>
        </w:rPr>
        <w:t>相对，</w:t>
      </w:r>
      <w:r>
        <w:rPr>
          <w:rFonts w:ascii="仿宋" w:eastAsia="仿宋" w:hAnsi="仿宋" w:cs="仿宋" w:hint="eastAsia"/>
          <w:color w:val="1F1F1F"/>
        </w:rPr>
        <w:t>“</w:t>
      </w:r>
      <w:r>
        <w:rPr>
          <w:rFonts w:ascii="仿宋" w:eastAsia="仿宋" w:hAnsi="仿宋" w:cs="仿宋" w:hint="eastAsia"/>
          <w:color w:val="1F1F1F"/>
        </w:rPr>
        <w:t>箭</w:t>
      </w:r>
      <w:r>
        <w:rPr>
          <w:rFonts w:ascii="仿宋" w:eastAsia="仿宋" w:hAnsi="仿宋" w:cs="仿宋" w:hint="eastAsia"/>
          <w:color w:val="1F1F1F"/>
        </w:rPr>
        <w:t>”</w:t>
      </w:r>
      <w:r>
        <w:rPr>
          <w:rFonts w:ascii="仿宋" w:eastAsia="仿宋" w:hAnsi="仿宋" w:cs="仿宋" w:hint="eastAsia"/>
          <w:color w:val="1F1F1F"/>
        </w:rPr>
        <w:t>与</w:t>
      </w:r>
      <w:r>
        <w:rPr>
          <w:rFonts w:ascii="仿宋" w:eastAsia="仿宋" w:hAnsi="仿宋" w:cs="仿宋" w:hint="eastAsia"/>
          <w:color w:val="1F1F1F"/>
        </w:rPr>
        <w:t>“</w:t>
      </w:r>
      <w:r>
        <w:rPr>
          <w:rFonts w:ascii="仿宋" w:eastAsia="仿宋" w:hAnsi="仿宋" w:cs="仿宋" w:hint="eastAsia"/>
          <w:color w:val="1F1F1F"/>
        </w:rPr>
        <w:t>奔</w:t>
      </w:r>
      <w:r>
        <w:rPr>
          <w:rFonts w:ascii="仿宋" w:eastAsia="仿宋" w:hAnsi="仿宋" w:cs="仿宋" w:hint="eastAsia"/>
          <w:color w:val="1F1F1F"/>
        </w:rPr>
        <w:t>”</w:t>
      </w:r>
      <w:r>
        <w:rPr>
          <w:rFonts w:ascii="仿宋" w:eastAsia="仿宋" w:hAnsi="仿宋" w:cs="仿宋" w:hint="eastAsia"/>
          <w:color w:val="1F1F1F"/>
        </w:rPr>
        <w:t>相对，</w:t>
      </w:r>
      <w:r>
        <w:rPr>
          <w:rFonts w:ascii="仿宋" w:eastAsia="仿宋" w:hAnsi="仿宋" w:cs="仿宋" w:hint="eastAsia"/>
          <w:color w:val="1F1F1F"/>
        </w:rPr>
        <w:t>“</w:t>
      </w:r>
      <w:r>
        <w:rPr>
          <w:rFonts w:ascii="仿宋" w:eastAsia="仿宋" w:hAnsi="仿宋" w:cs="仿宋" w:hint="eastAsia"/>
          <w:color w:val="1F1F1F"/>
        </w:rPr>
        <w:t>箭</w:t>
      </w:r>
      <w:r>
        <w:rPr>
          <w:rFonts w:ascii="仿宋" w:eastAsia="仿宋" w:hAnsi="仿宋" w:cs="仿宋" w:hint="eastAsia"/>
          <w:color w:val="1F1F1F"/>
        </w:rPr>
        <w:t>”</w:t>
      </w:r>
      <w:r>
        <w:rPr>
          <w:rFonts w:ascii="仿宋" w:eastAsia="仿宋" w:hAnsi="仿宋" w:cs="仿宋" w:hint="eastAsia"/>
          <w:color w:val="1F1F1F"/>
        </w:rPr>
        <w:t>是</w:t>
      </w:r>
      <w:r>
        <w:rPr>
          <w:rFonts w:ascii="仿宋" w:eastAsia="仿宋" w:hAnsi="仿宋" w:cs="仿宋" w:hint="eastAsia"/>
          <w:color w:val="1F1F1F"/>
        </w:rPr>
        <w:t>“</w:t>
      </w:r>
      <w:r>
        <w:rPr>
          <w:rFonts w:ascii="仿宋" w:eastAsia="仿宋" w:hAnsi="仿宋" w:cs="仿宋" w:hint="eastAsia"/>
          <w:color w:val="1F1F1F"/>
        </w:rPr>
        <w:t>弓箭</w:t>
      </w:r>
      <w:r>
        <w:rPr>
          <w:rFonts w:ascii="仿宋" w:eastAsia="仿宋" w:hAnsi="仿宋" w:cs="仿宋" w:hint="eastAsia"/>
          <w:color w:val="1F1F1F"/>
        </w:rPr>
        <w:t>”</w:t>
      </w:r>
      <w:r>
        <w:rPr>
          <w:rFonts w:ascii="仿宋" w:eastAsia="仿宋" w:hAnsi="仿宋" w:cs="仿宋" w:hint="eastAsia"/>
          <w:color w:val="1F1F1F"/>
        </w:rPr>
        <w:t>的意思，名词，那么</w:t>
      </w:r>
      <w:r>
        <w:rPr>
          <w:rFonts w:ascii="仿宋" w:eastAsia="仿宋" w:hAnsi="仿宋" w:cs="仿宋" w:hint="eastAsia"/>
          <w:color w:val="1F1F1F"/>
        </w:rPr>
        <w:t>“</w:t>
      </w:r>
      <w:r>
        <w:rPr>
          <w:rFonts w:ascii="仿宋" w:eastAsia="仿宋" w:hAnsi="仿宋" w:cs="仿宋" w:hint="eastAsia"/>
          <w:color w:val="1F1F1F"/>
        </w:rPr>
        <w:t>奔</w:t>
      </w:r>
      <w:r>
        <w:rPr>
          <w:rFonts w:ascii="仿宋" w:eastAsia="仿宋" w:hAnsi="仿宋" w:cs="仿宋" w:hint="eastAsia"/>
          <w:color w:val="1F1F1F"/>
        </w:rPr>
        <w:t>”</w:t>
      </w:r>
      <w:r>
        <w:rPr>
          <w:rFonts w:ascii="仿宋" w:eastAsia="仿宋" w:hAnsi="仿宋" w:cs="仿宋" w:hint="eastAsia"/>
          <w:color w:val="1F1F1F"/>
        </w:rPr>
        <w:t>也是名词，据此可推断出</w:t>
      </w:r>
      <w:r>
        <w:rPr>
          <w:rFonts w:ascii="仿宋" w:eastAsia="仿宋" w:hAnsi="仿宋" w:cs="仿宋" w:hint="eastAsia"/>
          <w:color w:val="1F1F1F"/>
        </w:rPr>
        <w:t>“</w:t>
      </w:r>
      <w:r>
        <w:rPr>
          <w:rFonts w:ascii="仿宋" w:eastAsia="仿宋" w:hAnsi="仿宋" w:cs="仿宋" w:hint="eastAsia"/>
          <w:color w:val="1F1F1F"/>
        </w:rPr>
        <w:t>奔</w:t>
      </w:r>
      <w:r>
        <w:rPr>
          <w:rFonts w:ascii="仿宋" w:eastAsia="仿宋" w:hAnsi="仿宋" w:cs="仿宋" w:hint="eastAsia"/>
          <w:color w:val="1F1F1F"/>
        </w:rPr>
        <w:t>”</w:t>
      </w:r>
      <w:r>
        <w:rPr>
          <w:rFonts w:ascii="仿宋" w:eastAsia="仿宋" w:hAnsi="仿宋" w:cs="仿宋" w:hint="eastAsia"/>
          <w:color w:val="1F1F1F"/>
        </w:rPr>
        <w:t>为</w:t>
      </w:r>
      <w:r>
        <w:rPr>
          <w:rFonts w:ascii="仿宋" w:eastAsia="仿宋" w:hAnsi="仿宋" w:cs="仿宋" w:hint="eastAsia"/>
          <w:color w:val="1F1F1F"/>
        </w:rPr>
        <w:t>“</w:t>
      </w:r>
      <w:r>
        <w:rPr>
          <w:rFonts w:ascii="仿宋" w:eastAsia="仿宋" w:hAnsi="仿宋" w:cs="仿宋" w:hint="eastAsia"/>
          <w:color w:val="1F1F1F"/>
        </w:rPr>
        <w:t>飞奔的马</w:t>
      </w:r>
      <w:r>
        <w:rPr>
          <w:rFonts w:ascii="仿宋" w:eastAsia="仿宋" w:hAnsi="仿宋" w:cs="仿宋" w:hint="eastAsia"/>
          <w:color w:val="1F1F1F"/>
        </w:rPr>
        <w:t>”</w:t>
      </w:r>
      <w:r>
        <w:rPr>
          <w:rFonts w:ascii="仿宋" w:eastAsia="仿宋" w:hAnsi="仿宋" w:cs="仿宋" w:hint="eastAsia"/>
          <w:color w:val="1F1F1F"/>
        </w:rPr>
        <w:t>之意）。</w:t>
      </w:r>
    </w:p>
    <w:p>
      <w:pPr>
        <w:pStyle w:val="NormalWeb"/>
        <w:spacing w:before="318" w:beforeLines="100" w:beforeAutospacing="0" w:after="318" w:afterLines="100" w:afterAutospacing="0" w:line="480" w:lineRule="auto"/>
        <w:ind w:firstLine="480" w:firstLineChars="200"/>
        <w:jc w:val="center"/>
        <w:rPr>
          <w:rFonts w:ascii="仿宋" w:eastAsia="仿宋" w:hAnsi="仿宋" w:cs="仿宋"/>
          <w:b/>
          <w:bCs/>
          <w:color w:val="FF0000"/>
        </w:rPr>
      </w:pPr>
      <w:r>
        <w:rPr>
          <w:rFonts w:ascii="仿宋" w:eastAsia="仿宋" w:hAnsi="仿宋" w:cs="仿宋" w:hint="eastAsia"/>
          <w:b/>
          <w:bCs/>
          <w:color w:val="FF0000"/>
        </w:rPr>
        <w:t>虚词解释</w:t>
      </w:r>
    </w:p>
    <w:p>
      <w:pPr>
        <w:pStyle w:val="NormalWeb"/>
        <w:spacing w:before="318" w:beforeLines="100" w:beforeAutospacing="0" w:after="318"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技法一：代入检验法</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中考对虚词意义及用法的考查多采用课内外相结合的形式，课内的例句多是一些较典型、同学们较为熟知的句子，所以只要知道课内例句中虚词的意义及用法，将它代入选项中进行检验，就可以判断出其与课外句子中虚词的意义及用法是否相同。</w:t>
      </w:r>
    </w:p>
    <w:p>
      <w:pPr>
        <w:pStyle w:val="NormalWeb"/>
        <w:spacing w:before="318" w:beforeLines="100" w:beforeAutospacing="0" w:after="318"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技法二：交换理解法</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如果给出四组句子，让同学们判断每组两个句子中的虚词意义和用法是否相同，可以将两个句子中能确定的一句中的虚词意义及用法代入另一句中来理解，看句意是否通顺，如果通顺，那两句中的虚词意义和用法就是一样的，如果不通顺，就不一样。</w:t>
      </w:r>
    </w:p>
    <w:p>
      <w:pPr>
        <w:pStyle w:val="NormalWeb"/>
        <w:spacing w:before="318" w:beforeLines="100" w:beforeAutospacing="0" w:after="318" w:afterLines="100" w:afterAutospacing="0" w:line="480" w:lineRule="auto"/>
        <w:ind w:firstLine="480" w:firstLineChars="200"/>
        <w:jc w:val="center"/>
        <w:rPr>
          <w:rFonts w:ascii="仿宋" w:eastAsia="仿宋" w:hAnsi="仿宋" w:cs="仿宋"/>
          <w:b/>
          <w:bCs/>
          <w:color w:val="FF0000"/>
        </w:rPr>
      </w:pPr>
      <w:r>
        <w:rPr>
          <w:rFonts w:ascii="仿宋" w:eastAsia="仿宋" w:hAnsi="仿宋" w:cs="仿宋" w:hint="eastAsia"/>
          <w:b/>
          <w:bCs/>
          <w:color w:val="FF0000"/>
        </w:rPr>
        <w:t>句子翻译</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sectPr>
          <w:type w:val="nextPage"/>
          <w:pgSz w:w="11906" w:h="16838"/>
          <w:pgMar w:top="1417" w:right="1077" w:bottom="1417" w:left="1077" w:header="850" w:footer="992" w:gutter="0"/>
          <w:pgNumType w:start="2"/>
          <w:cols w:space="708"/>
          <w:titlePg w:val="0"/>
          <w:docGrid w:type="lines" w:linePitch="318" w:charSpace="409"/>
        </w:sectPr>
      </w:pPr>
      <w:r>
        <w:rPr>
          <w:rFonts w:ascii="仿宋" w:eastAsia="仿宋" w:hAnsi="仿宋" w:cs="仿宋" w:hint="eastAsia"/>
          <w:color w:val="1F1F1F"/>
        </w:rPr>
        <w:t>第一步：通读语句，整体理解，然后断句。初次读句，应先理解句子的大意，然后给句子划分节奏。</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第二步：找得分点，发现</w:t>
      </w:r>
      <w:r>
        <w:rPr>
          <w:rFonts w:ascii="仿宋" w:eastAsia="仿宋" w:hAnsi="仿宋" w:cs="仿宋" w:hint="eastAsia"/>
          <w:color w:val="1F1F1F"/>
        </w:rPr>
        <w:t>“</w:t>
      </w:r>
      <w:r>
        <w:rPr>
          <w:rFonts w:ascii="仿宋" w:eastAsia="仿宋" w:hAnsi="仿宋" w:cs="仿宋" w:hint="eastAsia"/>
          <w:color w:val="1F1F1F"/>
        </w:rPr>
        <w:t>关键词</w:t>
      </w:r>
      <w:r>
        <w:rPr>
          <w:rFonts w:ascii="仿宋" w:eastAsia="仿宋" w:hAnsi="仿宋" w:cs="仿宋" w:hint="eastAsia"/>
          <w:color w:val="1F1F1F"/>
        </w:rPr>
        <w:t>”</w:t>
      </w:r>
      <w:r>
        <w:rPr>
          <w:rFonts w:ascii="仿宋" w:eastAsia="仿宋" w:hAnsi="仿宋" w:cs="仿宋" w:hint="eastAsia"/>
          <w:color w:val="1F1F1F"/>
        </w:rPr>
        <w:t>。作答前，先把重点的实词、虚词圈出来，然后逐个翻译，做到句中的每一个词都能与其解释一一对应。</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sectPr>
          <w:type w:val="nextPage"/>
          <w:pgSz w:w="11906" w:h="16838"/>
          <w:pgMar w:top="1417" w:right="1077" w:bottom="1417" w:left="1077" w:header="850" w:footer="992" w:gutter="0"/>
          <w:pgNumType w:start="3"/>
          <w:cols w:space="708"/>
          <w:titlePg w:val="0"/>
          <w:docGrid w:type="lines" w:linePitch="318" w:charSpace="409"/>
        </w:sectPr>
      </w:pPr>
      <w:r>
        <w:rPr>
          <w:rFonts w:ascii="仿宋" w:eastAsia="仿宋" w:hAnsi="仿宋" w:cs="仿宋" w:hint="eastAsia"/>
          <w:color w:val="1F1F1F"/>
        </w:rPr>
        <w:t>第三步：理清句式，调整语序。常见文言文句式，详见下面</w:t>
      </w:r>
      <w:r>
        <w:rPr>
          <w:rFonts w:ascii="仿宋" w:eastAsia="仿宋" w:hAnsi="仿宋" w:cs="仿宋" w:hint="eastAsia"/>
          <w:color w:val="1F1F1F"/>
        </w:rPr>
        <w:t>“</w:t>
      </w:r>
      <w:r>
        <w:rPr>
          <w:rFonts w:ascii="仿宋" w:eastAsia="仿宋" w:hAnsi="仿宋" w:cs="仿宋" w:hint="eastAsia"/>
          <w:color w:val="1F1F1F"/>
        </w:rPr>
        <w:t>课内文言文典型句式集锦</w:t>
      </w:r>
      <w:r>
        <w:rPr>
          <w:rFonts w:ascii="仿宋" w:eastAsia="仿宋" w:hAnsi="仿宋" w:cs="仿宋" w:hint="eastAsia"/>
          <w:color w:val="1F1F1F"/>
        </w:rPr>
        <w:t>”</w:t>
      </w:r>
      <w:r>
        <w:rPr>
          <w:rFonts w:ascii="仿宋" w:eastAsia="仿宋" w:hAnsi="仿宋" w:cs="仿宋" w:hint="eastAsia"/>
          <w:color w:val="1F1F1F"/>
        </w:rPr>
        <w:t>。</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sectPr>
          <w:type w:val="nextPage"/>
          <w:pgSz w:w="11906" w:h="16838"/>
          <w:pgMar w:top="1417" w:right="1077" w:bottom="1417" w:left="1077" w:header="850" w:footer="992" w:gutter="0"/>
          <w:pgNumType w:start="4"/>
          <w:cols w:space="708"/>
          <w:titlePg w:val="0"/>
          <w:docGrid w:type="lines" w:linePitch="318" w:charSpace="409"/>
        </w:sectPr>
      </w:pPr>
      <w:r>
        <w:rPr>
          <w:rFonts w:ascii="仿宋" w:eastAsia="仿宋" w:hAnsi="仿宋" w:cs="仿宋" w:hint="eastAsia"/>
          <w:color w:val="1F1F1F"/>
        </w:rPr>
        <w:pict>
          <v:shape id="图片 6" o:spid="_x0000_i1026" type="#_x0000_t75" alt="IMG_256" style="width:348pt;height:592.5pt;mso-position-horizontal-relative:page;mso-position-vertical-relative:page;mso-wrap-style:square" o:preferrelative="t" filled="f" stroked="f">
            <v:fill o:detectmouseclick="t"/>
            <v:stroke linestyle="single"/>
            <v:imagedata r:id="rId5" o:title="IMG_256"/>
            <v:path o:extrusionok="f"/>
            <o:lock v:ext="edit" aspectratio="t"/>
          </v:shape>
        </w:pic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pict>
          <v:shape id="图片 7" o:spid="_x0000_i1027" type="#_x0000_t75" alt="IMG_257" style="width:342.75pt;height:256.5pt;mso-position-horizontal-relative:page;mso-position-vertical-relative:page;mso-wrap-style:square" o:preferrelative="t" filled="f" stroked="f">
            <v:fill o:detectmouseclick="t"/>
            <v:stroke linestyle="single"/>
            <v:imagedata r:id="rId6" o:title="IMG_257"/>
            <v:path o:extrusionok="f"/>
            <o:lock v:ext="edit" aspectratio="t"/>
          </v:shape>
        </w:pic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sectPr>
          <w:type w:val="nextPage"/>
          <w:pgSz w:w="11906" w:h="16838"/>
          <w:pgMar w:top="1417" w:right="1077" w:bottom="1417" w:left="1077" w:header="850" w:footer="992" w:gutter="0"/>
          <w:pgNumType w:start="5"/>
          <w:cols w:space="708"/>
          <w:titlePg w:val="0"/>
          <w:docGrid w:type="lines" w:linePitch="318" w:charSpace="409"/>
        </w:sectPr>
      </w:pPr>
      <w:r>
        <w:rPr>
          <w:rFonts w:ascii="仿宋" w:eastAsia="仿宋" w:hAnsi="仿宋" w:cs="仿宋" w:hint="eastAsia"/>
          <w:color w:val="1F1F1F"/>
        </w:rPr>
        <w:pict>
          <v:shape id="图片 8" o:spid="_x0000_i1028" type="#_x0000_t75" alt="IMG_258" style="width:343.5pt;height:280.5pt;mso-position-horizontal-relative:page;mso-position-vertical-relative:page;mso-wrap-style:square" o:preferrelative="t" filled="f" stroked="f">
            <v:fill o:detectmouseclick="t"/>
            <v:stroke linestyle="single"/>
            <v:imagedata r:id="rId7" o:title="IMG_258"/>
            <v:path o:extrusionok="f"/>
            <o:lock v:ext="edit" aspectratio="t"/>
          </v:shape>
        </w:pic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sectPr>
          <w:type w:val="nextPage"/>
          <w:pgSz w:w="11906" w:h="16838"/>
          <w:pgMar w:top="1417" w:right="1077" w:bottom="1417" w:left="1077" w:header="850" w:footer="992" w:gutter="0"/>
          <w:pgNumType w:start="6"/>
          <w:cols w:space="708"/>
          <w:titlePg w:val="0"/>
          <w:docGrid w:type="lines" w:linePitch="318" w:charSpace="409"/>
        </w:sectPr>
      </w:pPr>
      <w:r>
        <w:rPr>
          <w:rFonts w:ascii="仿宋" w:eastAsia="仿宋" w:hAnsi="仿宋" w:cs="仿宋" w:hint="eastAsia"/>
          <w:color w:val="1F1F1F"/>
        </w:rPr>
        <w:pict>
          <v:shape id="图片 9" o:spid="_x0000_i1029" type="#_x0000_t75" alt="IMG_259" style="width:341.25pt;height:390.75pt;mso-position-horizontal-relative:page;mso-position-vertical-relative:page;mso-wrap-style:square" o:preferrelative="t" filled="f" stroked="f">
            <v:fill o:detectmouseclick="t"/>
            <v:stroke linestyle="single"/>
            <v:imagedata r:id="rId8" o:title="IMG_259"/>
            <v:path o:extrusionok="f"/>
            <o:lock v:ext="edit" aspectratio="t"/>
          </v:shape>
        </w:pic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pict>
          <v:shape id="图片 10" o:spid="_x0000_i1030" type="#_x0000_t75" alt="IMG_260" style="width:346.5pt;height:357.75pt;mso-position-horizontal-relative:page;mso-position-vertical-relative:page;mso-wrap-style:square" o:preferrelative="t" filled="f" stroked="f">
            <v:fill o:detectmouseclick="t"/>
            <v:stroke linestyle="single"/>
            <v:imagedata r:id="rId9" o:title="IMG_260"/>
            <v:path o:extrusionok="f"/>
            <o:lock v:ext="edit" aspectratio="t"/>
          </v:shape>
        </w:pict>
      </w:r>
    </w:p>
    <w:p>
      <w:pPr>
        <w:pStyle w:val="NormalWeb"/>
        <w:spacing w:before="318" w:beforeLines="100" w:beforeAutospacing="0" w:after="318" w:afterLines="100" w:afterAutospacing="0" w:line="480" w:lineRule="auto"/>
        <w:ind w:firstLine="480" w:firstLineChars="200"/>
        <w:jc w:val="center"/>
        <w:rPr>
          <w:rFonts w:ascii="仿宋" w:eastAsia="仿宋" w:hAnsi="仿宋" w:cs="仿宋"/>
          <w:b/>
          <w:bCs/>
          <w:color w:val="FF0000"/>
        </w:rPr>
      </w:pPr>
      <w:r>
        <w:rPr>
          <w:rFonts w:ascii="仿宋" w:eastAsia="仿宋" w:hAnsi="仿宋" w:cs="仿宋" w:hint="eastAsia"/>
          <w:b/>
          <w:bCs/>
          <w:color w:val="FF0000"/>
        </w:rPr>
        <w:t>文意理解</w:t>
      </w:r>
    </w:p>
    <w:p>
      <w:pPr>
        <w:pStyle w:val="NormalWeb"/>
        <w:spacing w:before="318" w:beforeLines="100" w:beforeAutospacing="0" w:after="318"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考向一、人物形象概括</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答题规范：人物定性（身份）＋做了哪些事情 ＋性格特征；然后根据要求组织语言表达：</w:t>
      </w:r>
      <w:r>
        <w:rPr>
          <w:rFonts w:ascii="仿宋" w:eastAsia="仿宋" w:hAnsi="仿宋" w:cs="仿宋" w:hint="eastAsia"/>
          <w:color w:val="1F1F1F"/>
        </w:rPr>
        <w:t>××</w:t>
      </w:r>
      <w:r>
        <w:rPr>
          <w:rFonts w:ascii="仿宋" w:eastAsia="仿宋" w:hAnsi="仿宋" w:cs="仿宋" w:hint="eastAsia"/>
          <w:color w:val="1F1F1F"/>
        </w:rPr>
        <w:t>是一个</w:t>
      </w:r>
      <w:r>
        <w:rPr>
          <w:rFonts w:ascii="仿宋" w:eastAsia="仿宋" w:hAnsi="仿宋" w:cs="仿宋" w:hint="eastAsia"/>
          <w:color w:val="1F1F1F"/>
        </w:rPr>
        <w:t>……</w:t>
      </w:r>
      <w:r>
        <w:rPr>
          <w:rFonts w:ascii="仿宋" w:eastAsia="仿宋" w:hAnsi="仿宋" w:cs="仿宋" w:hint="eastAsia"/>
          <w:color w:val="1F1F1F"/>
        </w:rPr>
        <w:t>的人，他做了</w:t>
      </w:r>
      <w:r>
        <w:rPr>
          <w:rFonts w:ascii="仿宋" w:eastAsia="仿宋" w:hAnsi="仿宋" w:cs="仿宋" w:hint="eastAsia"/>
          <w:color w:val="1F1F1F"/>
        </w:rPr>
        <w:t>……</w:t>
      </w:r>
      <w:r>
        <w:rPr>
          <w:rFonts w:ascii="仿宋" w:eastAsia="仿宋" w:hAnsi="仿宋" w:cs="仿宋" w:hint="eastAsia"/>
          <w:color w:val="1F1F1F"/>
        </w:rPr>
        <w:t>，表现了他</w:t>
      </w:r>
      <w:r>
        <w:rPr>
          <w:rFonts w:ascii="仿宋" w:eastAsia="仿宋" w:hAnsi="仿宋" w:cs="仿宋" w:hint="eastAsia"/>
          <w:color w:val="1F1F1F"/>
        </w:rPr>
        <w:t>……</w:t>
      </w:r>
      <w:r>
        <w:rPr>
          <w:rFonts w:ascii="仿宋" w:eastAsia="仿宋" w:hAnsi="仿宋" w:cs="仿宋" w:hint="eastAsia"/>
          <w:color w:val="1F1F1F"/>
        </w:rPr>
        <w:t>的性格（思想品质）。</w:t>
      </w:r>
    </w:p>
    <w:p>
      <w:pPr>
        <w:pStyle w:val="NormalWeb"/>
        <w:spacing w:before="318" w:beforeLines="100" w:beforeAutospacing="0" w:after="318"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作答人物形象概括类题，可从以下几个方面入手：</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sectPr>
          <w:type w:val="nextPage"/>
          <w:pgSz w:w="11906" w:h="16838"/>
          <w:pgMar w:top="1417" w:right="1077" w:bottom="1417" w:left="1077" w:header="850" w:footer="992" w:gutter="0"/>
          <w:pgNumType w:start="7"/>
          <w:cols w:space="708"/>
          <w:titlePg w:val="0"/>
          <w:docGrid w:type="lines" w:linePitch="318" w:charSpace="409"/>
        </w:sectPr>
      </w:pPr>
      <w:r>
        <w:rPr>
          <w:rFonts w:ascii="仿宋" w:eastAsia="仿宋" w:hAnsi="仿宋" w:cs="仿宋" w:hint="eastAsia"/>
          <w:color w:val="1F1F1F"/>
        </w:rPr>
        <w:t>（1）分析标题。有些文章，标题就可以揭示人物性格特点。如《刘宣苦读成才》，从标题就可看出写的是刘宣刻苦学习并最终成才的故事，所以体现的肯定是他肯于吃苦，勤于学习的精神。</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（2）从正面描写分析。结合文中描述的人物的肖像、神态、言行、心理等分析。</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（3）从侧面描写分析。结合其他人物的言行或情感态度分析。</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（4）从评价性句子分析。</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（5）从所记述的事件分析。通过对与主人公有关的事件的概括，提炼人物的性格特点。</w:t>
      </w:r>
    </w:p>
    <w:p>
      <w:pPr>
        <w:pStyle w:val="NormalWeb"/>
        <w:spacing w:before="318" w:beforeLines="100" w:beforeAutospacing="0" w:after="318"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考向二、课内外对比概括</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（1）阅读课外选段，把握课外选段主要内容。明确文中的</w:t>
      </w:r>
      <w:r>
        <w:rPr>
          <w:rFonts w:ascii="仿宋" w:eastAsia="仿宋" w:hAnsi="仿宋" w:cs="仿宋" w:hint="eastAsia"/>
          <w:color w:val="1F1F1F"/>
        </w:rPr>
        <w:t>“</w:t>
      </w:r>
      <w:r>
        <w:rPr>
          <w:rFonts w:ascii="仿宋" w:eastAsia="仿宋" w:hAnsi="仿宋" w:cs="仿宋" w:hint="eastAsia"/>
          <w:color w:val="1F1F1F"/>
        </w:rPr>
        <w:t>人、事、物、理</w:t>
      </w:r>
      <w:r>
        <w:rPr>
          <w:rFonts w:ascii="仿宋" w:eastAsia="仿宋" w:hAnsi="仿宋" w:cs="仿宋" w:hint="eastAsia"/>
          <w:color w:val="1F1F1F"/>
        </w:rPr>
        <w:t>”</w:t>
      </w:r>
      <w:r>
        <w:rPr>
          <w:rFonts w:ascii="仿宋" w:eastAsia="仿宋" w:hAnsi="仿宋" w:cs="仿宋" w:hint="eastAsia"/>
          <w:color w:val="1F1F1F"/>
        </w:rPr>
        <w:t>。课外选段一般与课内阅读在主题、人物、写作特色等方面有共通之处。</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（2）认真分析题目要求比较的内容，阅读、对比其中的相同或不同点。</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（3）按照题目要求，将比较阅读的结果用准确的语言表达出来。</w:t>
      </w:r>
    </w:p>
    <w:p>
      <w:pPr>
        <w:pStyle w:val="NormalWeb"/>
        <w:spacing w:before="318" w:beforeLines="100" w:beforeAutospacing="0" w:after="318"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考向三、内容理解</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（1）分析选文，把握主要内容。看选文包含了哪几段，选文属于哪一类主题（写人、叙事、写景）。如写人叙事类选文，主要把握</w:t>
      </w:r>
      <w:r>
        <w:rPr>
          <w:rFonts w:ascii="仿宋" w:eastAsia="仿宋" w:hAnsi="仿宋" w:cs="仿宋" w:hint="eastAsia"/>
          <w:color w:val="1F1F1F"/>
        </w:rPr>
        <w:t>“</w:t>
      </w:r>
      <w:r>
        <w:rPr>
          <w:rFonts w:ascii="仿宋" w:eastAsia="仿宋" w:hAnsi="仿宋" w:cs="仿宋" w:hint="eastAsia"/>
          <w:color w:val="1F1F1F"/>
        </w:rPr>
        <w:t>谁在做什么</w:t>
      </w:r>
      <w:r>
        <w:rPr>
          <w:rFonts w:ascii="仿宋" w:eastAsia="仿宋" w:hAnsi="仿宋" w:cs="仿宋" w:hint="eastAsia"/>
          <w:color w:val="1F1F1F"/>
        </w:rPr>
        <w:t>”</w:t>
      </w:r>
      <w:r>
        <w:rPr>
          <w:rFonts w:ascii="仿宋" w:eastAsia="仿宋" w:hAnsi="仿宋" w:cs="仿宋" w:hint="eastAsia"/>
          <w:color w:val="1F1F1F"/>
        </w:rPr>
        <w:t>即可；写景类选文需把握描写了景物什么样的特点。</w:t>
      </w:r>
    </w:p>
    <w:p>
      <w:pPr>
        <w:pStyle w:val="NormalWeb"/>
        <w:spacing w:before="318" w:beforeLines="100" w:beforeAutospacing="0" w:after="318" w:afterLines="100" w:afterAutospacing="0" w:line="480" w:lineRule="auto"/>
        <w:ind w:firstLine="480" w:firstLineChars="200"/>
        <w:rPr>
          <w:rFonts w:ascii="仿宋" w:eastAsia="仿宋" w:hAnsi="仿宋" w:cs="仿宋"/>
          <w:color w:val="1F1F1F"/>
          <w:sz w:val="22"/>
          <w:szCs w:val="22"/>
        </w:rPr>
        <w:sectPr>
          <w:type w:val="nextPage"/>
          <w:pgSz w:w="11906" w:h="16838"/>
          <w:pgMar w:top="1417" w:right="1077" w:bottom="1417" w:left="1077" w:header="850" w:footer="992" w:gutter="0"/>
          <w:pgNumType w:start="8"/>
          <w:cols w:space="708"/>
          <w:titlePg w:val="0"/>
          <w:docGrid w:type="lines" w:linePitch="318" w:charSpace="409"/>
        </w:sectPr>
      </w:pPr>
      <w:r>
        <w:rPr>
          <w:rFonts w:ascii="仿宋" w:eastAsia="仿宋" w:hAnsi="仿宋" w:cs="仿宋" w:hint="eastAsia"/>
          <w:color w:val="1F1F1F"/>
        </w:rPr>
        <w:t>（2）分析题干，确定答题方向和答题要点。看题干要求概括的是某一段还是整篇选文的内容，是要求用自己的话还是用原文某句话进行回答，是否有字数要求等。然后看分值，再根据分值判断应该答几点。</w:t>
      </w:r>
    </w:p>
    <w:p>
      <w:pPr>
        <w:pStyle w:val="Heading3"/>
        <w:numPr>
          <w:ilvl w:val="0"/>
          <w:numId w:val="1"/>
        </w:numPr>
        <w:spacing w:line="360" w:lineRule="auto"/>
        <w:rPr>
          <w:rFonts w:ascii="宋体" w:eastAsia="宋体" w:hAnsi="宋体" w:cs="宋体"/>
          <w:color w:val="4F81BD"/>
          <w:sz w:val="40"/>
          <w:szCs w:val="40"/>
        </w:rPr>
      </w:pPr>
      <w:r>
        <w:rPr>
          <w:rFonts w:ascii="宋体" w:eastAsia="宋体" w:hAnsi="宋体" w:cs="宋体" w:hint="eastAsia"/>
          <w:color w:val="4F81BD"/>
          <w:sz w:val="40"/>
          <w:szCs w:val="40"/>
        </w:rPr>
        <w:t>专项练习</w:t>
      </w:r>
    </w:p>
    <w:p>
      <w:pPr>
        <w:spacing w:line="360" w:lineRule="auto"/>
        <w:jc w:val="left"/>
      </w:pPr>
      <w:r>
        <w:rPr>
          <w:rFonts w:hint="eastAsia"/>
          <w:lang w:eastAsia="zh-CN"/>
        </w:rPr>
        <w:t xml:space="preserve"> (2023</w:t>
      </w:r>
      <w:r>
        <w:t>春·河南三门峡·七年级统考期中）阅读《孙权劝学》，完成下面小题。</w:t>
      </w:r>
    </w:p>
    <w:p>
      <w:pPr>
        <w:spacing w:line="360" w:lineRule="auto"/>
        <w:ind w:firstLine="420"/>
        <w:jc w:val="left"/>
      </w:pPr>
      <w:r>
        <w:rPr>
          <w:rFonts w:ascii="楷体" w:eastAsia="楷体" w:hAnsi="楷体" w:cs="楷体"/>
        </w:rPr>
        <w:t>初，权谓吕蒙曰：“卿今</w:t>
      </w:r>
      <w:r>
        <w:rPr>
          <w:rFonts w:ascii="楷体" w:eastAsia="楷体" w:hAnsi="楷体" w:cs="楷体"/>
          <w:em w:val="dot"/>
        </w:rPr>
        <w:t>当涂</w:t>
      </w:r>
      <w:r>
        <w:rPr>
          <w:rFonts w:ascii="楷体" w:eastAsia="楷体" w:hAnsi="楷体" w:cs="楷体"/>
        </w:rPr>
        <w:t>掌事，不可不学！”蒙辞以军中多务。权曰：“孤岂欲卿治经为博土邪！</w:t>
      </w:r>
      <w:r>
        <w:rPr>
          <w:rFonts w:ascii="楷体" w:eastAsia="楷体" w:hAnsi="楷体" w:cs="楷体"/>
          <w:u w:val="single"/>
        </w:rPr>
        <w:t>但当涉猎，见往事耳</w:t>
      </w:r>
      <w:r>
        <w:rPr>
          <w:rFonts w:ascii="楷体" w:eastAsia="楷体" w:hAnsi="楷体" w:cs="楷体"/>
        </w:rPr>
        <w:t>。卿言多务，孰若孤？孤常读书，自以为大有所益。”蒙乃始就学。</w:t>
      </w:r>
      <w:r>
        <w:rPr>
          <w:rFonts w:ascii="楷体" w:eastAsia="楷体" w:hAnsi="楷体" w:cs="楷体"/>
          <w:em w:val="dot"/>
        </w:rPr>
        <w:t>及</w:t>
      </w:r>
      <w:r>
        <w:rPr>
          <w:rFonts w:ascii="楷体" w:eastAsia="楷体" w:hAnsi="楷体" w:cs="楷体"/>
        </w:rPr>
        <w:t>鲁肃过寻阳，与蒙论议，大惊曰：“卿今者才略，非复吴下阿蒙！”蒙曰：“士别三日，即更刮目相待，大兄何见事之晚乎！”肃遂拜蒙母，结友而别。</w:t>
      </w:r>
    </w:p>
    <w:p>
      <w:pPr>
        <w:spacing w:line="360" w:lineRule="auto"/>
        <w:jc w:val="left"/>
      </w:pPr>
      <w:r>
        <w:t>1．解释下列加点的词语。</w:t>
      </w:r>
    </w:p>
    <w:p>
      <w:pPr>
        <w:spacing w:line="360" w:lineRule="auto"/>
        <w:jc w:val="left"/>
      </w:pPr>
      <w:r>
        <w:t>（1）卿今</w:t>
      </w:r>
      <w:r>
        <w:rPr>
          <w:em w:val="dot"/>
        </w:rPr>
        <w:t>当涂</w:t>
      </w:r>
      <w:r>
        <w:t>掌事(                 )</w:t>
      </w:r>
      <w:r>
        <w:rPr>
          <w:rFonts w:ascii="Times New Roman" w:eastAsia="Times New Roman" w:hAnsi="Times New Roman" w:cs="Times New Roman"/>
          <w:kern w:val="0"/>
          <w:sz w:val="24"/>
          <w:szCs w:val="24"/>
        </w:rPr>
        <w:t>         </w:t>
      </w:r>
      <w:r>
        <w:t>（2）</w:t>
      </w:r>
      <w:r>
        <w:rPr>
          <w:em w:val="dot"/>
        </w:rPr>
        <w:t>及</w:t>
      </w:r>
      <w:r>
        <w:t>鲁肃过寻阳(                 )</w:t>
      </w:r>
    </w:p>
    <w:p>
      <w:pPr>
        <w:spacing w:line="360" w:lineRule="auto"/>
        <w:jc w:val="left"/>
      </w:pPr>
      <w:r>
        <w:t>2．翻译下面的句子。</w:t>
      </w:r>
    </w:p>
    <w:p>
      <w:pPr>
        <w:spacing w:line="360" w:lineRule="auto"/>
        <w:jc w:val="left"/>
      </w:pPr>
      <w:r>
        <w:t>但当涉猎，见往事耳。</w:t>
      </w:r>
    </w:p>
    <w:p>
      <w:pPr>
        <w:spacing w:line="360" w:lineRule="auto"/>
        <w:jc w:val="left"/>
      </w:pPr>
      <w:r>
        <w:t>3．孙权在劝说吕蒙时说：“卿言多务，孰若孤？孤常读书，自以为大有所益。”请你谈谈孙权这样劝说的好处。</w:t>
      </w:r>
    </w:p>
    <w:p>
      <w:pPr>
        <w:spacing w:line="360" w:lineRule="auto"/>
        <w:jc w:val="left"/>
      </w:pPr>
      <w:r>
        <w:t>4．结合选文及【链接材料】的内容，说说孙权是一位怎样的君主。</w:t>
      </w:r>
    </w:p>
    <w:p>
      <w:pPr>
        <w:spacing w:line="360" w:lineRule="auto"/>
        <w:jc w:val="left"/>
        <w:rPr>
          <w:rFonts w:ascii="楷体" w:eastAsia="楷体" w:hAnsi="楷体" w:cs="楷体"/>
        </w:rPr>
      </w:pPr>
      <w:r>
        <w:t>【链接材料】</w:t>
      </w:r>
      <w:r>
        <w:rPr>
          <w:rFonts w:ascii="楷体" w:eastAsia="楷体" w:hAnsi="楷体" w:cs="楷体"/>
        </w:rPr>
        <w:t>是时曹操遗</w:t>
      </w:r>
      <w:r>
        <w:rPr>
          <w:rFonts w:ascii="楷体" w:eastAsia="楷体" w:hAnsi="楷体" w:cs="楷体"/>
          <w:vertAlign w:val="superscript"/>
        </w:rPr>
        <w:t>①</w:t>
      </w:r>
      <w:r>
        <w:rPr>
          <w:rFonts w:ascii="楷体" w:eastAsia="楷体" w:hAnsi="楷体" w:cs="楷体"/>
        </w:rPr>
        <w:t>权书曰：“近者奉辞伐罪</w:t>
      </w:r>
      <w:r>
        <w:rPr>
          <w:rFonts w:ascii="楷体" w:eastAsia="楷体" w:hAnsi="楷体" w:cs="楷体"/>
          <w:vertAlign w:val="superscript"/>
        </w:rPr>
        <w:t>②</w:t>
      </w:r>
      <w:r>
        <w:rPr>
          <w:rFonts w:ascii="楷体" w:eastAsia="楷体" w:hAnsi="楷体" w:cs="楷体"/>
        </w:rPr>
        <w:t>，旌麾</w:t>
      </w:r>
      <w:r>
        <w:rPr>
          <w:rFonts w:ascii="楷体" w:eastAsia="楷体" w:hAnsi="楷体" w:cs="楷体"/>
          <w:vertAlign w:val="superscript"/>
        </w:rPr>
        <w:t>③</w:t>
      </w:r>
      <w:r>
        <w:rPr>
          <w:rFonts w:ascii="楷体" w:eastAsia="楷体" w:hAnsi="楷体" w:cs="楷体"/>
        </w:rPr>
        <w:t>南指，刘琮束手</w:t>
      </w:r>
      <w:r>
        <w:rPr>
          <w:rFonts w:ascii="楷体" w:eastAsia="楷体" w:hAnsi="楷体" w:cs="楷体"/>
          <w:vertAlign w:val="superscript"/>
        </w:rPr>
        <w:t>④</w:t>
      </w:r>
      <w:r>
        <w:rPr>
          <w:rFonts w:ascii="楷体" w:eastAsia="楷体" w:hAnsi="楷体" w:cs="楷体"/>
        </w:rPr>
        <w:t>。今治水军八十万众，方与将军会猎</w:t>
      </w:r>
      <w:r>
        <w:rPr>
          <w:rFonts w:ascii="楷体" w:eastAsia="楷体" w:hAnsi="楷体" w:cs="楷体"/>
          <w:vertAlign w:val="superscript"/>
        </w:rPr>
        <w:t>⑤</w:t>
      </w:r>
      <w:r>
        <w:rPr>
          <w:rFonts w:ascii="楷体" w:eastAsia="楷体" w:hAnsi="楷体" w:cs="楷体"/>
        </w:rPr>
        <w:t>于吴。”权以示群下</w:t>
      </w:r>
      <w:r>
        <w:rPr>
          <w:rFonts w:ascii="楷体" w:eastAsia="楷体" w:hAnsi="楷体" w:cs="楷体"/>
          <w:vertAlign w:val="superscript"/>
        </w:rPr>
        <w:t>⑥</w:t>
      </w:r>
      <w:r>
        <w:rPr>
          <w:rFonts w:ascii="楷体" w:eastAsia="楷体" w:hAnsi="楷体" w:cs="楷体"/>
        </w:rPr>
        <w:t>，莫不响震失色</w:t>
      </w:r>
      <w:r>
        <w:rPr>
          <w:rFonts w:ascii="楷体" w:eastAsia="楷体" w:hAnsi="楷体" w:cs="楷体"/>
          <w:vertAlign w:val="superscript"/>
        </w:rPr>
        <w:t>⑦</w:t>
      </w:r>
      <w:r>
        <w:rPr>
          <w:rFonts w:ascii="楷体" w:eastAsia="楷体" w:hAnsi="楷体" w:cs="楷体"/>
        </w:rPr>
        <w:t>。……（周瑜）谓权曰：“操虽托名汉相，其实汉贼也。将军以神武雄才……当横行天下，为汉家除残去秽；况操自送死，怎可迎</w:t>
      </w:r>
      <w:r>
        <w:rPr>
          <w:rFonts w:ascii="楷体" w:eastAsia="楷体" w:hAnsi="楷体" w:cs="楷体"/>
          <w:vertAlign w:val="superscript"/>
        </w:rPr>
        <w:t>⑧</w:t>
      </w:r>
      <w:r>
        <w:rPr>
          <w:rFonts w:ascii="楷体" w:eastAsia="楷体" w:hAnsi="楷体" w:cs="楷体"/>
        </w:rPr>
        <w:t>之邪？……”权曰：“……君言当击</w:t>
      </w:r>
      <w:r>
        <w:rPr>
          <w:rFonts w:ascii="楷体" w:eastAsia="楷体" w:hAnsi="楷体" w:cs="楷体"/>
          <w:vertAlign w:val="superscript"/>
        </w:rPr>
        <w:t>⑨</w:t>
      </w:r>
      <w:r>
        <w:rPr>
          <w:rFonts w:ascii="楷体" w:eastAsia="楷体" w:hAnsi="楷体" w:cs="楷体"/>
        </w:rPr>
        <w:t>，甚与孤合，此天以君授孤也。”因拔刀斫</w:t>
      </w:r>
      <w:r>
        <w:rPr>
          <w:rFonts w:ascii="楷体" w:eastAsia="楷体" w:hAnsi="楷体" w:cs="楷体"/>
          <w:vertAlign w:val="superscript"/>
        </w:rPr>
        <w:t>⑩</w:t>
      </w:r>
      <w:r>
        <w:rPr>
          <w:rFonts w:ascii="楷体" w:eastAsia="楷体" w:hAnsi="楷体" w:cs="楷体"/>
        </w:rPr>
        <w:t>前奏案</w:t>
      </w:r>
      <w:r>
        <w:rPr>
          <w:rFonts w:ascii="Cambria Math" w:eastAsia="Cambria Math" w:hAnsi="Cambria Math" w:cs="Cambria Math"/>
        </w:rPr>
        <w:t>⑪</w:t>
      </w:r>
      <w:r>
        <w:rPr>
          <w:rFonts w:ascii="楷体" w:eastAsia="楷体" w:hAnsi="楷体" w:cs="楷体"/>
        </w:rPr>
        <w:t>，曰：“诸将吏敢复有言当迎操者，与此案同！”</w:t>
      </w:r>
    </w:p>
    <w:p>
      <w:pPr>
        <w:spacing w:line="360" w:lineRule="auto"/>
        <w:jc w:val="right"/>
      </w:pPr>
      <w:r>
        <w:t>（节选自《资治通鉴·汉纪》）</w:t>
      </w:r>
    </w:p>
    <w:p>
      <w:pPr>
        <w:spacing w:line="360" w:lineRule="auto"/>
        <w:jc w:val="left"/>
      </w:pPr>
      <w:r>
        <w:t>注：①【遗（wèi）】给。②【奉辞伐罪】奉（皇帝的）命令讨伐有罪（的人）。③【旌麾】军旗。④【束手】捆起手来，意思是投降。⑤【会猎】一同打猎。这里是会战的委婉说法。⑥【群下】属下们。⑦【响震失色】像听到回声或响雷一样迅速变了脸色。⑧【迎】迎合，这里指投降。⑨【击】进攻。⑩【斫（zhuó）】砍削。</w:t>
      </w:r>
      <w:r>
        <w:rPr>
          <w:rFonts w:ascii="Cambria Math" w:eastAsia="Cambria Math" w:hAnsi="Cambria Math" w:cs="Cambria Math"/>
        </w:rPr>
        <w:t>⑪</w:t>
      </w:r>
      <w:r>
        <w:t>【奏案】放奏折的桌子。</w:t>
      </w:r>
    </w:p>
    <w:p>
      <w:pPr>
        <w:spacing w:line="360" w:lineRule="auto"/>
        <w:jc w:val="left"/>
      </w:pPr>
    </w:p>
    <w:p>
      <w:pPr>
        <w:spacing w:line="360" w:lineRule="auto"/>
        <w:jc w:val="left"/>
      </w:pPr>
      <w:r>
        <w:rPr>
          <w:rFonts w:hint="eastAsia"/>
          <w:lang w:eastAsia="zh-CN"/>
        </w:rPr>
        <w:t xml:space="preserve"> (2023</w:t>
      </w:r>
      <w:r>
        <w:t>春·河南驻马店·七年级统考期中）阅读《孙权劝学》，完成下面小题。</w:t>
      </w:r>
    </w:p>
    <w:p>
      <w:pPr>
        <w:spacing w:line="360" w:lineRule="auto"/>
        <w:ind w:firstLine="420"/>
        <w:jc w:val="left"/>
        <w:sectPr>
          <w:type w:val="nextPage"/>
          <w:pgSz w:w="11906" w:h="16838"/>
          <w:pgMar w:top="1417" w:right="1077" w:bottom="1417" w:left="1077" w:header="850" w:footer="992" w:gutter="0"/>
          <w:pgNumType w:start="9"/>
          <w:cols w:space="708"/>
          <w:titlePg w:val="0"/>
          <w:docGrid w:type="lines" w:linePitch="318" w:charSpace="409"/>
        </w:sectPr>
      </w:pPr>
      <w:r>
        <w:rPr>
          <w:rFonts w:ascii="楷体" w:eastAsia="楷体" w:hAnsi="楷体" w:cs="楷体"/>
        </w:rPr>
        <w:t>初，权谓吕蒙曰：</w:t>
      </w:r>
      <w:r>
        <w:t>“</w:t>
      </w:r>
      <w:r>
        <w:rPr>
          <w:rFonts w:ascii="楷体" w:eastAsia="楷体" w:hAnsi="楷体" w:cs="楷体"/>
        </w:rPr>
        <w:t>卿今当涂掌事，不可不学！</w:t>
      </w:r>
      <w:r>
        <w:t>”</w:t>
      </w:r>
      <w:r>
        <w:rPr>
          <w:rFonts w:ascii="楷体" w:eastAsia="楷体" w:hAnsi="楷体" w:cs="楷体"/>
        </w:rPr>
        <w:t>蒙辞以军中多务。权曰：</w:t>
      </w:r>
      <w:r>
        <w:t>“</w:t>
      </w:r>
      <w:r>
        <w:rPr>
          <w:rFonts w:ascii="楷体" w:eastAsia="楷体" w:hAnsi="楷体" w:cs="楷体"/>
        </w:rPr>
        <w:t>孤岂欲卿治经为博士邪！</w:t>
      </w:r>
      <w:r>
        <w:rPr>
          <w:rFonts w:ascii="楷体" w:eastAsia="楷体" w:hAnsi="楷体" w:cs="楷体"/>
          <w:u w:val="single"/>
        </w:rPr>
        <w:t>但当涉猎，见往事耳。</w:t>
      </w:r>
      <w:r>
        <w:rPr>
          <w:rFonts w:ascii="楷体" w:eastAsia="楷体" w:hAnsi="楷体" w:cs="楷体"/>
        </w:rPr>
        <w:t>卿言多务，孰若孤？孤常读书，自以为大有所益。</w:t>
      </w:r>
      <w:r>
        <w:t>”</w:t>
      </w:r>
      <w:r>
        <w:rPr>
          <w:rFonts w:ascii="楷体" w:eastAsia="楷体" w:hAnsi="楷体" w:cs="楷体"/>
        </w:rPr>
        <w:t>蒙乃始就学。及鲁肃过寻阳，与蒙论议，大惊曰：</w:t>
      </w:r>
      <w:r>
        <w:t>“</w:t>
      </w:r>
      <w:r>
        <w:rPr>
          <w:rFonts w:ascii="楷体" w:eastAsia="楷体" w:hAnsi="楷体" w:cs="楷体"/>
        </w:rPr>
        <w:t>卿今者才略，非复吴下阿蒙！</w:t>
      </w:r>
      <w:r>
        <w:t>”</w:t>
      </w:r>
      <w:r>
        <w:rPr>
          <w:rFonts w:ascii="楷体" w:eastAsia="楷体" w:hAnsi="楷体" w:cs="楷体"/>
        </w:rPr>
        <w:t>蒙曰：</w:t>
      </w:r>
      <w:r>
        <w:t>“</w:t>
      </w:r>
      <w:r>
        <w:rPr>
          <w:rFonts w:ascii="楷体" w:eastAsia="楷体" w:hAnsi="楷体" w:cs="楷体"/>
        </w:rPr>
        <w:t>士别三日，即更刮目相待，大兄何见事之晚乎！</w:t>
      </w:r>
      <w:r>
        <w:t>”</w:t>
      </w:r>
    </w:p>
    <w:p>
      <w:pPr>
        <w:spacing w:line="360" w:lineRule="auto"/>
        <w:ind w:firstLine="420"/>
        <w:jc w:val="left"/>
      </w:pPr>
      <w:r>
        <w:rPr>
          <w:rFonts w:ascii="楷体" w:eastAsia="楷体" w:hAnsi="楷体" w:cs="楷体"/>
        </w:rPr>
        <w:t>肃遂拜蒙母，结友而别。</w:t>
      </w:r>
    </w:p>
    <w:p>
      <w:pPr>
        <w:spacing w:line="360" w:lineRule="auto"/>
        <w:jc w:val="left"/>
      </w:pPr>
      <w:r>
        <w:t>5．下列选项中加点词语意思相同的一项是（</w:t>
      </w:r>
      <w:r>
        <w:rPr>
          <w:rFonts w:ascii="Times New Roman" w:eastAsia="Times New Roman" w:hAnsi="Times New Roman" w:cs="Times New Roman"/>
          <w:kern w:val="0"/>
          <w:sz w:val="24"/>
          <w:szCs w:val="24"/>
        </w:rPr>
        <w:t>   </w:t>
      </w:r>
      <w:r>
        <w:t>）</w:t>
      </w:r>
    </w:p>
    <w:p>
      <w:pPr>
        <w:tabs>
          <w:tab w:val="left" w:pos="4156"/>
        </w:tabs>
        <w:spacing w:line="360" w:lineRule="auto"/>
        <w:jc w:val="left"/>
      </w:pPr>
      <w:r>
        <w:t>A．孤岂欲卿治经</w:t>
      </w:r>
      <w:r>
        <w:rPr>
          <w:em w:val="dot"/>
        </w:rPr>
        <w:t>为</w:t>
      </w:r>
      <w:r>
        <w:t>博士邪</w:t>
      </w:r>
      <w:r>
        <w:rPr>
          <w:rFonts w:ascii="Times New Roman" w:eastAsia="Times New Roman" w:hAnsi="Times New Roman" w:cs="Times New Roman"/>
          <w:kern w:val="0"/>
          <w:sz w:val="24"/>
          <w:szCs w:val="24"/>
        </w:rPr>
        <w:t>  </w:t>
      </w:r>
      <w:r>
        <w:rPr>
          <w:em w:val="dot"/>
        </w:rPr>
        <w:t>为</w:t>
      </w:r>
      <w:r>
        <w:t>人谋而不忠乎</w:t>
      </w:r>
      <w:r>
        <w:tab/>
      </w:r>
      <w:r>
        <w:t>B．见往事</w:t>
      </w:r>
      <w:r>
        <w:rPr>
          <w:em w:val="dot"/>
        </w:rPr>
        <w:t>耳   </w:t>
      </w:r>
      <w:r>
        <w:t>六十而</w:t>
      </w:r>
      <w:r>
        <w:rPr>
          <w:em w:val="dot"/>
        </w:rPr>
        <w:t>耳</w:t>
      </w:r>
      <w:r>
        <w:t>顺</w:t>
      </w:r>
    </w:p>
    <w:p>
      <w:pPr>
        <w:tabs>
          <w:tab w:val="left" w:pos="4156"/>
        </w:tabs>
        <w:spacing w:line="360" w:lineRule="auto"/>
        <w:jc w:val="left"/>
      </w:pPr>
      <w:r>
        <w:t>C．结友</w:t>
      </w:r>
      <w:r>
        <w:rPr>
          <w:em w:val="dot"/>
        </w:rPr>
        <w:t>而</w:t>
      </w:r>
      <w:r>
        <w:t>别</w:t>
      </w:r>
      <w:r>
        <w:rPr>
          <w:rFonts w:ascii="Times New Roman" w:eastAsia="Times New Roman" w:hAnsi="Times New Roman" w:cs="Times New Roman"/>
          <w:kern w:val="0"/>
          <w:sz w:val="24"/>
          <w:szCs w:val="24"/>
        </w:rPr>
        <w:t>  </w:t>
      </w:r>
      <w:r>
        <w:t>择其善者</w:t>
      </w:r>
      <w:r>
        <w:rPr>
          <w:em w:val="dot"/>
        </w:rPr>
        <w:t>而</w:t>
      </w:r>
      <w:r>
        <w:t>从之</w:t>
      </w:r>
      <w:r>
        <w:tab/>
      </w:r>
      <w:r>
        <w:t>D．大</w:t>
      </w:r>
      <w:r>
        <w:rPr>
          <w:em w:val="dot"/>
        </w:rPr>
        <w:t>惊</w:t>
      </w:r>
      <w:r>
        <w:t>曰</w:t>
      </w:r>
      <w:r>
        <w:rPr>
          <w:rFonts w:ascii="Times New Roman" w:eastAsia="Times New Roman" w:hAnsi="Times New Roman" w:cs="Times New Roman"/>
          <w:kern w:val="0"/>
          <w:sz w:val="24"/>
          <w:szCs w:val="24"/>
        </w:rPr>
        <w:t>  </w:t>
      </w:r>
      <w:r>
        <w:t>打草</w:t>
      </w:r>
      <w:r>
        <w:rPr>
          <w:em w:val="dot"/>
        </w:rPr>
        <w:t>惊</w:t>
      </w:r>
      <w:r>
        <w:t>蛇</w:t>
      </w:r>
    </w:p>
    <w:p>
      <w:pPr>
        <w:spacing w:line="360" w:lineRule="auto"/>
        <w:jc w:val="left"/>
      </w:pPr>
      <w:r>
        <w:t>6．把选文中画横线的句子翻译成现代汉语。</w:t>
      </w:r>
    </w:p>
    <w:p>
      <w:pPr>
        <w:spacing w:line="360" w:lineRule="auto"/>
        <w:jc w:val="left"/>
      </w:pPr>
      <w:r>
        <w:t>但当涉猎，见往事耳。</w:t>
      </w:r>
    </w:p>
    <w:p>
      <w:pPr>
        <w:spacing w:line="360" w:lineRule="auto"/>
        <w:jc w:val="left"/>
      </w:pPr>
      <w:r>
        <w:t>7．如果从文中选择一人加入你的微信读书群，你会选择谁？请概括说明理由。（至少两条）</w:t>
      </w:r>
    </w:p>
    <w:p>
      <w:pPr>
        <w:spacing w:line="360" w:lineRule="auto"/>
        <w:jc w:val="left"/>
      </w:pPr>
      <w:r>
        <w:t>8．吕蒙和下面链接材料里的傅永有哪些共同特点？</w:t>
      </w:r>
    </w:p>
    <w:p>
      <w:pPr>
        <w:spacing w:line="360" w:lineRule="auto"/>
        <w:jc w:val="left"/>
      </w:pPr>
      <w:r>
        <w:t>【链接材料】</w:t>
      </w:r>
    </w:p>
    <w:p>
      <w:pPr>
        <w:spacing w:line="360" w:lineRule="auto"/>
        <w:ind w:firstLine="420"/>
        <w:jc w:val="left"/>
      </w:pPr>
      <w:r>
        <w:rPr>
          <w:rFonts w:ascii="楷体" w:eastAsia="楷体" w:hAnsi="楷体" w:cs="楷体"/>
        </w:rPr>
        <w:t>傅永，字修期，清河人也。幼随叔父洪仲自青州入魏，寻复南奔。有气干，拳勇过人，能手执鞍桥，倒立驰骋。年二十余，有友人与之书①而不能答，请洪仲，洪仲深让②之而不为报。永乃发愤读书，涉猎经史，兼有才干。为崔道固城局参军，与道固俱降，入为平齐百姓。帝每叹曰：</w:t>
      </w:r>
      <w:r>
        <w:t>“</w:t>
      </w:r>
      <w:r>
        <w:rPr>
          <w:rFonts w:ascii="楷体" w:eastAsia="楷体" w:hAnsi="楷体" w:cs="楷体"/>
        </w:rPr>
        <w:t>上马能击贼，下马作露布②，唯傅修期耳。</w:t>
      </w:r>
      <w:r>
        <w:t>”</w:t>
      </w:r>
    </w:p>
    <w:p>
      <w:pPr>
        <w:spacing w:line="360" w:lineRule="auto"/>
        <w:jc w:val="right"/>
      </w:pPr>
      <w:r>
        <w:t>（节选自《北史•傅永列传》）</w:t>
      </w:r>
    </w:p>
    <w:p>
      <w:pPr>
        <w:spacing w:line="360" w:lineRule="auto"/>
        <w:jc w:val="left"/>
      </w:pPr>
      <w:r>
        <w:t>【注释】①书：信。②让：责备。③露布：公开的文告。</w:t>
      </w:r>
    </w:p>
    <w:p>
      <w:pPr>
        <w:spacing w:line="360" w:lineRule="auto"/>
        <w:jc w:val="left"/>
      </w:pPr>
    </w:p>
    <w:p>
      <w:pPr>
        <w:spacing w:line="360" w:lineRule="auto"/>
        <w:jc w:val="left"/>
      </w:pPr>
      <w:r>
        <w:rPr>
          <w:rFonts w:hint="eastAsia"/>
          <w:lang w:eastAsia="zh-CN"/>
        </w:rPr>
        <w:t xml:space="preserve"> (2023</w:t>
      </w:r>
      <w:r>
        <w:t>春·河南新乡·七年级统考期中）阅读《卖油翁》，完成小题。</w:t>
      </w:r>
    </w:p>
    <w:p>
      <w:pPr>
        <w:spacing w:line="360" w:lineRule="auto"/>
        <w:ind w:firstLine="420"/>
        <w:jc w:val="left"/>
        <w:rPr>
          <w:rFonts w:ascii="楷体" w:eastAsia="楷体" w:hAnsi="楷体" w:cs="楷体"/>
        </w:rPr>
      </w:pPr>
      <w:r>
        <w:rPr>
          <w:rFonts w:ascii="楷体" w:eastAsia="楷体" w:hAnsi="楷体" w:cs="楷体"/>
        </w:rPr>
        <w:t>陈康肃公善射，当世无双，公亦以此自矜。尝射于家圃，有卖油翁释担而立，睨之久而不去。见其发矢十中八九，但微颔之。</w:t>
      </w:r>
    </w:p>
    <w:p>
      <w:pPr>
        <w:spacing w:line="360" w:lineRule="auto"/>
        <w:ind w:firstLine="420"/>
        <w:jc w:val="left"/>
      </w:pPr>
      <w:r>
        <w:rPr>
          <w:rFonts w:ascii="楷体" w:eastAsia="楷体" w:hAnsi="楷体" w:cs="楷体"/>
        </w:rPr>
        <w:t>康肃问曰：“汝亦知射乎？吾射不亦精乎？”翁曰：“无他，但手熟尔。”康肃忿然曰：“尔安敢轻吾射！”翁曰：“以我酌油知之。”乃取一葫芦置于地，以钱覆其口，徐以杓酌油沥之，自钱孔入，而钱不湿。因曰：“我亦无他，惟手熟尔。”康肃笑而遣之。</w:t>
      </w:r>
    </w:p>
    <w:p>
      <w:pPr>
        <w:spacing w:line="360" w:lineRule="auto"/>
        <w:jc w:val="left"/>
      </w:pPr>
      <w:r>
        <w:t>9．下列选项中加点词语意思</w:t>
      </w:r>
      <w:r>
        <w:rPr>
          <w:em w:val="dot"/>
        </w:rPr>
        <w:t>都相同</w:t>
      </w:r>
      <w:r>
        <w:t>的一项是（</w:t>
      </w:r>
      <w:r>
        <w:rPr>
          <w:rFonts w:ascii="Times New Roman" w:eastAsia="Times New Roman" w:hAnsi="Times New Roman" w:cs="Times New Roman"/>
          <w:kern w:val="0"/>
          <w:sz w:val="24"/>
          <w:szCs w:val="24"/>
        </w:rPr>
        <w:t>   </w:t>
      </w:r>
      <w:r>
        <w:t>）</w:t>
      </w:r>
    </w:p>
    <w:p>
      <w:pPr>
        <w:tabs>
          <w:tab w:val="left" w:pos="4156"/>
        </w:tabs>
        <w:spacing w:line="360" w:lineRule="auto"/>
        <w:jc w:val="left"/>
      </w:pPr>
      <w:r>
        <w:t>A．陈康肃公</w:t>
      </w:r>
      <w:r>
        <w:rPr>
          <w:em w:val="dot"/>
        </w:rPr>
        <w:t>善</w:t>
      </w:r>
      <w:r>
        <w:t>射</w:t>
      </w:r>
      <w:r>
        <w:rPr>
          <w:rFonts w:ascii="Times New Roman" w:eastAsia="Times New Roman" w:hAnsi="Times New Roman" w:cs="Times New Roman"/>
          <w:kern w:val="0"/>
          <w:sz w:val="24"/>
          <w:szCs w:val="24"/>
        </w:rPr>
        <w:t>  </w:t>
      </w:r>
      <w:r>
        <w:t>心怀不</w:t>
      </w:r>
      <w:r>
        <w:rPr>
          <w:em w:val="dot"/>
        </w:rPr>
        <w:t>善</w:t>
      </w:r>
      <w:r>
        <w:rPr>
          <w:em w:val="dot"/>
        </w:rPr>
        <w:tab/>
      </w:r>
      <w:r>
        <w:t>B．有卖油翁</w:t>
      </w:r>
      <w:r>
        <w:rPr>
          <w:em w:val="dot"/>
        </w:rPr>
        <w:t>释</w:t>
      </w:r>
      <w:r>
        <w:t>担而立</w:t>
      </w:r>
      <w:r>
        <w:rPr>
          <w:rFonts w:ascii="Times New Roman" w:eastAsia="Times New Roman" w:hAnsi="Times New Roman" w:cs="Times New Roman"/>
          <w:kern w:val="0"/>
          <w:sz w:val="24"/>
          <w:szCs w:val="24"/>
        </w:rPr>
        <w:t>  </w:t>
      </w:r>
      <w:r>
        <w:t>冰</w:t>
      </w:r>
      <w:r>
        <w:rPr>
          <w:em w:val="dot"/>
        </w:rPr>
        <w:t>释</w:t>
      </w:r>
      <w:r>
        <w:t>前嫌</w:t>
      </w:r>
    </w:p>
    <w:p>
      <w:pPr>
        <w:tabs>
          <w:tab w:val="left" w:pos="4156"/>
        </w:tabs>
        <w:spacing w:line="360" w:lineRule="auto"/>
        <w:jc w:val="left"/>
      </w:pPr>
      <w:r>
        <w:t>C．</w:t>
      </w:r>
      <w:r>
        <w:rPr>
          <w:em w:val="dot"/>
        </w:rPr>
        <w:t>尔</w:t>
      </w:r>
      <w:r>
        <w:t>安敢轻吾射</w:t>
      </w:r>
      <w:r>
        <w:rPr>
          <w:rFonts w:ascii="Times New Roman" w:eastAsia="Times New Roman" w:hAnsi="Times New Roman" w:cs="Times New Roman"/>
          <w:kern w:val="0"/>
          <w:sz w:val="24"/>
          <w:szCs w:val="24"/>
        </w:rPr>
        <w:t>  </w:t>
      </w:r>
      <w:r>
        <w:t>不过</w:t>
      </w:r>
      <w:r>
        <w:rPr>
          <w:em w:val="dot"/>
        </w:rPr>
        <w:t>尔</w:t>
      </w:r>
      <w:r>
        <w:t>尔</w:t>
      </w:r>
      <w:r>
        <w:tab/>
      </w:r>
      <w:r>
        <w:t>D．</w:t>
      </w:r>
      <w:r>
        <w:rPr>
          <w:em w:val="dot"/>
        </w:rPr>
        <w:t>徐</w:t>
      </w:r>
      <w:r>
        <w:t>以杓酌油沥之</w:t>
      </w:r>
      <w:r>
        <w:rPr>
          <w:rFonts w:ascii="Times New Roman" w:eastAsia="Times New Roman" w:hAnsi="Times New Roman" w:cs="Times New Roman"/>
          <w:kern w:val="0"/>
          <w:sz w:val="24"/>
          <w:szCs w:val="24"/>
        </w:rPr>
        <w:t>  </w:t>
      </w:r>
      <w:r>
        <w:t>清风</w:t>
      </w:r>
      <w:r>
        <w:rPr>
          <w:em w:val="dot"/>
        </w:rPr>
        <w:t>徐</w:t>
      </w:r>
      <w:r>
        <w:t>来</w:t>
      </w:r>
    </w:p>
    <w:p>
      <w:pPr>
        <w:spacing w:line="360" w:lineRule="auto"/>
        <w:jc w:val="left"/>
      </w:pPr>
      <w:r>
        <w:t>10．把下面的句子翻译成现代汉语。</w:t>
      </w:r>
    </w:p>
    <w:p>
      <w:pPr>
        <w:spacing w:line="360" w:lineRule="auto"/>
        <w:jc w:val="left"/>
      </w:pPr>
      <w:r>
        <w:t>见其发矢十中八九，但微颔之。</w:t>
      </w:r>
    </w:p>
    <w:p>
      <w:pPr>
        <w:spacing w:line="360" w:lineRule="auto"/>
        <w:jc w:val="left"/>
      </w:pPr>
      <w:r>
        <w:t>11．文中哪些语句表现了卖油翁对陈尧咨箭术的态度？哪些语句表现了陈尧咨的傲慢无礼？</w:t>
      </w:r>
    </w:p>
    <w:p>
      <w:pPr>
        <w:spacing w:line="360" w:lineRule="auto"/>
        <w:jc w:val="left"/>
        <w:sectPr>
          <w:type w:val="nextPage"/>
          <w:pgSz w:w="11906" w:h="16838"/>
          <w:pgMar w:top="1417" w:right="1077" w:bottom="1417" w:left="1077" w:header="850" w:footer="992" w:gutter="0"/>
          <w:pgNumType w:start="10"/>
          <w:cols w:space="708"/>
          <w:titlePg w:val="0"/>
          <w:docGrid w:type="lines" w:linePitch="318" w:charSpace="409"/>
        </w:sectPr>
      </w:pPr>
      <w:r>
        <w:t>12．读选文和链接材料，说一说两篇短文告诉我们什么道理。</w:t>
      </w:r>
    </w:p>
    <w:p>
      <w:pPr>
        <w:spacing w:line="360" w:lineRule="auto"/>
        <w:ind w:firstLine="420"/>
        <w:jc w:val="left"/>
      </w:pPr>
      <w:r>
        <w:t>【链接材料】</w:t>
      </w:r>
    </w:p>
    <w:p>
      <w:pPr>
        <w:spacing w:line="360" w:lineRule="auto"/>
        <w:ind w:firstLine="420"/>
        <w:jc w:val="left"/>
        <w:rPr>
          <w:rFonts w:ascii="楷体" w:eastAsia="楷体" w:hAnsi="楷体" w:cs="楷体"/>
        </w:rPr>
      </w:pPr>
      <w:r>
        <w:rPr>
          <w:rFonts w:ascii="楷体" w:eastAsia="楷体" w:hAnsi="楷体" w:cs="楷体"/>
        </w:rPr>
        <w:t>南方多没人，日与水居也，七岁而能涉，十岁而能浮，十五而能没矣。夫没者岂苟然哉？必将有得于水之道者。日与水居，则十五而得其道；生不识水，则虽壮，见舟而畏之。故北方之勇者，问于没人，而求其所以没，以其言试之河，未有不溺者也。故凡不学而务求道，皆北方之学没者也。</w:t>
      </w:r>
    </w:p>
    <w:p>
      <w:pPr>
        <w:spacing w:line="360" w:lineRule="auto"/>
        <w:jc w:val="left"/>
      </w:pPr>
    </w:p>
    <w:p>
      <w:pPr>
        <w:spacing w:line="360" w:lineRule="auto"/>
        <w:jc w:val="left"/>
      </w:pPr>
      <w:r>
        <w:rPr>
          <w:rFonts w:hint="eastAsia"/>
          <w:lang w:eastAsia="zh-CN"/>
        </w:rPr>
        <w:t xml:space="preserve"> (2023</w:t>
      </w:r>
      <w:r>
        <w:t>春·河南商丘·七年级统考期末）阅读下面文言文，完成下面小题。</w:t>
      </w:r>
    </w:p>
    <w:p>
      <w:pPr>
        <w:spacing w:line="360" w:lineRule="auto"/>
        <w:jc w:val="center"/>
        <w:rPr>
          <w:rFonts w:ascii="楷体" w:eastAsia="楷体" w:hAnsi="楷体" w:cs="楷体"/>
        </w:rPr>
      </w:pPr>
      <w:r>
        <w:rPr>
          <w:rFonts w:ascii="楷体" w:eastAsia="楷体" w:hAnsi="楷体" w:cs="楷体"/>
        </w:rPr>
        <w:t>活板</w:t>
      </w:r>
    </w:p>
    <w:p>
      <w:pPr>
        <w:spacing w:line="360" w:lineRule="auto"/>
        <w:ind w:firstLine="420"/>
        <w:jc w:val="left"/>
        <w:rPr>
          <w:rFonts w:ascii="楷体" w:eastAsia="楷体" w:hAnsi="楷体" w:cs="楷体"/>
        </w:rPr>
      </w:pPr>
      <w:r>
        <w:rPr>
          <w:rFonts w:ascii="楷体" w:eastAsia="楷体" w:hAnsi="楷体" w:cs="楷体"/>
        </w:rPr>
        <w:t>庆历中，有布衣毕昇，又为活板。其法：用胶泥刻字，薄如钱唇，每字为一印，火烧令坚。先设一铁板，其上以松脂、蜡和纸灰之类冒之。欲印，则以一铁范置铁板上，乃密布字印，满铁范为一板，持就火炀之；药稍镕，则以一平板按其面，则字平如砥。若止印三二本，未为简易；若印数十百千本，则极为神速。常作二铁板，一板印刷，一板已自布字，此印者才毕，则第二板已具，更互用之，瞬息可就。每一字皆有数印，如“之”“也”等字，每字有二十余印，以备一板内有重复者。不用，则以纸帖①之，每韵为一帖，木格贮之。有奇字素无备者，旋刻之，以草火烧，瞬息可成。</w:t>
      </w:r>
      <w:r>
        <w:rPr>
          <w:rFonts w:ascii="楷体" w:eastAsia="楷体" w:hAnsi="楷体" w:cs="楷体"/>
          <w:u w:val="single"/>
        </w:rPr>
        <w:t>不以木为之者，木理有疏密，沾水则高下不平，兼与药相粘，不可取</w:t>
      </w:r>
      <w:r>
        <w:rPr>
          <w:rFonts w:ascii="楷体" w:eastAsia="楷体" w:hAnsi="楷体" w:cs="楷体"/>
        </w:rPr>
        <w:t>；不若燔土，用讫再火令药镕，以手拂之，其印自落，殊不②沾污。</w:t>
      </w:r>
    </w:p>
    <w:p>
      <w:pPr>
        <w:spacing w:line="360" w:lineRule="auto"/>
        <w:jc w:val="left"/>
      </w:pPr>
      <w:r>
        <w:t>【注释】①帖（tiě）帖，用标签标出。②殊不：一点也不。</w:t>
      </w:r>
    </w:p>
    <w:p>
      <w:pPr>
        <w:spacing w:line="360" w:lineRule="auto"/>
        <w:jc w:val="left"/>
      </w:pPr>
      <w:r>
        <w:t>13．解释下列句中加点的词。</w:t>
      </w:r>
    </w:p>
    <w:p>
      <w:pPr>
        <w:spacing w:line="360" w:lineRule="auto"/>
        <w:jc w:val="left"/>
      </w:pPr>
      <w:r>
        <w:t>（1）</w:t>
      </w:r>
      <w:r>
        <w:rPr>
          <w:em w:val="dot"/>
        </w:rPr>
        <w:t>更互</w:t>
      </w:r>
      <w:r>
        <w:t>用之(     )</w:t>
      </w:r>
      <w:r>
        <w:rPr>
          <w:rFonts w:ascii="Times New Roman" w:eastAsia="Times New Roman" w:hAnsi="Times New Roman" w:cs="Times New Roman"/>
          <w:kern w:val="0"/>
          <w:sz w:val="24"/>
          <w:szCs w:val="24"/>
        </w:rPr>
        <w:t>    </w:t>
      </w:r>
      <w:r>
        <w:t>（2）持就火</w:t>
      </w:r>
      <w:r>
        <w:rPr>
          <w:em w:val="dot"/>
        </w:rPr>
        <w:t>炀</w:t>
      </w:r>
      <w:r>
        <w:t>之(     )</w:t>
      </w:r>
    </w:p>
    <w:p>
      <w:pPr>
        <w:spacing w:line="360" w:lineRule="auto"/>
        <w:jc w:val="left"/>
      </w:pPr>
      <w:r>
        <w:t>（3）有奇字</w:t>
      </w:r>
      <w:r>
        <w:rPr>
          <w:em w:val="dot"/>
        </w:rPr>
        <w:t>素</w:t>
      </w:r>
      <w:r>
        <w:t>无备者(     )</w:t>
      </w:r>
      <w:r>
        <w:rPr>
          <w:rFonts w:ascii="Times New Roman" w:eastAsia="Times New Roman" w:hAnsi="Times New Roman" w:cs="Times New Roman"/>
          <w:kern w:val="0"/>
          <w:sz w:val="24"/>
          <w:szCs w:val="24"/>
        </w:rPr>
        <w:t>    </w:t>
      </w:r>
      <w:r>
        <w:t>（4）用</w:t>
      </w:r>
      <w:r>
        <w:rPr>
          <w:em w:val="dot"/>
        </w:rPr>
        <w:t>讫</w:t>
      </w:r>
      <w:r>
        <w:t>再火令药镕(     )</w:t>
      </w:r>
    </w:p>
    <w:p>
      <w:pPr>
        <w:spacing w:line="360" w:lineRule="auto"/>
        <w:jc w:val="left"/>
      </w:pPr>
      <w:r>
        <w:t>14．翻译文中划线的句子。</w:t>
      </w:r>
    </w:p>
    <w:p>
      <w:pPr>
        <w:spacing w:line="360" w:lineRule="auto"/>
        <w:jc w:val="left"/>
      </w:pPr>
      <w:r>
        <w:t>不以木为之者，木理有疏密，沾水则高下不平，兼与药相粘，不可取。</w:t>
      </w:r>
    </w:p>
    <w:p>
      <w:pPr>
        <w:spacing w:line="360" w:lineRule="auto"/>
        <w:jc w:val="left"/>
      </w:pPr>
      <w:r>
        <w:t>15．上面文段介绍活板的排版，先后有六个步骤，请把空缺的三个步骤填在横线上。</w:t>
      </w:r>
    </w:p>
    <w:p>
      <w:pPr>
        <w:spacing w:line="360" w:lineRule="auto"/>
        <w:jc w:val="left"/>
      </w:pPr>
      <w:r>
        <w:t>设置铁板→____________放置铁范→____________→____________→按平板面</w:t>
      </w:r>
    </w:p>
    <w:p>
      <w:pPr>
        <w:spacing w:line="360" w:lineRule="auto"/>
        <w:jc w:val="left"/>
      </w:pPr>
      <w:r>
        <w:t>16．从活字印刷来看，古代人民的智慧现代人赞叹不已。请你从我们学过的文言文当中谈谈还有哪些也是在表现古人杰出的技艺和才能的？谈谈你的感想。</w:t>
      </w:r>
    </w:p>
    <w:p>
      <w:pPr>
        <w:spacing w:line="360" w:lineRule="auto"/>
        <w:jc w:val="left"/>
      </w:pPr>
    </w:p>
    <w:p>
      <w:pPr>
        <w:spacing w:line="360" w:lineRule="auto"/>
        <w:jc w:val="left"/>
      </w:pPr>
      <w:r>
        <w:rPr>
          <w:rFonts w:hint="eastAsia"/>
          <w:lang w:eastAsia="zh-CN"/>
        </w:rPr>
        <w:t xml:space="preserve"> (2023</w:t>
      </w:r>
      <w:r>
        <w:t>春·河南许昌·七年级统考期末）阅读《活板》，完成下面小题。</w:t>
      </w:r>
    </w:p>
    <w:p>
      <w:pPr>
        <w:spacing w:line="360" w:lineRule="auto"/>
        <w:ind w:firstLine="420"/>
        <w:jc w:val="left"/>
        <w:rPr>
          <w:rFonts w:ascii="楷体" w:eastAsia="楷体" w:hAnsi="楷体" w:cs="楷体"/>
        </w:rPr>
      </w:pPr>
      <w:r>
        <w:rPr>
          <w:rFonts w:ascii="楷体" w:eastAsia="楷体" w:hAnsi="楷体" w:cs="楷体"/>
        </w:rPr>
        <w:t>板印书籍，唐人尚未盛为之。自冯瀛王始印五经，已后典籍皆为板本。</w:t>
      </w:r>
    </w:p>
    <w:p>
      <w:pPr>
        <w:spacing w:line="360" w:lineRule="auto"/>
        <w:ind w:firstLine="420"/>
        <w:jc w:val="left"/>
        <w:rPr>
          <w:rFonts w:ascii="楷体" w:eastAsia="楷体" w:hAnsi="楷体" w:cs="楷体"/>
        </w:rPr>
        <w:sectPr>
          <w:type w:val="nextPage"/>
          <w:pgSz w:w="11906" w:h="16838"/>
          <w:pgMar w:top="1417" w:right="1077" w:bottom="1417" w:left="1077" w:header="850" w:footer="992" w:gutter="0"/>
          <w:pgNumType w:start="11"/>
          <w:cols w:space="708"/>
          <w:titlePg w:val="0"/>
          <w:docGrid w:type="lines" w:linePitch="318" w:charSpace="409"/>
        </w:sectPr>
      </w:pPr>
    </w:p>
    <w:p>
      <w:pPr>
        <w:spacing w:line="360" w:lineRule="auto"/>
        <w:ind w:firstLine="420"/>
        <w:jc w:val="left"/>
        <w:rPr>
          <w:rFonts w:ascii="楷体" w:eastAsia="楷体" w:hAnsi="楷体" w:cs="楷体"/>
        </w:rPr>
      </w:pPr>
      <w:r>
        <w:rPr>
          <w:rFonts w:ascii="楷体" w:eastAsia="楷体" w:hAnsi="楷体" w:cs="楷体"/>
        </w:rPr>
        <w:t>庆历中，有布衣毕昇，又为活板。其法：用胶泥刻字，薄如钱唇，每字为一印，火烧令坚。先设一铁板，其上以松脂、蜡和纸灰之类冒之。欲印，则以一铁范置铁板上，乃密布字印，满铁范为一板，持就火炀之，药稍镕，则以一平板按其面，则字平如砥。若止印三二本，未为简易；若印数十百千本，则极为神速。常作二铁板，一板印刷，一板已自布字，此印者才毕，则第二板已具，更互用之，瞬息可就。每一字皆有数印，如“之”“也”等字，每字有二十余印，以备一板内有重复者。不用，则以纸帖之，每韵为一帖，木格贮之。有奇字素无备者，旋刻之，以草火烧，瞬息可成。不以木为之者，木理有疏密，沾水则高下不平，兼与药相粘，不可取；不若燔土，用讫再火令药镕，以手拂之，其印自落，殊不沾污。</w:t>
      </w:r>
    </w:p>
    <w:p>
      <w:pPr>
        <w:spacing w:line="360" w:lineRule="auto"/>
        <w:ind w:firstLine="420"/>
        <w:jc w:val="left"/>
      </w:pPr>
      <w:r>
        <w:rPr>
          <w:rFonts w:ascii="楷体" w:eastAsia="楷体" w:hAnsi="楷体" w:cs="楷体"/>
        </w:rPr>
        <w:t>昇死，其印为余群从所得，至今宝藏。</w:t>
      </w:r>
    </w:p>
    <w:p>
      <w:pPr>
        <w:spacing w:line="360" w:lineRule="auto"/>
        <w:jc w:val="left"/>
      </w:pPr>
      <w:r>
        <w:t>17．下列选项中加点的字意思</w:t>
      </w:r>
      <w:r>
        <w:rPr>
          <w:em w:val="dot"/>
        </w:rPr>
        <w:t>都不相同</w:t>
      </w:r>
      <w:r>
        <w:t>的一项是（</w:t>
      </w:r>
      <w:r>
        <w:rPr>
          <w:rFonts w:ascii="Times New Roman" w:eastAsia="Times New Roman" w:hAnsi="Times New Roman" w:cs="Times New Roman"/>
          <w:kern w:val="0"/>
          <w:sz w:val="24"/>
          <w:szCs w:val="24"/>
        </w:rPr>
        <w:t>   </w:t>
      </w:r>
      <w:r>
        <w:t>）</w:t>
      </w:r>
    </w:p>
    <w:p>
      <w:pPr>
        <w:spacing w:line="360" w:lineRule="auto"/>
        <w:jc w:val="left"/>
        <w:rPr>
          <w:u w:val="dottedHeavy"/>
        </w:rPr>
      </w:pPr>
      <w:r>
        <w:t>A．每字一</w:t>
      </w:r>
      <w:r>
        <w:rPr>
          <w:em w:val="dot"/>
        </w:rPr>
        <w:t>印</w:t>
      </w:r>
      <w:r>
        <w:rPr>
          <w:rFonts w:ascii="Times New Roman" w:eastAsia="Times New Roman" w:hAnsi="Times New Roman" w:cs="Times New Roman"/>
          <w:kern w:val="0"/>
          <w:sz w:val="24"/>
          <w:szCs w:val="24"/>
        </w:rPr>
        <w:t>    </w:t>
      </w:r>
      <w:r>
        <w:t>其</w:t>
      </w:r>
      <w:r>
        <w:rPr>
          <w:em w:val="dot"/>
        </w:rPr>
        <w:t>印</w:t>
      </w:r>
      <w:r>
        <w:t>自落</w:t>
      </w:r>
      <w:r>
        <w:rPr>
          <w:rFonts w:ascii="Times New Roman" w:eastAsia="Times New Roman" w:hAnsi="Times New Roman" w:cs="Times New Roman"/>
          <w:kern w:val="0"/>
          <w:sz w:val="24"/>
          <w:szCs w:val="24"/>
        </w:rPr>
        <w:t>    </w:t>
      </w:r>
      <w:r>
        <w:t>心心相</w:t>
      </w:r>
      <w:r>
        <w:rPr>
          <w:em w:val="dot"/>
        </w:rPr>
        <w:t>印</w:t>
      </w:r>
    </w:p>
    <w:p>
      <w:pPr>
        <w:spacing w:line="360" w:lineRule="auto"/>
        <w:jc w:val="left"/>
        <w:rPr>
          <w:u w:val="dottedHeavy"/>
        </w:rPr>
      </w:pPr>
      <w:r>
        <w:t>B．</w:t>
      </w:r>
      <w:r>
        <w:rPr>
          <w:em w:val="dot"/>
        </w:rPr>
        <w:t>火</w:t>
      </w:r>
      <w:r>
        <w:t>烧令坚</w:t>
      </w:r>
      <w:r>
        <w:rPr>
          <w:rFonts w:ascii="Times New Roman" w:eastAsia="Times New Roman" w:hAnsi="Times New Roman" w:cs="Times New Roman"/>
          <w:kern w:val="0"/>
          <w:sz w:val="24"/>
          <w:szCs w:val="24"/>
        </w:rPr>
        <w:t>    </w:t>
      </w:r>
      <w:r>
        <w:t>用迄再</w:t>
      </w:r>
      <w:r>
        <w:rPr>
          <w:em w:val="dot"/>
        </w:rPr>
        <w:t>火</w:t>
      </w:r>
      <w:r>
        <w:t>令药镕</w:t>
      </w:r>
      <w:r>
        <w:rPr>
          <w:rFonts w:ascii="Times New Roman" w:eastAsia="Times New Roman" w:hAnsi="Times New Roman" w:cs="Times New Roman"/>
          <w:kern w:val="0"/>
          <w:sz w:val="24"/>
          <w:szCs w:val="24"/>
        </w:rPr>
        <w:t>    </w:t>
      </w:r>
      <w:r>
        <w:t>隔岸观</w:t>
      </w:r>
      <w:r>
        <w:rPr>
          <w:em w:val="dot"/>
        </w:rPr>
        <w:t>火</w:t>
      </w:r>
    </w:p>
    <w:p>
      <w:pPr>
        <w:spacing w:line="360" w:lineRule="auto"/>
        <w:jc w:val="left"/>
        <w:rPr>
          <w:u w:val="dottedHeavy"/>
        </w:rPr>
      </w:pPr>
      <w:r>
        <w:t>C．持</w:t>
      </w:r>
      <w:r>
        <w:rPr>
          <w:em w:val="dot"/>
        </w:rPr>
        <w:t>就</w:t>
      </w:r>
      <w:r>
        <w:t>火炀之</w:t>
      </w:r>
      <w:r>
        <w:rPr>
          <w:rFonts w:ascii="Times New Roman" w:eastAsia="Times New Roman" w:hAnsi="Times New Roman" w:cs="Times New Roman"/>
          <w:kern w:val="0"/>
          <w:sz w:val="24"/>
          <w:szCs w:val="24"/>
        </w:rPr>
        <w:t>    </w:t>
      </w:r>
      <w:r>
        <w:t>瞬息可</w:t>
      </w:r>
      <w:r>
        <w:rPr>
          <w:em w:val="dot"/>
        </w:rPr>
        <w:t>就</w:t>
      </w:r>
      <w:r>
        <w:rPr>
          <w:rFonts w:ascii="Times New Roman" w:eastAsia="Times New Roman" w:hAnsi="Times New Roman" w:cs="Times New Roman"/>
          <w:kern w:val="0"/>
          <w:sz w:val="24"/>
          <w:szCs w:val="24"/>
        </w:rPr>
        <w:t>    </w:t>
      </w:r>
      <w:r>
        <w:t>一蹴而</w:t>
      </w:r>
      <w:r>
        <w:rPr>
          <w:em w:val="dot"/>
        </w:rPr>
        <w:t>就</w:t>
      </w:r>
    </w:p>
    <w:p>
      <w:pPr>
        <w:spacing w:line="360" w:lineRule="auto"/>
        <w:jc w:val="left"/>
      </w:pPr>
      <w:r>
        <w:t>D．则</w:t>
      </w:r>
      <w:r>
        <w:rPr>
          <w:em w:val="dot"/>
        </w:rPr>
        <w:t>以</w:t>
      </w:r>
      <w:r>
        <w:t>一铁范置铁板上</w:t>
      </w:r>
      <w:r>
        <w:rPr>
          <w:rFonts w:ascii="Times New Roman" w:eastAsia="Times New Roman" w:hAnsi="Times New Roman" w:cs="Times New Roman"/>
          <w:kern w:val="0"/>
          <w:sz w:val="24"/>
          <w:szCs w:val="24"/>
        </w:rPr>
        <w:t>    </w:t>
      </w:r>
      <w:r>
        <w:rPr>
          <w:em w:val="dot"/>
        </w:rPr>
        <w:t>以</w:t>
      </w:r>
      <w:r>
        <w:t>草火烧</w:t>
      </w:r>
      <w:r>
        <w:rPr>
          <w:rFonts w:ascii="Times New Roman" w:eastAsia="Times New Roman" w:hAnsi="Times New Roman" w:cs="Times New Roman"/>
          <w:kern w:val="0"/>
          <w:sz w:val="24"/>
          <w:szCs w:val="24"/>
        </w:rPr>
        <w:t>    </w:t>
      </w:r>
      <w:r>
        <w:rPr>
          <w:em w:val="dot"/>
        </w:rPr>
        <w:t>以</w:t>
      </w:r>
      <w:r>
        <w:t>其人之道还治其人之身</w:t>
      </w:r>
    </w:p>
    <w:p>
      <w:pPr>
        <w:spacing w:line="360" w:lineRule="auto"/>
        <w:jc w:val="left"/>
      </w:pPr>
      <w:r>
        <w:t>18．用现代汉语翻译下面的句子。</w:t>
      </w:r>
    </w:p>
    <w:p>
      <w:pPr>
        <w:spacing w:line="360" w:lineRule="auto"/>
        <w:ind w:firstLine="420"/>
        <w:jc w:val="left"/>
      </w:pPr>
      <w:r>
        <w:t>药稍镕，则以一平板按其面，则字平如砥。</w:t>
      </w:r>
    </w:p>
    <w:p>
      <w:pPr>
        <w:spacing w:line="360" w:lineRule="auto"/>
        <w:jc w:val="left"/>
      </w:pPr>
      <w:r>
        <w:t>19．在印刷过程中，活字印刷术的“活”体现在哪里？请试着写出任意两点。</w:t>
      </w:r>
    </w:p>
    <w:p>
      <w:pPr>
        <w:spacing w:line="360" w:lineRule="auto"/>
        <w:jc w:val="left"/>
      </w:pPr>
      <w:r>
        <w:t>20．下面是《爱莲说》一文的开头部分，试分析它和《活板》的开头在全文作用上的异同点。</w:t>
      </w:r>
    </w:p>
    <w:p>
      <w:pPr>
        <w:spacing w:line="360" w:lineRule="auto"/>
        <w:ind w:firstLine="420"/>
        <w:jc w:val="left"/>
        <w:rPr>
          <w:rFonts w:ascii="楷体" w:eastAsia="楷体" w:hAnsi="楷体" w:cs="楷体"/>
        </w:rPr>
      </w:pPr>
      <w:r>
        <w:rPr>
          <w:rFonts w:ascii="楷体" w:eastAsia="楷体" w:hAnsi="楷体" w:cs="楷体"/>
        </w:rPr>
        <w:t>水陆草木之花，可爱者甚蕃。晋陶渊明独爱菊，自李唐来，世人甚爱牡丹。予独爱莲之出淤泥而不染，濯清涟而不妖。</w:t>
      </w:r>
    </w:p>
    <w:p>
      <w:pPr>
        <w:spacing w:line="360" w:lineRule="auto"/>
        <w:jc w:val="left"/>
      </w:pPr>
    </w:p>
    <w:p>
      <w:pPr>
        <w:spacing w:line="360" w:lineRule="auto"/>
        <w:jc w:val="left"/>
      </w:pPr>
      <w:r>
        <w:rPr>
          <w:rFonts w:hint="eastAsia"/>
          <w:lang w:eastAsia="zh-CN"/>
        </w:rPr>
        <w:t xml:space="preserve"> (2023</w:t>
      </w:r>
      <w:r>
        <w:t>春·河南许昌·七年级统考期末）阅读下面文言文，完成下面小题。</w:t>
      </w:r>
    </w:p>
    <w:p>
      <w:pPr>
        <w:spacing w:line="360" w:lineRule="auto"/>
        <w:jc w:val="center"/>
        <w:rPr>
          <w:rFonts w:ascii="楷体" w:eastAsia="楷体" w:hAnsi="楷体" w:cs="楷体"/>
        </w:rPr>
      </w:pPr>
      <w:r>
        <w:rPr>
          <w:rFonts w:ascii="楷体" w:eastAsia="楷体" w:hAnsi="楷体" w:cs="楷体"/>
        </w:rPr>
        <w:t>活版</w:t>
      </w:r>
    </w:p>
    <w:p>
      <w:pPr>
        <w:spacing w:line="360" w:lineRule="auto"/>
        <w:jc w:val="center"/>
        <w:rPr>
          <w:rFonts w:ascii="楷体" w:eastAsia="楷体" w:hAnsi="楷体" w:cs="楷体"/>
        </w:rPr>
      </w:pPr>
      <w:r>
        <w:rPr>
          <w:rFonts w:ascii="楷体" w:eastAsia="楷体" w:hAnsi="楷体" w:cs="楷体"/>
        </w:rPr>
        <w:t>（沈括）</w:t>
      </w:r>
    </w:p>
    <w:p>
      <w:pPr>
        <w:spacing w:line="360" w:lineRule="auto"/>
        <w:ind w:firstLine="420"/>
        <w:jc w:val="left"/>
        <w:rPr>
          <w:rFonts w:ascii="楷体" w:eastAsia="楷体" w:hAnsi="楷体" w:cs="楷体"/>
        </w:rPr>
      </w:pPr>
      <w:r>
        <w:rPr>
          <w:rFonts w:ascii="楷体" w:eastAsia="楷体" w:hAnsi="楷体" w:cs="楷体"/>
        </w:rPr>
        <w:t>板印书籍，唐人尚未盛为之。自冯瀛王始印五经，已后典籍皆为板本。</w:t>
      </w:r>
    </w:p>
    <w:p>
      <w:pPr>
        <w:spacing w:line="360" w:lineRule="auto"/>
        <w:ind w:firstLine="420"/>
        <w:jc w:val="left"/>
        <w:rPr>
          <w:rFonts w:ascii="楷体" w:eastAsia="楷体" w:hAnsi="楷体" w:cs="楷体"/>
        </w:rPr>
        <w:sectPr>
          <w:type w:val="nextPage"/>
          <w:pgSz w:w="11906" w:h="16838"/>
          <w:pgMar w:top="1417" w:right="1077" w:bottom="1417" w:left="1077" w:header="850" w:footer="992" w:gutter="0"/>
          <w:pgNumType w:start="12"/>
          <w:cols w:space="708"/>
          <w:titlePg w:val="0"/>
          <w:docGrid w:type="lines" w:linePitch="318" w:charSpace="409"/>
        </w:sectPr>
      </w:pPr>
      <w:r>
        <w:rPr>
          <w:rFonts w:ascii="楷体" w:eastAsia="楷体" w:hAnsi="楷体" w:cs="楷体"/>
        </w:rPr>
        <w:t>庆历中，有布衣毕昇，又为活板。其法：用胶泥刻字，薄如钱唇，每字为一印，火烧令坚。先设一铁板，其上以松脂、蜡和纸灰之类冒之。欲印，则以一铁范置铁板上，乃密布字印，满铁范为一板，持就火炀之；</w:t>
      </w:r>
      <w:r>
        <w:rPr>
          <w:rFonts w:ascii="楷体" w:eastAsia="楷体" w:hAnsi="楷体" w:cs="楷体"/>
          <w:u w:val="single"/>
        </w:rPr>
        <w:t>药稍镕，则以一平板按其面，则字平如砥。</w:t>
      </w:r>
      <w:r>
        <w:rPr>
          <w:rFonts w:ascii="楷体" w:eastAsia="楷体" w:hAnsi="楷体" w:cs="楷体"/>
        </w:rPr>
        <w:t>若止印三二本，未为简易；若印数十百千本，则极为神速。常作二铁板，一板印刷，一板已自布字，此印者才毕，则第二板已具，更互用之，瞬息可就。每一字皆有数印，如“之”“也”等字，每字有二十余印，以备一板内有重复者。不用，则以纸帖之，每韵为一帖，木格贮之。有奇字素无备者，旋刻之，以草火烧，瞬息可成。不以木为之者，文理有疏密，沾水则高下不平，兼与药相粘，不可取；不若燔土，用讫再火令药镕，以手拂之，其印自落，殊不沾污。</w:t>
      </w:r>
    </w:p>
    <w:p>
      <w:pPr>
        <w:spacing w:line="360" w:lineRule="auto"/>
        <w:ind w:firstLine="420"/>
        <w:jc w:val="left"/>
      </w:pPr>
      <w:r>
        <w:rPr>
          <w:rFonts w:ascii="楷体" w:eastAsia="楷体" w:hAnsi="楷体" w:cs="楷体"/>
        </w:rPr>
        <w:t>昇死，其印为予群从所得，至今宝藏。</w:t>
      </w:r>
    </w:p>
    <w:p>
      <w:pPr>
        <w:spacing w:line="360" w:lineRule="auto"/>
        <w:jc w:val="left"/>
      </w:pPr>
      <w:r>
        <w:t>21．下面加点字意思</w:t>
      </w:r>
      <w:r>
        <w:rPr>
          <w:em w:val="dot"/>
        </w:rPr>
        <w:t>相同</w:t>
      </w:r>
      <w:r>
        <w:t>的一项是（</w:t>
      </w:r>
      <w:r>
        <w:rPr>
          <w:rFonts w:ascii="Times New Roman" w:eastAsia="Times New Roman" w:hAnsi="Times New Roman" w:cs="Times New Roman"/>
          <w:kern w:val="0"/>
          <w:sz w:val="24"/>
          <w:szCs w:val="24"/>
        </w:rPr>
        <w:t>   </w:t>
      </w:r>
      <w:r>
        <w:t>）</w:t>
      </w:r>
    </w:p>
    <w:p>
      <w:pPr>
        <w:spacing w:line="360" w:lineRule="auto"/>
        <w:jc w:val="left"/>
        <w:rPr>
          <w:u w:val="dottedHeavy"/>
        </w:rPr>
      </w:pPr>
      <w:r>
        <w:t>A．就：持</w:t>
      </w:r>
      <w:r>
        <w:rPr>
          <w:em w:val="dot"/>
        </w:rPr>
        <w:t>就</w:t>
      </w:r>
      <w:r>
        <w:t>火炀之</w:t>
      </w:r>
      <w:r>
        <w:rPr>
          <w:rFonts w:ascii="Times New Roman" w:eastAsia="Times New Roman" w:hAnsi="Times New Roman" w:cs="Times New Roman"/>
          <w:kern w:val="0"/>
          <w:sz w:val="24"/>
          <w:szCs w:val="24"/>
        </w:rPr>
        <w:t>            </w:t>
      </w:r>
      <w:r>
        <w:t>瞬息可</w:t>
      </w:r>
      <w:r>
        <w:rPr>
          <w:em w:val="dot"/>
        </w:rPr>
        <w:t>就</w:t>
      </w:r>
    </w:p>
    <w:p>
      <w:pPr>
        <w:spacing w:line="360" w:lineRule="auto"/>
        <w:jc w:val="left"/>
      </w:pPr>
      <w:r>
        <w:t>B．自：</w:t>
      </w:r>
      <w:r>
        <w:rPr>
          <w:em w:val="dot"/>
        </w:rPr>
        <w:t>自</w:t>
      </w:r>
      <w:r>
        <w:t>冯瀛王始印五经</w:t>
      </w:r>
      <w:r>
        <w:rPr>
          <w:rFonts w:ascii="Times New Roman" w:eastAsia="Times New Roman" w:hAnsi="Times New Roman" w:cs="Times New Roman"/>
          <w:kern w:val="0"/>
          <w:sz w:val="24"/>
          <w:szCs w:val="24"/>
        </w:rPr>
        <w:t>         </w:t>
      </w:r>
      <w:r>
        <w:t>一板已</w:t>
      </w:r>
      <w:r>
        <w:rPr>
          <w:em w:val="dot"/>
        </w:rPr>
        <w:t>自</w:t>
      </w:r>
      <w:r>
        <w:t>布字</w:t>
      </w:r>
    </w:p>
    <w:p>
      <w:pPr>
        <w:spacing w:line="360" w:lineRule="auto"/>
        <w:jc w:val="left"/>
        <w:rPr>
          <w:u w:val="dottedHeavy"/>
        </w:rPr>
      </w:pPr>
      <w:r>
        <w:t>C．帖：则以纸</w:t>
      </w:r>
      <w:r>
        <w:rPr>
          <w:em w:val="dot"/>
        </w:rPr>
        <w:t>帖</w:t>
      </w:r>
      <w:r>
        <w:t>之</w:t>
      </w:r>
      <w:r>
        <w:rPr>
          <w:rFonts w:ascii="Times New Roman" w:eastAsia="Times New Roman" w:hAnsi="Times New Roman" w:cs="Times New Roman"/>
          <w:kern w:val="0"/>
          <w:sz w:val="24"/>
          <w:szCs w:val="24"/>
        </w:rPr>
        <w:t>            </w:t>
      </w:r>
      <w:r>
        <w:t>每韵为一</w:t>
      </w:r>
      <w:r>
        <w:rPr>
          <w:em w:val="dot"/>
        </w:rPr>
        <w:t>帖</w:t>
      </w:r>
    </w:p>
    <w:p>
      <w:pPr>
        <w:spacing w:line="360" w:lineRule="auto"/>
        <w:jc w:val="left"/>
      </w:pPr>
      <w:r>
        <w:t>D．之：木格贮</w:t>
      </w:r>
      <w:r>
        <w:rPr>
          <w:em w:val="dot"/>
        </w:rPr>
        <w:t>之</w:t>
      </w:r>
      <w:r>
        <w:rPr>
          <w:rFonts w:ascii="Times New Roman" w:eastAsia="Times New Roman" w:hAnsi="Times New Roman" w:cs="Times New Roman"/>
          <w:kern w:val="0"/>
          <w:sz w:val="24"/>
          <w:szCs w:val="24"/>
        </w:rPr>
        <w:t>               </w:t>
      </w:r>
      <w:r>
        <w:t>不以木为</w:t>
      </w:r>
      <w:r>
        <w:rPr>
          <w:em w:val="dot"/>
        </w:rPr>
        <w:t>之</w:t>
      </w:r>
      <w:r>
        <w:t>者</w:t>
      </w:r>
    </w:p>
    <w:p>
      <w:pPr>
        <w:spacing w:line="360" w:lineRule="auto"/>
        <w:jc w:val="left"/>
      </w:pPr>
      <w:r>
        <w:t>22．翻译下面句子。</w:t>
      </w:r>
    </w:p>
    <w:p>
      <w:pPr>
        <w:spacing w:line="360" w:lineRule="auto"/>
        <w:jc w:val="left"/>
      </w:pPr>
      <w:r>
        <w:t>药稍镕，则以一平板按其面，则字平如砥。</w:t>
      </w:r>
    </w:p>
    <w:p>
      <w:pPr>
        <w:spacing w:line="360" w:lineRule="auto"/>
        <w:jc w:val="left"/>
      </w:pPr>
      <w:r>
        <w:t>23．本文主要介绍了活字印刷术，请你结合内容说一说活字印刷术的“活”体现在哪里？</w:t>
      </w:r>
    </w:p>
    <w:p>
      <w:pPr>
        <w:spacing w:line="360" w:lineRule="auto"/>
        <w:jc w:val="left"/>
      </w:pPr>
      <w:r>
        <w:t>24．作者最后强调用泥烧成的字模而不用木刻的字，原因是什么？</w:t>
      </w:r>
    </w:p>
    <w:p>
      <w:pPr>
        <w:spacing w:line="360" w:lineRule="auto"/>
        <w:jc w:val="left"/>
      </w:pPr>
    </w:p>
    <w:p>
      <w:pPr>
        <w:spacing w:line="360" w:lineRule="auto"/>
        <w:jc w:val="left"/>
      </w:pPr>
      <w:r>
        <w:rPr>
          <w:rFonts w:hint="eastAsia"/>
          <w:lang w:eastAsia="zh-CN"/>
        </w:rPr>
        <w:t xml:space="preserve"> (2023</w:t>
      </w:r>
      <w:r>
        <w:t>春·河南商丘·七年级统考期末）阅读《活板》，完成下面小题。</w:t>
      </w:r>
    </w:p>
    <w:p>
      <w:pPr>
        <w:spacing w:line="360" w:lineRule="auto"/>
        <w:ind w:firstLine="420"/>
        <w:jc w:val="center"/>
      </w:pPr>
      <w:r>
        <w:pict>
          <v:shape id="图片 100001" o:spid="_x0000_i1031" type="#_x0000_t75" style="width:150.75pt;height:150.75pt;mso-position-horizontal-relative:page;mso-position-vertical-relative:page;mso-wrap-style:square" o:preferrelative="t" filled="f" stroked="f">
            <v:fill o:detectmouseclick="t"/>
            <v:stroke linestyle="single"/>
            <v:imagedata r:id="rId10" o:title=""/>
            <v:path o:extrusionok="f"/>
            <o:lock v:ext="edit" aspectratio="t"/>
          </v:shape>
        </w:pict>
      </w:r>
    </w:p>
    <w:p>
      <w:pPr>
        <w:spacing w:line="360" w:lineRule="auto"/>
        <w:ind w:firstLine="420"/>
        <w:jc w:val="left"/>
        <w:rPr>
          <w:rFonts w:ascii="楷体" w:eastAsia="楷体" w:hAnsi="楷体" w:cs="楷体"/>
        </w:rPr>
      </w:pPr>
      <w:r>
        <w:rPr>
          <w:rFonts w:ascii="楷体" w:eastAsia="楷体" w:hAnsi="楷体" w:cs="楷体"/>
        </w:rPr>
        <w:t>板印书籍，唐人尚未盛为之。自冯灜王始印五经，已后典籍皆为板本。庆历中，有布衣毕昇，又为活板。其法：用胶泥刻字，薄如钱唇，每字为一印，火烧令坚。先设一铁板，其上以松脂、蜡和纸灰之类冒之。欲印，则以一铁范置铁板上，乃密布字印，满铁范为一板，持就火炀之；药稍镕，则以一平板按其面，则字平如砥。若止印三二本，未为简易；若印数十百千本，则极为神速。常作二铁板，一板印刷，一版已自布字，此印者才毕，则第二板已具，更互用之，瞬息可就。每一字皆有数印，如“之”“也”等字，每字有二十余印，以备一板内有重复者。不用，则以纸帖之，每韵为一帖，木格贮之。</w:t>
      </w:r>
      <w:r>
        <w:rPr>
          <w:rFonts w:ascii="楷体" w:eastAsia="楷体" w:hAnsi="楷体" w:cs="楷体"/>
          <w:u w:val="single"/>
        </w:rPr>
        <w:t>有奇字素无备者，旋刻之，</w:t>
      </w:r>
      <w:r>
        <w:rPr>
          <w:rFonts w:ascii="楷体" w:eastAsia="楷体" w:hAnsi="楷体" w:cs="楷体"/>
        </w:rPr>
        <w:t>以草火烧，瞬息可成。不以木为之者，木理有疏密，沾水则高下不平，兼与药相粘，不可取；不若燔土，用讫再火令药镕，以手拂之，其印自落，殊不沾污。</w:t>
      </w:r>
    </w:p>
    <w:p>
      <w:pPr>
        <w:spacing w:line="360" w:lineRule="auto"/>
        <w:ind w:firstLine="420"/>
        <w:jc w:val="left"/>
      </w:pPr>
      <w:r>
        <w:rPr>
          <w:rFonts w:ascii="楷体" w:eastAsia="楷体" w:hAnsi="楷体" w:cs="楷体"/>
        </w:rPr>
        <w:t>昇死，其印为余群从所得，至今宝藏。</w:t>
      </w:r>
    </w:p>
    <w:p>
      <w:pPr>
        <w:spacing w:line="360" w:lineRule="auto"/>
        <w:jc w:val="left"/>
        <w:sectPr>
          <w:type w:val="nextPage"/>
          <w:pgSz w:w="11906" w:h="16838"/>
          <w:pgMar w:top="1417" w:right="1077" w:bottom="1417" w:left="1077" w:header="850" w:footer="992" w:gutter="0"/>
          <w:pgNumType w:start="13"/>
          <w:cols w:space="708"/>
          <w:titlePg w:val="0"/>
          <w:docGrid w:type="lines" w:linePitch="318" w:charSpace="409"/>
        </w:sectPr>
      </w:pPr>
      <w:r>
        <w:t>25．下列各组词句中加点词的意思相同的一项是（</w:t>
      </w:r>
      <w:r>
        <w:rPr>
          <w:rFonts w:ascii="Times New Roman" w:eastAsia="Times New Roman" w:hAnsi="Times New Roman" w:cs="Times New Roman"/>
          <w:kern w:val="0"/>
          <w:sz w:val="24"/>
          <w:szCs w:val="24"/>
        </w:rPr>
        <w:t>   </w:t>
      </w:r>
      <w:r>
        <w:t>）</w:t>
      </w:r>
    </w:p>
    <w:p>
      <w:pPr>
        <w:spacing w:line="360" w:lineRule="auto"/>
        <w:jc w:val="left"/>
        <w:rPr>
          <w:u w:val="dottedHeavy"/>
        </w:rPr>
      </w:pPr>
      <w:r>
        <w:t>A．木</w:t>
      </w:r>
      <w:r>
        <w:rPr>
          <w:em w:val="dot"/>
        </w:rPr>
        <w:t>理</w:t>
      </w:r>
      <w:r>
        <w:t>有疏密</w:t>
      </w:r>
      <w:r>
        <w:rPr>
          <w:rFonts w:ascii="Times New Roman" w:eastAsia="Times New Roman" w:hAnsi="Times New Roman" w:cs="Times New Roman"/>
          <w:kern w:val="0"/>
          <w:sz w:val="24"/>
          <w:szCs w:val="24"/>
        </w:rPr>
        <w:t>    </w:t>
      </w:r>
      <w:r>
        <w:t>置之不</w:t>
      </w:r>
      <w:r>
        <w:rPr>
          <w:em w:val="dot"/>
        </w:rPr>
        <w:t>理</w:t>
      </w:r>
    </w:p>
    <w:p>
      <w:pPr>
        <w:spacing w:line="360" w:lineRule="auto"/>
        <w:jc w:val="left"/>
        <w:rPr>
          <w:u w:val="dottedHeavy"/>
        </w:rPr>
      </w:pPr>
      <w:r>
        <w:t>B．持</w:t>
      </w:r>
      <w:r>
        <w:rPr>
          <w:em w:val="dot"/>
        </w:rPr>
        <w:t>就</w:t>
      </w:r>
      <w:r>
        <w:t>火炀之</w:t>
      </w:r>
      <w:r>
        <w:rPr>
          <w:rFonts w:ascii="Times New Roman" w:eastAsia="Times New Roman" w:hAnsi="Times New Roman" w:cs="Times New Roman"/>
          <w:kern w:val="0"/>
          <w:sz w:val="24"/>
          <w:szCs w:val="24"/>
        </w:rPr>
        <w:t>    </w:t>
      </w:r>
      <w:r>
        <w:t>功成名</w:t>
      </w:r>
      <w:r>
        <w:rPr>
          <w:em w:val="dot"/>
        </w:rPr>
        <w:t>就</w:t>
      </w:r>
    </w:p>
    <w:p>
      <w:pPr>
        <w:spacing w:line="360" w:lineRule="auto"/>
        <w:jc w:val="left"/>
      </w:pPr>
      <w:r>
        <w:t>C．</w:t>
      </w:r>
      <w:r>
        <w:rPr>
          <w:em w:val="dot"/>
        </w:rPr>
        <w:t>以</w:t>
      </w:r>
      <w:r>
        <w:t>草火烧</w:t>
      </w:r>
      <w:r>
        <w:rPr>
          <w:rFonts w:ascii="Times New Roman" w:eastAsia="Times New Roman" w:hAnsi="Times New Roman" w:cs="Times New Roman"/>
          <w:kern w:val="0"/>
          <w:sz w:val="24"/>
          <w:szCs w:val="24"/>
        </w:rPr>
        <w:t>    </w:t>
      </w:r>
      <w:r>
        <w:rPr>
          <w:em w:val="dot"/>
        </w:rPr>
        <w:t>以</w:t>
      </w:r>
      <w:r>
        <w:t>身作则</w:t>
      </w:r>
    </w:p>
    <w:p>
      <w:pPr>
        <w:spacing w:line="360" w:lineRule="auto"/>
        <w:jc w:val="left"/>
      </w:pPr>
      <w:r>
        <w:t>D．</w:t>
      </w:r>
      <w:r>
        <w:rPr>
          <w:em w:val="dot"/>
        </w:rPr>
        <w:t>薄</w:t>
      </w:r>
      <w:r>
        <w:t>如钱唇</w:t>
      </w:r>
      <w:r>
        <w:rPr>
          <w:rFonts w:ascii="Times New Roman" w:eastAsia="Times New Roman" w:hAnsi="Times New Roman" w:cs="Times New Roman"/>
          <w:kern w:val="0"/>
          <w:sz w:val="24"/>
          <w:szCs w:val="24"/>
        </w:rPr>
        <w:t>    </w:t>
      </w:r>
      <w:r>
        <w:t>厚此</w:t>
      </w:r>
      <w:r>
        <w:rPr>
          <w:em w:val="dot"/>
        </w:rPr>
        <w:t>薄</w:t>
      </w:r>
      <w:r>
        <w:t>彼</w:t>
      </w:r>
    </w:p>
    <w:p>
      <w:pPr>
        <w:spacing w:line="360" w:lineRule="auto"/>
        <w:jc w:val="left"/>
      </w:pPr>
      <w:r>
        <w:t>26．用现代汉语翻译文中画横线的句子。</w:t>
      </w:r>
    </w:p>
    <w:p>
      <w:pPr>
        <w:spacing w:line="360" w:lineRule="auto"/>
        <w:jc w:val="left"/>
      </w:pPr>
      <w:r>
        <w:t>有奇字素无备者，旋刻之。</w:t>
      </w:r>
    </w:p>
    <w:p>
      <w:pPr>
        <w:spacing w:line="360" w:lineRule="auto"/>
        <w:jc w:val="left"/>
      </w:pPr>
      <w:r>
        <w:t>27．本文在介绍活字印刷术时，注意突出“活”这个主要特点。结合课文内容，想一想“活”体现在哪里？</w:t>
      </w:r>
    </w:p>
    <w:p>
      <w:pPr>
        <w:spacing w:line="360" w:lineRule="auto"/>
        <w:jc w:val="left"/>
      </w:pPr>
    </w:p>
    <w:p>
      <w:pPr>
        <w:spacing w:line="360" w:lineRule="auto"/>
        <w:jc w:val="left"/>
      </w:pPr>
      <w:r>
        <w:rPr>
          <w:rFonts w:hint="eastAsia"/>
          <w:lang w:eastAsia="zh-CN"/>
        </w:rPr>
        <w:t xml:space="preserve"> (2023</w:t>
      </w:r>
      <w:r>
        <w:t>春·河南驻马店·七年级统考期中）阅读下面两个语段，完成下面小题。</w:t>
      </w:r>
    </w:p>
    <w:p>
      <w:pPr>
        <w:spacing w:line="360" w:lineRule="auto"/>
        <w:jc w:val="left"/>
      </w:pPr>
      <w:r>
        <w:t>（一）</w:t>
      </w:r>
    </w:p>
    <w:p>
      <w:pPr>
        <w:spacing w:line="360" w:lineRule="auto"/>
        <w:ind w:firstLine="420"/>
        <w:jc w:val="left"/>
        <w:rPr>
          <w:rFonts w:ascii="楷体" w:eastAsia="楷体" w:hAnsi="楷体" w:cs="楷体"/>
        </w:rPr>
      </w:pPr>
      <w:r>
        <w:rPr>
          <w:rFonts w:ascii="楷体" w:eastAsia="楷体" w:hAnsi="楷体" w:cs="楷体"/>
        </w:rPr>
        <w:t>初，权谓吕蒙曰：“卿今当涂掌事，不可不学！”蒙辞以军中多务。权曰：“孤岂欲卿治经为博士邪！</w:t>
      </w:r>
      <w:r>
        <w:rPr>
          <w:rFonts w:ascii="楷体" w:eastAsia="楷体" w:hAnsi="楷体" w:cs="楷体"/>
          <w:u w:val="single"/>
        </w:rPr>
        <w:t>但当涉猎，见往事耳</w:t>
      </w:r>
      <w:r>
        <w:rPr>
          <w:rFonts w:ascii="楷体" w:eastAsia="楷体" w:hAnsi="楷体" w:cs="楷体"/>
        </w:rPr>
        <w:t>。卿言多务，孰若孤？孤常读书，自以为大有所益。”蒙乃始就学。及鲁肃过寻阳，与蒙论议，大惊曰：“卿今者才略，非复吴下阿蒙！”蒙曰：“士别三日，即更刮目相待，大兄何见事之晚乎！”肃遂拜蒙母，结友而别。</w:t>
      </w:r>
    </w:p>
    <w:p>
      <w:pPr>
        <w:spacing w:line="360" w:lineRule="auto"/>
        <w:jc w:val="left"/>
      </w:pPr>
      <w:r>
        <w:t>（二）</w:t>
      </w:r>
    </w:p>
    <w:p>
      <w:pPr>
        <w:spacing w:line="360" w:lineRule="auto"/>
        <w:ind w:firstLine="420"/>
        <w:jc w:val="left"/>
        <w:rPr>
          <w:rFonts w:ascii="楷体" w:eastAsia="楷体" w:hAnsi="楷体" w:cs="楷体"/>
        </w:rPr>
      </w:pPr>
      <w:r>
        <w:rPr>
          <w:rFonts w:ascii="楷体" w:eastAsia="楷体" w:hAnsi="楷体" w:cs="楷体"/>
        </w:rPr>
        <w:t>鲁肃代周瑜，当之陆口，过蒙屯下。肃意尚轻蒙，或说肃曰：“吕将军功名日显，不可以故意待也，君宜顾之。”遂往诣蒙。酒酣，蒙问肃曰：“君受重任，与关羽为邻，将何计略，以备不虞？”肃造次应曰：“临时施宜。”蒙曰：“今东西虽为一家，而关羽实熊虎也，计安可不豫定？”因为肃画五策。肃于是越席就之，拊其背曰：“吕子明，吾不知卿才略所及乃至于此也。”遂拜蒙母，结友而别。</w:t>
      </w:r>
    </w:p>
    <w:p>
      <w:pPr>
        <w:spacing w:line="360" w:lineRule="auto"/>
        <w:jc w:val="right"/>
      </w:pPr>
      <w:r>
        <w:t>（选自《三国志·吕蒙传》，有删改）</w:t>
      </w:r>
    </w:p>
    <w:p>
      <w:pPr>
        <w:spacing w:line="360" w:lineRule="auto"/>
        <w:jc w:val="left"/>
      </w:pPr>
      <w:r>
        <w:t>28．解释下列句中加点的词。</w:t>
      </w:r>
    </w:p>
    <w:p>
      <w:pPr>
        <w:spacing w:line="360" w:lineRule="auto"/>
        <w:jc w:val="left"/>
      </w:pPr>
      <w:r>
        <w:t>（1）卿今</w:t>
      </w:r>
      <w:r>
        <w:rPr>
          <w:em w:val="dot"/>
        </w:rPr>
        <w:t>当涂</w:t>
      </w:r>
      <w:r>
        <w:t>掌事______</w:t>
      </w:r>
    </w:p>
    <w:p>
      <w:pPr>
        <w:spacing w:line="360" w:lineRule="auto"/>
        <w:jc w:val="left"/>
      </w:pPr>
      <w:r>
        <w:t>（2）即更</w:t>
      </w:r>
      <w:r>
        <w:rPr>
          <w:em w:val="dot"/>
        </w:rPr>
        <w:t>刮</w:t>
      </w:r>
      <w:r>
        <w:t>目相待______</w:t>
      </w:r>
    </w:p>
    <w:p>
      <w:pPr>
        <w:spacing w:line="360" w:lineRule="auto"/>
        <w:jc w:val="left"/>
      </w:pPr>
      <w:r>
        <w:t>29．把语段（一）中画横线的句子翻译成现代汉语。</w:t>
      </w:r>
    </w:p>
    <w:p>
      <w:pPr>
        <w:spacing w:line="360" w:lineRule="auto"/>
        <w:jc w:val="left"/>
      </w:pPr>
      <w:r>
        <w:t>但当涉猎，见往事耳。</w:t>
      </w:r>
    </w:p>
    <w:p>
      <w:pPr>
        <w:spacing w:line="360" w:lineRule="auto"/>
        <w:jc w:val="left"/>
      </w:pPr>
      <w:r>
        <w:t>30．语段（一）中写“肃遂拜蒙母，结友而别”有何用意？</w:t>
      </w:r>
    </w:p>
    <w:p>
      <w:pPr>
        <w:spacing w:line="360" w:lineRule="auto"/>
        <w:jc w:val="left"/>
      </w:pPr>
      <w:r>
        <w:t>31．结合两文的内容，说说两文的异同点。</w:t>
      </w:r>
    </w:p>
    <w:p>
      <w:pPr>
        <w:spacing w:line="360" w:lineRule="auto"/>
        <w:jc w:val="left"/>
      </w:pPr>
    </w:p>
    <w:p>
      <w:pPr>
        <w:spacing w:line="360" w:lineRule="auto"/>
        <w:jc w:val="left"/>
        <w:sectPr>
          <w:type w:val="nextPage"/>
          <w:pgSz w:w="11906" w:h="16838"/>
          <w:pgMar w:top="1417" w:right="1077" w:bottom="1417" w:left="1077" w:header="850" w:footer="992" w:gutter="0"/>
          <w:pgNumType w:start="14"/>
          <w:cols w:space="708"/>
          <w:titlePg w:val="0"/>
          <w:docGrid w:type="lines" w:linePitch="318" w:charSpace="409"/>
        </w:sectPr>
      </w:pPr>
      <w:r>
        <w:rPr>
          <w:rFonts w:hint="eastAsia"/>
          <w:lang w:eastAsia="zh-CN"/>
        </w:rPr>
        <w:t xml:space="preserve"> (2023</w:t>
      </w:r>
      <w:r>
        <w:t>春·河南新乡·七年级统考期中）阅读文言选段，回答下面小题。</w:t>
      </w:r>
    </w:p>
    <w:p>
      <w:pPr>
        <w:spacing w:line="360" w:lineRule="auto"/>
        <w:jc w:val="left"/>
      </w:pPr>
      <w:r>
        <w:t>【甲】</w:t>
      </w:r>
    </w:p>
    <w:p>
      <w:pPr>
        <w:spacing w:line="360" w:lineRule="auto"/>
        <w:ind w:firstLine="420"/>
        <w:jc w:val="left"/>
        <w:rPr>
          <w:rFonts w:ascii="楷体" w:eastAsia="楷体" w:hAnsi="楷体" w:cs="楷体"/>
        </w:rPr>
      </w:pPr>
      <w:r>
        <w:rPr>
          <w:rFonts w:ascii="楷体" w:eastAsia="楷体" w:hAnsi="楷体" w:cs="楷体"/>
        </w:rPr>
        <w:t>①陈康肃公尧咨善射，当世无双，公亦以此自矜。尝射于家圃，有卖油翁释担而立，睨之久而不去。见其发矢十中八九，但微颔之。</w:t>
      </w:r>
    </w:p>
    <w:p>
      <w:pPr>
        <w:spacing w:line="360" w:lineRule="auto"/>
        <w:ind w:firstLine="420"/>
        <w:jc w:val="left"/>
        <w:rPr>
          <w:rFonts w:ascii="楷体" w:eastAsia="楷体" w:hAnsi="楷体" w:cs="楷体"/>
        </w:rPr>
      </w:pPr>
      <w:r>
        <w:rPr>
          <w:rFonts w:ascii="楷体" w:eastAsia="楷体" w:hAnsi="楷体" w:cs="楷体"/>
        </w:rPr>
        <w:t>②康肃问曰：“汝亦知射乎？吾射不亦精乎？”翁曰：“无他，但手熟尔。”康肃忿然曰“尔安敢轻吾射！”翁曰：“以吾酌油知之。”乃取一葫芦置于地，以钱覆其口，徐以杓酌油沥之，自钱孔入，而钱不湿。因曰：“我亦无他，惟手熟尔。”康肃笑而遣之。</w:t>
      </w:r>
    </w:p>
    <w:p>
      <w:pPr>
        <w:spacing w:line="360" w:lineRule="auto"/>
        <w:jc w:val="left"/>
      </w:pPr>
      <w:r>
        <w:t>【乙】</w:t>
      </w:r>
    </w:p>
    <w:p>
      <w:pPr>
        <w:spacing w:line="360" w:lineRule="auto"/>
        <w:jc w:val="left"/>
        <w:rPr>
          <w:rFonts w:ascii="楷体" w:eastAsia="楷体" w:hAnsi="楷体" w:cs="楷体"/>
        </w:rPr>
      </w:pPr>
      <w:r>
        <w:rPr>
          <w:rFonts w:ascii="楷体" w:eastAsia="楷体" w:hAnsi="楷体" w:cs="楷体"/>
        </w:rPr>
        <w:t>南方多没人</w:t>
      </w:r>
      <w:r>
        <w:rPr>
          <w:rFonts w:ascii="楷体" w:eastAsia="楷体" w:hAnsi="楷体" w:cs="楷体"/>
          <w:vertAlign w:val="superscript"/>
        </w:rPr>
        <w:t>①</w:t>
      </w:r>
      <w:r>
        <w:rPr>
          <w:rFonts w:ascii="楷体" w:eastAsia="楷体" w:hAnsi="楷体" w:cs="楷体"/>
        </w:rPr>
        <w:t>，日与水居也，七岁而能涉，十岁而能浮，十五而能没矣。夫没者苟</w:t>
      </w:r>
      <w:r>
        <w:rPr>
          <w:rFonts w:ascii="楷体" w:eastAsia="楷体" w:hAnsi="楷体" w:cs="楷体"/>
          <w:vertAlign w:val="superscript"/>
        </w:rPr>
        <w:t>②</w:t>
      </w:r>
      <w:r>
        <w:rPr>
          <w:rFonts w:ascii="楷体" w:eastAsia="楷体" w:hAnsi="楷体" w:cs="楷体"/>
        </w:rPr>
        <w:t>然哉？必将有得于水之道者。日与水居，则十五而得其道；生不识水则虽壮见舟而畏之。故北方之勇者，问于没人，而求其所以没，以其言试之河，未有不溺者。故凡不学而务求其道，皆北方之学没者也。</w:t>
      </w:r>
    </w:p>
    <w:p>
      <w:pPr>
        <w:spacing w:line="360" w:lineRule="auto"/>
        <w:jc w:val="left"/>
      </w:pPr>
      <w:r>
        <w:t>注释：①没人：能潜水的人。②苟：随便，轻松。</w:t>
      </w:r>
    </w:p>
    <w:p>
      <w:pPr>
        <w:spacing w:line="360" w:lineRule="auto"/>
        <w:jc w:val="left"/>
      </w:pPr>
      <w:r>
        <w:t>32．下列加点字的意思不相同的一组是（</w:t>
      </w:r>
      <w:r>
        <w:rPr>
          <w:rFonts w:ascii="Times New Roman" w:eastAsia="Times New Roman" w:hAnsi="Times New Roman" w:cs="Times New Roman"/>
          <w:kern w:val="0"/>
          <w:sz w:val="24"/>
          <w:szCs w:val="24"/>
        </w:rPr>
        <w:t>   </w:t>
      </w:r>
      <w:r>
        <w:t>）</w:t>
      </w:r>
    </w:p>
    <w:p>
      <w:pPr>
        <w:tabs>
          <w:tab w:val="left" w:pos="4156"/>
        </w:tabs>
        <w:spacing w:line="360" w:lineRule="auto"/>
        <w:jc w:val="left"/>
      </w:pPr>
      <w:r>
        <w:t>A．陈康肃公</w:t>
      </w:r>
      <w:r>
        <w:rPr>
          <w:em w:val="dot"/>
        </w:rPr>
        <w:t>善</w:t>
      </w:r>
      <w:r>
        <w:t>射</w:t>
      </w:r>
      <w:r>
        <w:rPr>
          <w:rFonts w:ascii="Times New Roman" w:eastAsia="Times New Roman" w:hAnsi="Times New Roman" w:cs="Times New Roman"/>
          <w:kern w:val="0"/>
          <w:sz w:val="24"/>
          <w:szCs w:val="24"/>
        </w:rPr>
        <w:t>         </w:t>
      </w:r>
      <w:r>
        <w:t>多谋</w:t>
      </w:r>
      <w:r>
        <w:rPr>
          <w:em w:val="dot"/>
        </w:rPr>
        <w:t>善</w:t>
      </w:r>
      <w:r>
        <w:t>断</w:t>
      </w:r>
      <w:r>
        <w:tab/>
      </w:r>
      <w:r>
        <w:t>B．有卖油翁</w:t>
      </w:r>
      <w:r>
        <w:rPr>
          <w:em w:val="dot"/>
        </w:rPr>
        <w:t>释</w:t>
      </w:r>
      <w:r>
        <w:t>担而立</w:t>
      </w:r>
      <w:r>
        <w:rPr>
          <w:rFonts w:ascii="Times New Roman" w:eastAsia="Times New Roman" w:hAnsi="Times New Roman" w:cs="Times New Roman"/>
          <w:kern w:val="0"/>
          <w:sz w:val="24"/>
          <w:szCs w:val="24"/>
        </w:rPr>
        <w:t>         </w:t>
      </w:r>
      <w:r>
        <w:t>手不</w:t>
      </w:r>
      <w:r>
        <w:rPr>
          <w:em w:val="dot"/>
        </w:rPr>
        <w:t>释</w:t>
      </w:r>
      <w:r>
        <w:t>卷</w:t>
      </w:r>
    </w:p>
    <w:p>
      <w:pPr>
        <w:tabs>
          <w:tab w:val="left" w:pos="4156"/>
        </w:tabs>
        <w:spacing w:line="360" w:lineRule="auto"/>
        <w:jc w:val="left"/>
      </w:pPr>
      <w:r>
        <w:t>C．唯手</w:t>
      </w:r>
      <w:r>
        <w:rPr>
          <w:em w:val="dot"/>
        </w:rPr>
        <w:t>熟</w:t>
      </w:r>
      <w:r>
        <w:t>尔</w:t>
      </w:r>
      <w:r>
        <w:rPr>
          <w:rFonts w:ascii="Times New Roman" w:eastAsia="Times New Roman" w:hAnsi="Times New Roman" w:cs="Times New Roman"/>
          <w:kern w:val="0"/>
          <w:sz w:val="24"/>
          <w:szCs w:val="24"/>
        </w:rPr>
        <w:t>            </w:t>
      </w:r>
      <w:r>
        <w:t>深思</w:t>
      </w:r>
      <w:r>
        <w:rPr>
          <w:em w:val="dot"/>
        </w:rPr>
        <w:t>熟</w:t>
      </w:r>
      <w:r>
        <w:t>虑</w:t>
      </w:r>
      <w:r>
        <w:tab/>
      </w:r>
      <w:r>
        <w:t>D．乃取一葫芦</w:t>
      </w:r>
      <w:r>
        <w:rPr>
          <w:em w:val="dot"/>
        </w:rPr>
        <w:t>置</w:t>
      </w:r>
      <w:r>
        <w:t>于地</w:t>
      </w:r>
      <w:r>
        <w:rPr>
          <w:rFonts w:ascii="Times New Roman" w:eastAsia="Times New Roman" w:hAnsi="Times New Roman" w:cs="Times New Roman"/>
          <w:kern w:val="0"/>
          <w:sz w:val="24"/>
          <w:szCs w:val="24"/>
        </w:rPr>
        <w:t>         </w:t>
      </w:r>
      <w:r>
        <w:rPr>
          <w:em w:val="dot"/>
        </w:rPr>
        <w:t>置</w:t>
      </w:r>
      <w:r>
        <w:t>之不理</w:t>
      </w:r>
    </w:p>
    <w:p>
      <w:pPr>
        <w:spacing w:line="360" w:lineRule="auto"/>
        <w:jc w:val="left"/>
      </w:pPr>
      <w:r>
        <w:t>33．下列对【甲】文的理解和分析有误的一项是（</w:t>
      </w:r>
      <w:r>
        <w:rPr>
          <w:rFonts w:ascii="Times New Roman" w:eastAsia="Times New Roman" w:hAnsi="Times New Roman" w:cs="Times New Roman"/>
          <w:kern w:val="0"/>
          <w:sz w:val="24"/>
          <w:szCs w:val="24"/>
        </w:rPr>
        <w:t>   </w:t>
      </w:r>
      <w:r>
        <w:t>）</w:t>
      </w:r>
    </w:p>
    <w:p>
      <w:pPr>
        <w:spacing w:line="360" w:lineRule="auto"/>
        <w:jc w:val="left"/>
      </w:pPr>
      <w:r>
        <w:t>A．面对卖油翁观射时不以为然的态度，康肃公在质问时称呼、语气的变化，淋漓尽致的表现了他傲慢无礼，骄横暴躁的个性。</w:t>
      </w:r>
    </w:p>
    <w:p>
      <w:pPr>
        <w:spacing w:line="360" w:lineRule="auto"/>
        <w:jc w:val="left"/>
      </w:pPr>
      <w:r>
        <w:t>B．酌油术表演后，卖油翁以一句“我亦无他”来教训康素“你亦无他”，举重若轻，一个沉稳老练、从容自得的长者形象跃然纸上。</w:t>
      </w:r>
    </w:p>
    <w:p>
      <w:pPr>
        <w:spacing w:line="360" w:lineRule="auto"/>
        <w:jc w:val="left"/>
      </w:pPr>
      <w:r>
        <w:t>C．从康肃的“射箭”到卖油翁的“酌油”，从康肃“自矜”“忿然”到“笑”“遣”，行文跌宕有致，富有戏剧性。</w:t>
      </w:r>
    </w:p>
    <w:p>
      <w:pPr>
        <w:spacing w:line="360" w:lineRule="auto"/>
        <w:jc w:val="left"/>
      </w:pPr>
      <w:r>
        <w:t>D．故事虽短，但生动有趣，通过类比，深入浅出的阐明了做人要正确看待自己与他人的长处，善于向他人学习的道理。</w:t>
      </w:r>
    </w:p>
    <w:p>
      <w:pPr>
        <w:spacing w:line="360" w:lineRule="auto"/>
        <w:jc w:val="left"/>
      </w:pPr>
      <w:r>
        <w:t>34．翻译下面句子。</w:t>
      </w:r>
    </w:p>
    <w:p>
      <w:pPr>
        <w:spacing w:line="360" w:lineRule="auto"/>
        <w:jc w:val="left"/>
      </w:pPr>
      <w:r>
        <w:t>①见其发矢十中八九，但微颔之。</w:t>
      </w:r>
    </w:p>
    <w:p>
      <w:pPr>
        <w:spacing w:line="360" w:lineRule="auto"/>
        <w:jc w:val="left"/>
      </w:pPr>
      <w:r>
        <w:t>②日与水居，则十五而得其道。</w:t>
      </w:r>
    </w:p>
    <w:p>
      <w:pPr>
        <w:spacing w:line="360" w:lineRule="auto"/>
        <w:jc w:val="left"/>
      </w:pPr>
      <w:r>
        <w:t>35．【甲】文中表明卖油翁观点的语句是______。【乙】文中表明北人“以其言试之河，未有不溺者”原因的句子是______。【甲】【乙】两文都告诉我们一个道理：______。</w:t>
      </w:r>
    </w:p>
    <w:p>
      <w:pPr>
        <w:spacing w:line="360" w:lineRule="auto"/>
        <w:jc w:val="left"/>
      </w:pPr>
    </w:p>
    <w:p>
      <w:pPr>
        <w:spacing w:line="360" w:lineRule="auto"/>
        <w:jc w:val="left"/>
        <w:sectPr>
          <w:type w:val="nextPage"/>
          <w:pgSz w:w="11906" w:h="16838"/>
          <w:pgMar w:top="1417" w:right="1077" w:bottom="1417" w:left="1077" w:header="850" w:footer="992" w:gutter="0"/>
          <w:pgNumType w:start="15"/>
          <w:cols w:space="708"/>
          <w:titlePg w:val="0"/>
          <w:docGrid w:type="lines" w:linePitch="318" w:charSpace="409"/>
        </w:sectPr>
      </w:pPr>
      <w:r>
        <w:rPr>
          <w:rFonts w:hint="eastAsia"/>
          <w:lang w:eastAsia="zh-CN"/>
        </w:rPr>
        <w:t xml:space="preserve"> (2023</w:t>
      </w:r>
      <w:r>
        <w:t>春·福建龙岩·七年级校联考期中）阅读下面的文言文，完成下面小题。</w:t>
      </w:r>
    </w:p>
    <w:p>
      <w:pPr>
        <w:spacing w:line="360" w:lineRule="auto"/>
        <w:ind w:firstLine="420"/>
        <w:jc w:val="left"/>
        <w:rPr>
          <w:rFonts w:ascii="楷体" w:eastAsia="楷体" w:hAnsi="楷体" w:cs="楷体"/>
        </w:rPr>
      </w:pPr>
      <w:r>
        <w:t>【甲】</w:t>
      </w:r>
      <w:r>
        <w:rPr>
          <w:rFonts w:ascii="楷体" w:eastAsia="楷体" w:hAnsi="楷体" w:cs="楷体"/>
        </w:rPr>
        <w:t>陈康肃公善射，当世无双，公亦以此自矜。尝射于家园，有卖油翁释担而立，睨之久而不去。见其发矢十中八九，但微颔之。</w:t>
      </w:r>
    </w:p>
    <w:p>
      <w:pPr>
        <w:spacing w:line="360" w:lineRule="auto"/>
        <w:ind w:firstLine="420"/>
        <w:jc w:val="left"/>
        <w:rPr>
          <w:rFonts w:ascii="楷体" w:eastAsia="楷体" w:hAnsi="楷体" w:cs="楷体"/>
        </w:rPr>
      </w:pPr>
      <w:r>
        <w:rPr>
          <w:rFonts w:ascii="楷体" w:eastAsia="楷体" w:hAnsi="楷体" w:cs="楷体"/>
        </w:rPr>
        <w:t>康肃问曰：</w:t>
      </w:r>
      <w:r>
        <w:t>“</w:t>
      </w:r>
      <w:r>
        <w:rPr>
          <w:rFonts w:ascii="楷体" w:eastAsia="楷体" w:hAnsi="楷体" w:cs="楷体"/>
        </w:rPr>
        <w:t>汝亦知射乎？吾射不亦精乎？</w:t>
      </w:r>
      <w:r>
        <w:t>”</w:t>
      </w:r>
      <w:r>
        <w:rPr>
          <w:rFonts w:ascii="楷体" w:eastAsia="楷体" w:hAnsi="楷体" w:cs="楷体"/>
        </w:rPr>
        <w:t>翁曰：</w:t>
      </w:r>
      <w:r>
        <w:t>“</w:t>
      </w:r>
      <w:r>
        <w:rPr>
          <w:rFonts w:ascii="楷体" w:eastAsia="楷体" w:hAnsi="楷体" w:cs="楷体"/>
        </w:rPr>
        <w:t>无他，但手熟尔。</w:t>
      </w:r>
      <w:r>
        <w:t>”</w:t>
      </w:r>
      <w:r>
        <w:rPr>
          <w:rFonts w:ascii="楷体" w:eastAsia="楷体" w:hAnsi="楷体" w:cs="楷体"/>
        </w:rPr>
        <w:t>康肃忿然曰：</w:t>
      </w:r>
      <w:r>
        <w:t>“</w:t>
      </w:r>
      <w:r>
        <w:rPr>
          <w:rFonts w:ascii="楷体" w:eastAsia="楷体" w:hAnsi="楷体" w:cs="楷体"/>
        </w:rPr>
        <w:t>尔安敢轻吾射！</w:t>
      </w:r>
      <w:r>
        <w:t>”</w:t>
      </w:r>
      <w:r>
        <w:rPr>
          <w:rFonts w:ascii="楷体" w:eastAsia="楷体" w:hAnsi="楷体" w:cs="楷体"/>
        </w:rPr>
        <w:t>翁曰：</w:t>
      </w:r>
      <w:r>
        <w:t>“</w:t>
      </w:r>
      <w:r>
        <w:rPr>
          <w:rFonts w:ascii="楷体" w:eastAsia="楷体" w:hAnsi="楷体" w:cs="楷体"/>
        </w:rPr>
        <w:t>以我酌油知之。</w:t>
      </w:r>
      <w:r>
        <w:t>”</w:t>
      </w:r>
      <w:r>
        <w:rPr>
          <w:rFonts w:ascii="楷体" w:eastAsia="楷体" w:hAnsi="楷体" w:cs="楷体"/>
        </w:rPr>
        <w:t>乃取一葫芦置于地，以钱覆其口，徐以杓酌油沥之，自钱孔入，而钱不湿。因曰：</w:t>
      </w:r>
      <w:r>
        <w:t>“</w:t>
      </w:r>
      <w:r>
        <w:rPr>
          <w:rFonts w:ascii="楷体" w:eastAsia="楷体" w:hAnsi="楷体" w:cs="楷体"/>
        </w:rPr>
        <w:t>我亦无他，惟手熟尔。</w:t>
      </w:r>
      <w:r>
        <w:t>”</w:t>
      </w:r>
      <w:r>
        <w:rPr>
          <w:rFonts w:ascii="楷体" w:eastAsia="楷体" w:hAnsi="楷体" w:cs="楷体"/>
        </w:rPr>
        <w:t>康肃笑而遣之。</w:t>
      </w:r>
    </w:p>
    <w:p>
      <w:pPr>
        <w:spacing w:line="360" w:lineRule="auto"/>
        <w:ind w:firstLine="420"/>
        <w:jc w:val="left"/>
        <w:rPr>
          <w:rFonts w:ascii="楷体" w:eastAsia="楷体" w:hAnsi="楷体" w:cs="楷体"/>
        </w:rPr>
      </w:pPr>
      <w:r>
        <w:t>【乙】</w:t>
      </w:r>
      <w:r>
        <w:rPr>
          <w:rFonts w:ascii="楷体" w:eastAsia="楷体" w:hAnsi="楷体" w:cs="楷体"/>
        </w:rPr>
        <w:t>陈尧咨善射，百发百中，世以为神，常自号曰</w:t>
      </w:r>
      <w:r>
        <w:t>“</w:t>
      </w:r>
      <w:r>
        <w:rPr>
          <w:rFonts w:ascii="楷体" w:eastAsia="楷体" w:hAnsi="楷体" w:cs="楷体"/>
        </w:rPr>
        <w:t>小由基①</w:t>
      </w:r>
      <w:r>
        <w:rPr>
          <w:vertAlign w:val="superscript"/>
        </w:rPr>
        <w:t>”</w:t>
      </w:r>
      <w:r>
        <w:rPr>
          <w:rFonts w:ascii="楷体" w:eastAsia="楷体" w:hAnsi="楷体" w:cs="楷体"/>
        </w:rPr>
        <w:t>。及守荆南回，其母冯夫人问</w:t>
      </w:r>
      <w:r>
        <w:t>“</w:t>
      </w:r>
      <w:r>
        <w:rPr>
          <w:rFonts w:ascii="楷体" w:eastAsia="楷体" w:hAnsi="楷体" w:cs="楷体"/>
        </w:rPr>
        <w:t>汝典郡②有何异政？</w:t>
      </w:r>
      <w:r>
        <w:t>”</w:t>
      </w:r>
      <w:r>
        <w:rPr>
          <w:rFonts w:ascii="楷体" w:eastAsia="楷体" w:hAnsi="楷体" w:cs="楷体"/>
        </w:rPr>
        <w:t>尧咨云：</w:t>
      </w:r>
      <w:r>
        <w:t>“</w:t>
      </w:r>
      <w:r>
        <w:rPr>
          <w:rFonts w:ascii="楷体" w:eastAsia="楷体" w:hAnsi="楷体" w:cs="楷体"/>
        </w:rPr>
        <w:t>荆南当要冲，日有宴集，尧咨每以弓矢为乐，坐客罔不③叹服。</w:t>
      </w:r>
      <w:r>
        <w:t>”</w:t>
      </w:r>
      <w:r>
        <w:rPr>
          <w:rFonts w:ascii="楷体" w:eastAsia="楷体" w:hAnsi="楷体" w:cs="楷体"/>
        </w:rPr>
        <w:t>母曰：</w:t>
      </w:r>
      <w:r>
        <w:t>“</w:t>
      </w:r>
      <w:r>
        <w:rPr>
          <w:rFonts w:ascii="楷体" w:eastAsia="楷体" w:hAnsi="楷体" w:cs="楷体"/>
        </w:rPr>
        <w:t>汝父教汝以忠孝辅国家，今汝不务行仁化而专一夫之伎④，岂汝先人志邪？</w:t>
      </w:r>
      <w:r>
        <w:t>”</w:t>
      </w:r>
      <w:r>
        <w:rPr>
          <w:rFonts w:ascii="楷体" w:eastAsia="楷体" w:hAnsi="楷体" w:cs="楷体"/>
        </w:rPr>
        <w:t>杖之，碎其金鱼⑤。</w:t>
      </w:r>
    </w:p>
    <w:p>
      <w:pPr>
        <w:spacing w:line="360" w:lineRule="auto"/>
        <w:jc w:val="left"/>
      </w:pPr>
      <w:r>
        <w:t>【注释】①由基：养由基，战国时楚国神箭手。②典郡：掌管郡务。③罔不：无不。④伎：同“技”。⑤金鱼：古人的一种佩饰。</w:t>
      </w:r>
    </w:p>
    <w:p>
      <w:pPr>
        <w:spacing w:line="360" w:lineRule="auto"/>
        <w:jc w:val="left"/>
      </w:pPr>
      <w:r>
        <w:t>36．解释下列句子中加点的词语。</w:t>
      </w:r>
    </w:p>
    <w:p>
      <w:pPr>
        <w:spacing w:line="360" w:lineRule="auto"/>
        <w:jc w:val="left"/>
      </w:pPr>
      <w:r>
        <w:t>（1）</w:t>
      </w:r>
      <w:r>
        <w:rPr>
          <w:em w:val="dot"/>
        </w:rPr>
        <w:t>尝</w:t>
      </w:r>
      <w:r>
        <w:t>射于家圃</w:t>
      </w:r>
      <w:r>
        <w:rPr>
          <w:rFonts w:ascii="Times New Roman" w:eastAsia="Times New Roman" w:hAnsi="Times New Roman" w:cs="Times New Roman"/>
          <w:kern w:val="0"/>
          <w:sz w:val="24"/>
          <w:szCs w:val="24"/>
        </w:rPr>
        <w:t>   </w:t>
      </w:r>
      <w:r>
        <w:t>尝：________</w:t>
      </w:r>
      <w:r>
        <w:rPr>
          <w:rFonts w:ascii="Times New Roman" w:eastAsia="Times New Roman" w:hAnsi="Times New Roman" w:cs="Times New Roman"/>
          <w:kern w:val="0"/>
          <w:sz w:val="24"/>
          <w:szCs w:val="24"/>
        </w:rPr>
        <w:t>      </w:t>
      </w:r>
      <w:r>
        <w:t>（2）但微</w:t>
      </w:r>
      <w:r>
        <w:rPr>
          <w:em w:val="dot"/>
        </w:rPr>
        <w:t>颔</w:t>
      </w:r>
      <w:r>
        <w:t>之</w:t>
      </w:r>
      <w:r>
        <w:rPr>
          <w:rFonts w:ascii="Times New Roman" w:eastAsia="Times New Roman" w:hAnsi="Times New Roman" w:cs="Times New Roman"/>
          <w:kern w:val="0"/>
          <w:sz w:val="24"/>
          <w:szCs w:val="24"/>
        </w:rPr>
        <w:t>    </w:t>
      </w:r>
      <w:r>
        <w:t>颔：________</w:t>
      </w:r>
    </w:p>
    <w:p>
      <w:pPr>
        <w:spacing w:line="360" w:lineRule="auto"/>
        <w:jc w:val="left"/>
      </w:pPr>
      <w:r>
        <w:t>（3）陈尧咨</w:t>
      </w:r>
      <w:r>
        <w:rPr>
          <w:em w:val="dot"/>
        </w:rPr>
        <w:t>善</w:t>
      </w:r>
      <w:r>
        <w:t>射</w:t>
      </w:r>
      <w:r>
        <w:rPr>
          <w:rFonts w:ascii="Times New Roman" w:eastAsia="Times New Roman" w:hAnsi="Times New Roman" w:cs="Times New Roman"/>
          <w:kern w:val="0"/>
          <w:sz w:val="24"/>
          <w:szCs w:val="24"/>
        </w:rPr>
        <w:t>   </w:t>
      </w:r>
      <w:r>
        <w:t>善：__________</w:t>
      </w:r>
      <w:r>
        <w:rPr>
          <w:rFonts w:ascii="Times New Roman" w:eastAsia="Times New Roman" w:hAnsi="Times New Roman" w:cs="Times New Roman"/>
          <w:kern w:val="0"/>
          <w:sz w:val="24"/>
          <w:szCs w:val="24"/>
        </w:rPr>
        <w:t>    </w:t>
      </w:r>
      <w:r>
        <w:t>（4）</w:t>
      </w:r>
      <w:r>
        <w:rPr>
          <w:em w:val="dot"/>
        </w:rPr>
        <w:t>及</w:t>
      </w:r>
      <w:r>
        <w:t>守荆南回</w:t>
      </w:r>
      <w:r>
        <w:rPr>
          <w:rFonts w:ascii="Times New Roman" w:eastAsia="Times New Roman" w:hAnsi="Times New Roman" w:cs="Times New Roman"/>
          <w:kern w:val="0"/>
          <w:sz w:val="24"/>
          <w:szCs w:val="24"/>
        </w:rPr>
        <w:t>   </w:t>
      </w:r>
      <w:r>
        <w:t>及：_________</w:t>
      </w:r>
    </w:p>
    <w:p>
      <w:pPr>
        <w:spacing w:line="360" w:lineRule="auto"/>
        <w:jc w:val="left"/>
      </w:pPr>
      <w:r>
        <w:t>37．下列句子节奏划分正确的一项是（</w:t>
      </w:r>
      <w:r>
        <w:rPr>
          <w:rFonts w:ascii="Times New Roman" w:eastAsia="Times New Roman" w:hAnsi="Times New Roman" w:cs="Times New Roman"/>
          <w:kern w:val="0"/>
          <w:sz w:val="24"/>
          <w:szCs w:val="24"/>
        </w:rPr>
        <w:t>   </w:t>
      </w:r>
      <w:r>
        <w:t>）</w:t>
      </w:r>
    </w:p>
    <w:p>
      <w:pPr>
        <w:tabs>
          <w:tab w:val="left" w:pos="4156"/>
        </w:tabs>
        <w:spacing w:line="360" w:lineRule="auto"/>
        <w:jc w:val="left"/>
      </w:pPr>
      <w:r>
        <w:t>A．今汝不务行仁化而专/一夫之伎</w:t>
      </w:r>
      <w:r>
        <w:tab/>
      </w:r>
      <w:r>
        <w:t>B．今汝不务行仁/化而专一夫之伎</w:t>
      </w:r>
    </w:p>
    <w:p>
      <w:pPr>
        <w:tabs>
          <w:tab w:val="left" w:pos="4156"/>
        </w:tabs>
        <w:spacing w:line="360" w:lineRule="auto"/>
        <w:jc w:val="left"/>
      </w:pPr>
      <w:r>
        <w:t>C．今汝不务行仁化/而专一夫之伎</w:t>
      </w:r>
      <w:r>
        <w:tab/>
      </w:r>
      <w:r>
        <w:t>D．今汝不务/行仁化而专一夫之伎</w:t>
      </w:r>
    </w:p>
    <w:p>
      <w:pPr>
        <w:spacing w:line="360" w:lineRule="auto"/>
        <w:jc w:val="left"/>
      </w:pPr>
      <w:r>
        <w:t>38．用现代汉语翻译下列句子。</w:t>
      </w:r>
    </w:p>
    <w:p>
      <w:pPr>
        <w:spacing w:line="360" w:lineRule="auto"/>
        <w:jc w:val="left"/>
      </w:pPr>
      <w:r>
        <w:t>（1）我亦无他，惟手熟尔。</w:t>
      </w:r>
    </w:p>
    <w:p>
      <w:pPr>
        <w:spacing w:line="360" w:lineRule="auto"/>
        <w:jc w:val="left"/>
      </w:pPr>
      <w:r>
        <w:t>（2）岂汝先人志邪？</w:t>
      </w:r>
    </w:p>
    <w:p>
      <w:pPr>
        <w:spacing w:line="360" w:lineRule="auto"/>
        <w:jc w:val="left"/>
      </w:pPr>
      <w:r>
        <w:t>39．结合两篇短文，说说陈尧咨是一个怎样的人？</w:t>
      </w:r>
    </w:p>
    <w:p>
      <w:pPr>
        <w:spacing w:line="360" w:lineRule="auto"/>
        <w:jc w:val="left"/>
      </w:pPr>
    </w:p>
    <w:p>
      <w:pPr>
        <w:spacing w:line="360" w:lineRule="auto"/>
        <w:jc w:val="left"/>
      </w:pPr>
      <w:r>
        <w:rPr>
          <w:rFonts w:hint="eastAsia"/>
          <w:lang w:eastAsia="zh-CN"/>
        </w:rPr>
        <w:t xml:space="preserve"> (2023</w:t>
      </w:r>
      <w:r>
        <w:t>春·河南南阳·七年级统考期中）阅读下面两个语段，完成下面小题。</w:t>
      </w:r>
    </w:p>
    <w:p>
      <w:pPr>
        <w:spacing w:line="360" w:lineRule="auto"/>
        <w:ind w:firstLine="420"/>
        <w:jc w:val="left"/>
        <w:rPr>
          <w:rFonts w:ascii="楷体" w:eastAsia="楷体" w:hAnsi="楷体" w:cs="楷体"/>
        </w:rPr>
      </w:pPr>
      <w:r>
        <w:t>（一）</w:t>
      </w:r>
      <w:r>
        <w:rPr>
          <w:rFonts w:ascii="楷体" w:eastAsia="楷体" w:hAnsi="楷体" w:cs="楷体"/>
        </w:rPr>
        <w:t>初，权谓吕蒙曰：</w:t>
      </w:r>
      <w:r>
        <w:t>“</w:t>
      </w:r>
      <w:r>
        <w:rPr>
          <w:rFonts w:ascii="楷体" w:eastAsia="楷体" w:hAnsi="楷体" w:cs="楷体"/>
        </w:rPr>
        <w:t>卿今当涂掌事，不可不学！"蒙辞以军中多务。权曰：</w:t>
      </w:r>
      <w:r>
        <w:t>“</w:t>
      </w:r>
      <w:r>
        <w:rPr>
          <w:rFonts w:ascii="楷体" w:eastAsia="楷体" w:hAnsi="楷体" w:cs="楷体"/>
          <w:u w:val="single"/>
        </w:rPr>
        <w:t>孤岂欲卿治经为博士邪</w:t>
      </w:r>
      <w:r>
        <w:rPr>
          <w:rFonts w:ascii="楷体" w:eastAsia="楷体" w:hAnsi="楷体" w:cs="楷体"/>
        </w:rPr>
        <w:t>！但当涉猎，见往事耳。卿言多务，孰若孤？ 孤常读书，自以为大有所益。</w:t>
      </w:r>
      <w:r>
        <w:t>”</w:t>
      </w:r>
      <w:r>
        <w:rPr>
          <w:rFonts w:ascii="楷体" w:eastAsia="楷体" w:hAnsi="楷体" w:cs="楷体"/>
        </w:rPr>
        <w:t>蒙乃始就学。及鲁肃过寻阳，与蒙论议，大惊曰：</w:t>
      </w:r>
      <w:r>
        <w:t>“</w:t>
      </w:r>
      <w:r>
        <w:rPr>
          <w:rFonts w:ascii="楷体" w:eastAsia="楷体" w:hAnsi="楷体" w:cs="楷体"/>
        </w:rPr>
        <w:t>卿今者才略，非复吴下阿蒙！</w:t>
      </w:r>
      <w:r>
        <w:t>”</w:t>
      </w:r>
      <w:r>
        <w:rPr>
          <w:rFonts w:ascii="楷体" w:eastAsia="楷体" w:hAnsi="楷体" w:cs="楷体"/>
        </w:rPr>
        <w:t>蒙曰：</w:t>
      </w:r>
      <w:r>
        <w:t>“</w:t>
      </w:r>
      <w:r>
        <w:rPr>
          <w:rFonts w:ascii="楷体" w:eastAsia="楷体" w:hAnsi="楷体" w:cs="楷体"/>
        </w:rPr>
        <w:t>士别三日，即更刮目相待，大兄何见事之晚乎！</w:t>
      </w:r>
      <w:r>
        <w:t>”</w:t>
      </w:r>
      <w:r>
        <w:rPr>
          <w:rFonts w:ascii="楷体" w:eastAsia="楷体" w:hAnsi="楷体" w:cs="楷体"/>
        </w:rPr>
        <w:t>肃遂拜蒙母，结友而别。</w:t>
      </w:r>
    </w:p>
    <w:p>
      <w:pPr>
        <w:spacing w:line="360" w:lineRule="auto"/>
        <w:jc w:val="right"/>
      </w:pPr>
      <w:r>
        <w:t>（选自《孙权劝学》）</w:t>
      </w:r>
    </w:p>
    <w:p>
      <w:pPr>
        <w:spacing w:line="360" w:lineRule="auto"/>
        <w:ind w:firstLine="420"/>
        <w:jc w:val="left"/>
        <w:sectPr>
          <w:type w:val="nextPage"/>
          <w:pgSz w:w="11906" w:h="16838"/>
          <w:pgMar w:top="1417" w:right="1077" w:bottom="1417" w:left="1077" w:header="850" w:footer="992" w:gutter="0"/>
          <w:pgNumType w:start="16"/>
          <w:cols w:space="708"/>
          <w:titlePg w:val="0"/>
          <w:docGrid w:type="lines" w:linePitch="318" w:charSpace="409"/>
        </w:sectPr>
      </w:pPr>
      <w:r>
        <w:t>（二）</w:t>
      </w:r>
      <w:r>
        <w:rPr>
          <w:rFonts w:ascii="楷体" w:eastAsia="楷体" w:hAnsi="楷体" w:cs="楷体"/>
        </w:rPr>
        <w:t>晋平公</w:t>
      </w:r>
      <w:r>
        <w:rPr>
          <w:rFonts w:ascii="楷体" w:eastAsia="楷体" w:hAnsi="楷体" w:cs="楷体"/>
          <w:vertAlign w:val="superscript"/>
        </w:rPr>
        <w:t>①</w:t>
      </w:r>
      <w:r>
        <w:rPr>
          <w:rFonts w:ascii="楷体" w:eastAsia="楷体" w:hAnsi="楷体" w:cs="楷体"/>
        </w:rPr>
        <w:t>问于师旷曰：</w:t>
      </w:r>
      <w:r>
        <w:t>“</w:t>
      </w:r>
      <w:r>
        <w:rPr>
          <w:rFonts w:ascii="楷体" w:eastAsia="楷体" w:hAnsi="楷体" w:cs="楷体"/>
        </w:rPr>
        <w:t>吾年七十，欲学，恐已暮矣。</w:t>
      </w:r>
      <w:r>
        <w:t>”</w:t>
      </w:r>
      <w:r>
        <w:rPr>
          <w:rFonts w:ascii="楷体" w:eastAsia="楷体" w:hAnsi="楷体" w:cs="楷体"/>
        </w:rPr>
        <w:t>师旷</w:t>
      </w:r>
      <w:r>
        <w:rPr>
          <w:rFonts w:ascii="楷体" w:eastAsia="楷体" w:hAnsi="楷体" w:cs="楷体"/>
          <w:vertAlign w:val="superscript"/>
        </w:rPr>
        <w:t>②</w:t>
      </w:r>
      <w:r>
        <w:rPr>
          <w:rFonts w:ascii="楷体" w:eastAsia="楷体" w:hAnsi="楷体" w:cs="楷体"/>
        </w:rPr>
        <w:t>曰：</w:t>
      </w:r>
      <w:r>
        <w:t>“</w:t>
      </w:r>
      <w:r>
        <w:rPr>
          <w:rFonts w:ascii="楷体" w:eastAsia="楷体" w:hAnsi="楷体" w:cs="楷体"/>
        </w:rPr>
        <w:t>何不炳烛</w:t>
      </w:r>
      <w:r>
        <w:rPr>
          <w:rFonts w:ascii="楷体" w:eastAsia="楷体" w:hAnsi="楷体" w:cs="楷体"/>
          <w:vertAlign w:val="superscript"/>
        </w:rPr>
        <w:t>③</w:t>
      </w:r>
      <w:r>
        <w:rPr>
          <w:rFonts w:ascii="楷体" w:eastAsia="楷体" w:hAnsi="楷体" w:cs="楷体"/>
        </w:rPr>
        <w:t>乎？</w:t>
      </w:r>
      <w:r>
        <w:t>”</w:t>
      </w:r>
      <w:r>
        <w:rPr>
          <w:rFonts w:ascii="楷体" w:eastAsia="楷体" w:hAnsi="楷体" w:cs="楷体"/>
        </w:rPr>
        <w:t>平公曰：</w:t>
      </w:r>
      <w:r>
        <w:t>“</w:t>
      </w:r>
      <w:r>
        <w:rPr>
          <w:rFonts w:ascii="楷体" w:eastAsia="楷体" w:hAnsi="楷体" w:cs="楷体"/>
        </w:rPr>
        <w:t>安有为人臣而戏其君乎？</w:t>
      </w:r>
      <w:r>
        <w:t>”</w:t>
      </w:r>
      <w:r>
        <w:rPr>
          <w:rFonts w:ascii="楷体" w:eastAsia="楷体" w:hAnsi="楷体" w:cs="楷体"/>
        </w:rPr>
        <w:t>师旷曰：</w:t>
      </w:r>
      <w:r>
        <w:t>“</w:t>
      </w:r>
    </w:p>
    <w:p>
      <w:pPr>
        <w:spacing w:line="360" w:lineRule="auto"/>
        <w:ind w:firstLine="420"/>
        <w:jc w:val="left"/>
      </w:pPr>
      <w:r>
        <w:rPr>
          <w:rFonts w:ascii="楷体" w:eastAsia="楷体" w:hAnsi="楷体" w:cs="楷体"/>
        </w:rPr>
        <w:t>盲臣安敢戏君乎？臣闻之：少而好学，如日出之阳；壮而好学，如日中之光；老而好学，如炳烛之明。炳烛之明，孰与昧行</w:t>
      </w:r>
      <w:r>
        <w:rPr>
          <w:rFonts w:ascii="楷体" w:eastAsia="楷体" w:hAnsi="楷体" w:cs="楷体"/>
          <w:vertAlign w:val="superscript"/>
        </w:rPr>
        <w:t>④</w:t>
      </w:r>
      <w:r>
        <w:rPr>
          <w:rFonts w:ascii="楷体" w:eastAsia="楷体" w:hAnsi="楷体" w:cs="楷体"/>
        </w:rPr>
        <w:t>乎？</w:t>
      </w:r>
      <w:r>
        <w:t>”</w:t>
      </w:r>
      <w:r>
        <w:rPr>
          <w:rFonts w:ascii="楷体" w:eastAsia="楷体" w:hAnsi="楷体" w:cs="楷体"/>
        </w:rPr>
        <w:t>平公曰：</w:t>
      </w:r>
      <w:r>
        <w:t>“</w:t>
      </w:r>
      <w:r>
        <w:rPr>
          <w:rFonts w:ascii="楷体" w:eastAsia="楷体" w:hAnsi="楷体" w:cs="楷体"/>
        </w:rPr>
        <w:t>善哉！</w:t>
      </w:r>
      <w:r>
        <w:t>”</w:t>
      </w:r>
    </w:p>
    <w:p>
      <w:pPr>
        <w:spacing w:line="360" w:lineRule="auto"/>
        <w:jc w:val="right"/>
      </w:pPr>
      <w:r>
        <w:t>（选自刘向《说苑》）</w:t>
      </w:r>
    </w:p>
    <w:p>
      <w:pPr>
        <w:spacing w:line="360" w:lineRule="auto"/>
        <w:jc w:val="left"/>
      </w:pPr>
      <w:r>
        <w:t>注：①晋平公：春秋时晋国的国君。②师旷：春秋时代晋国乐师。他双目失明，仍热爱学习，对音乐有极高的造诣。③炳烛：点燃蜡烛照明。④昧行：在黑暗中行走。昧，暗。</w:t>
      </w:r>
    </w:p>
    <w:p>
      <w:pPr>
        <w:spacing w:line="360" w:lineRule="auto"/>
        <w:jc w:val="left"/>
      </w:pPr>
      <w:r>
        <w:t>40．下列选项中加点词语意思相同的一项是（</w:t>
      </w:r>
      <w:r>
        <w:rPr>
          <w:rFonts w:ascii="Times New Roman" w:eastAsia="Times New Roman" w:hAnsi="Times New Roman" w:cs="Times New Roman"/>
          <w:kern w:val="0"/>
          <w:sz w:val="24"/>
          <w:szCs w:val="24"/>
        </w:rPr>
        <w:t>    </w:t>
      </w:r>
      <w:r>
        <w:t>）</w:t>
      </w:r>
    </w:p>
    <w:p>
      <w:pPr>
        <w:spacing w:line="360" w:lineRule="auto"/>
        <w:jc w:val="left"/>
      </w:pPr>
      <w:r>
        <w:t>A．卿今</w:t>
      </w:r>
      <w:r>
        <w:rPr>
          <w:em w:val="dot"/>
        </w:rPr>
        <w:t>当</w:t>
      </w:r>
      <w:r>
        <w:t>涂掌事</w:t>
      </w:r>
      <w:r>
        <w:rPr>
          <w:rFonts w:ascii="Times New Roman" w:eastAsia="Times New Roman" w:hAnsi="Times New Roman" w:cs="Times New Roman"/>
          <w:kern w:val="0"/>
          <w:sz w:val="24"/>
          <w:szCs w:val="24"/>
        </w:rPr>
        <w:t>    </w:t>
      </w:r>
      <w:r>
        <w:t>但</w:t>
      </w:r>
      <w:r>
        <w:rPr>
          <w:em w:val="dot"/>
        </w:rPr>
        <w:t>当</w:t>
      </w:r>
      <w:r>
        <w:t>涉猎</w:t>
      </w:r>
    </w:p>
    <w:p>
      <w:pPr>
        <w:spacing w:line="360" w:lineRule="auto"/>
        <w:jc w:val="left"/>
      </w:pPr>
      <w:r>
        <w:t>B．与蒙论议，</w:t>
      </w:r>
      <w:r>
        <w:rPr>
          <w:em w:val="dot"/>
        </w:rPr>
        <w:t>大</w:t>
      </w:r>
      <w:r>
        <w:t>惊目</w:t>
      </w:r>
      <w:r>
        <w:rPr>
          <w:rFonts w:ascii="Times New Roman" w:eastAsia="Times New Roman" w:hAnsi="Times New Roman" w:cs="Times New Roman"/>
          <w:kern w:val="0"/>
          <w:sz w:val="24"/>
          <w:szCs w:val="24"/>
        </w:rPr>
        <w:t>    </w:t>
      </w:r>
      <w:r>
        <w:rPr>
          <w:em w:val="dot"/>
        </w:rPr>
        <w:t>大</w:t>
      </w:r>
      <w:r>
        <w:t>兄何见事之晚乎</w:t>
      </w:r>
    </w:p>
    <w:p>
      <w:pPr>
        <w:spacing w:line="360" w:lineRule="auto"/>
        <w:jc w:val="left"/>
      </w:pPr>
      <w:r>
        <w:t>C．蒙</w:t>
      </w:r>
      <w:r>
        <w:rPr>
          <w:em w:val="dot"/>
        </w:rPr>
        <w:t>乃</w:t>
      </w:r>
      <w:r>
        <w:t>始就学</w:t>
      </w:r>
      <w:r>
        <w:rPr>
          <w:rFonts w:ascii="Times New Roman" w:eastAsia="Times New Roman" w:hAnsi="Times New Roman" w:cs="Times New Roman"/>
          <w:kern w:val="0"/>
          <w:sz w:val="24"/>
          <w:szCs w:val="24"/>
        </w:rPr>
        <w:t>    </w:t>
      </w:r>
      <w:r>
        <w:rPr>
          <w:em w:val="dot"/>
        </w:rPr>
        <w:t>乃</w:t>
      </w:r>
      <w:r>
        <w:t>取一葫芦置于地。（《卖油翁》）</w:t>
      </w:r>
    </w:p>
    <w:p>
      <w:pPr>
        <w:spacing w:line="360" w:lineRule="auto"/>
        <w:jc w:val="left"/>
      </w:pPr>
      <w:r>
        <w:t>D．蒙</w:t>
      </w:r>
      <w:r>
        <w:rPr>
          <w:em w:val="dot"/>
        </w:rPr>
        <w:t>辞</w:t>
      </w:r>
      <w:r>
        <w:t>以军中多务</w:t>
      </w:r>
      <w:r>
        <w:rPr>
          <w:rFonts w:ascii="Times New Roman" w:eastAsia="Times New Roman" w:hAnsi="Times New Roman" w:cs="Times New Roman"/>
          <w:kern w:val="0"/>
          <w:sz w:val="24"/>
          <w:szCs w:val="24"/>
        </w:rPr>
        <w:t>    </w:t>
      </w:r>
      <w:r>
        <w:t>旦</w:t>
      </w:r>
      <w:r>
        <w:rPr>
          <w:em w:val="dot"/>
        </w:rPr>
        <w:t>辞</w:t>
      </w:r>
      <w:r>
        <w:t>爷娘去（《木兰诗》）</w:t>
      </w:r>
    </w:p>
    <w:p>
      <w:pPr>
        <w:spacing w:line="360" w:lineRule="auto"/>
        <w:jc w:val="left"/>
      </w:pPr>
      <w:r>
        <w:t>41．把语段（一）中画横线的句子翻译成现代汉语。</w:t>
      </w:r>
    </w:p>
    <w:p>
      <w:pPr>
        <w:spacing w:line="360" w:lineRule="auto"/>
        <w:jc w:val="left"/>
      </w:pPr>
      <w:r>
        <w:t>孤岂欲卿治经为博士邪！</w:t>
      </w:r>
    </w:p>
    <w:p>
      <w:pPr>
        <w:spacing w:line="360" w:lineRule="auto"/>
        <w:jc w:val="left"/>
      </w:pPr>
      <w:r>
        <w:t>42．角肃“大惊”的神态和“卿今者才略，非复吴下阿蒙！”的话有什么作用？</w:t>
      </w:r>
    </w:p>
    <w:p>
      <w:pPr>
        <w:spacing w:line="360" w:lineRule="auto"/>
        <w:jc w:val="left"/>
      </w:pPr>
      <w:r>
        <w:t>43．这两个文段都是劝人学习的，孙权和师旷劝说的方式有何不同？</w:t>
      </w:r>
    </w:p>
    <w:p>
      <w:pPr>
        <w:spacing w:line="360" w:lineRule="auto"/>
        <w:jc w:val="left"/>
      </w:pPr>
    </w:p>
    <w:p>
      <w:pPr>
        <w:spacing w:line="360" w:lineRule="auto"/>
        <w:ind w:firstLine="420"/>
        <w:jc w:val="left"/>
        <w:rPr>
          <w:rFonts w:ascii="楷体" w:eastAsia="楷体" w:hAnsi="楷体" w:cs="楷体"/>
        </w:rPr>
      </w:pPr>
      <w:r>
        <w:rPr>
          <w:rFonts w:hint="eastAsia"/>
          <w:lang w:eastAsia="zh-CN"/>
        </w:rPr>
        <w:t xml:space="preserve"> (2023</w:t>
      </w:r>
      <w:r>
        <w:t>春·河南洛阳·七年级统考期中）【甲】</w:t>
      </w:r>
      <w:r>
        <w:rPr>
          <w:rFonts w:ascii="楷体" w:eastAsia="楷体" w:hAnsi="楷体" w:cs="楷体"/>
        </w:rPr>
        <w:t>初，权谓吕蒙曰：</w:t>
      </w:r>
      <w:r>
        <w:t>“</w:t>
      </w:r>
      <w:r>
        <w:rPr>
          <w:rFonts w:ascii="楷体" w:eastAsia="楷体" w:hAnsi="楷体" w:cs="楷体"/>
        </w:rPr>
        <w:t>卿今当涂掌事，不可不学！</w:t>
      </w:r>
      <w:r>
        <w:t>”</w:t>
      </w:r>
      <w:r>
        <w:rPr>
          <w:rFonts w:ascii="楷体" w:eastAsia="楷体" w:hAnsi="楷体" w:cs="楷体"/>
        </w:rPr>
        <w:t>蒙辞以军中多务。权曰：</w:t>
      </w:r>
      <w:r>
        <w:t>“</w:t>
      </w:r>
      <w:r>
        <w:rPr>
          <w:rFonts w:ascii="楷体" w:eastAsia="楷体" w:hAnsi="楷体" w:cs="楷体"/>
        </w:rPr>
        <w:t>孤岂欲卿治经为博士邪！但当涉猎，见往事耳。卿言多务，孰若孤？孤常读书，自以为大有所益。</w:t>
      </w:r>
      <w:r>
        <w:t>”</w:t>
      </w:r>
      <w:r>
        <w:rPr>
          <w:rFonts w:ascii="楷体" w:eastAsia="楷体" w:hAnsi="楷体" w:cs="楷体"/>
        </w:rPr>
        <w:t>蒙乃始就学。及鲁肃过寻阳，与蒙论议，大惊曰：</w:t>
      </w:r>
      <w:r>
        <w:t>“</w:t>
      </w:r>
      <w:r>
        <w:rPr>
          <w:rFonts w:ascii="楷体" w:eastAsia="楷体" w:hAnsi="楷体" w:cs="楷体"/>
          <w:u w:val="single"/>
        </w:rPr>
        <w:t>卿今者才略，非复吴下阿蒙</w:t>
      </w:r>
      <w:r>
        <w:rPr>
          <w:rFonts w:ascii="楷体" w:eastAsia="楷体" w:hAnsi="楷体" w:cs="楷体"/>
        </w:rPr>
        <w:t>！</w:t>
      </w:r>
      <w:r>
        <w:t>”</w:t>
      </w:r>
      <w:r>
        <w:rPr>
          <w:rFonts w:ascii="楷体" w:eastAsia="楷体" w:hAnsi="楷体" w:cs="楷体"/>
        </w:rPr>
        <w:t>蒙曰：</w:t>
      </w:r>
      <w:r>
        <w:t>“</w:t>
      </w:r>
      <w:r>
        <w:rPr>
          <w:rFonts w:ascii="楷体" w:eastAsia="楷体" w:hAnsi="楷体" w:cs="楷体"/>
        </w:rPr>
        <w:t>士别三日，即更刮目相待，大兄何见事之晚乎！</w:t>
      </w:r>
      <w:r>
        <w:t>”</w:t>
      </w:r>
      <w:r>
        <w:rPr>
          <w:rFonts w:ascii="楷体" w:eastAsia="楷体" w:hAnsi="楷体" w:cs="楷体"/>
        </w:rPr>
        <w:t>肃遂拜蒙母，结友而别。</w:t>
      </w:r>
    </w:p>
    <w:p>
      <w:pPr>
        <w:spacing w:line="360" w:lineRule="auto"/>
        <w:ind w:firstLine="420"/>
        <w:jc w:val="left"/>
      </w:pPr>
      <w:r>
        <w:t>【乙】</w:t>
      </w:r>
      <w:r>
        <w:rPr>
          <w:rFonts w:ascii="楷体" w:eastAsia="楷体" w:hAnsi="楷体" w:cs="楷体"/>
        </w:rPr>
        <w:t>董遇字季直，性质讷而好学。人有从学者，遇不肯教，而云：</w:t>
      </w:r>
      <w:r>
        <w:t>“</w:t>
      </w:r>
      <w:r>
        <w:rPr>
          <w:rFonts w:ascii="楷体" w:eastAsia="楷体" w:hAnsi="楷体" w:cs="楷体"/>
        </w:rPr>
        <w:t>必当先读百遍</w:t>
      </w:r>
      <w:r>
        <w:t>”</w:t>
      </w:r>
      <w:r>
        <w:rPr>
          <w:rFonts w:ascii="楷体" w:eastAsia="楷体" w:hAnsi="楷体" w:cs="楷体"/>
        </w:rPr>
        <w:t>。言：</w:t>
      </w:r>
      <w:r>
        <w:t>“</w:t>
      </w:r>
      <w:r>
        <w:rPr>
          <w:rFonts w:ascii="楷体" w:eastAsia="楷体" w:hAnsi="楷体" w:cs="楷体"/>
          <w:u w:val="single"/>
        </w:rPr>
        <w:t>读书百遍，其义自见。</w:t>
      </w:r>
      <w:r>
        <w:t>”</w:t>
      </w:r>
      <w:r>
        <w:rPr>
          <w:rFonts w:ascii="楷体" w:eastAsia="楷体" w:hAnsi="楷体" w:cs="楷体"/>
        </w:rPr>
        <w:t>从学者云：</w:t>
      </w:r>
      <w:r>
        <w:t>“</w:t>
      </w:r>
      <w:r>
        <w:rPr>
          <w:rFonts w:ascii="楷体" w:eastAsia="楷体" w:hAnsi="楷体" w:cs="楷体"/>
        </w:rPr>
        <w:t>苦渴无日。</w:t>
      </w:r>
      <w:r>
        <w:t>”</w:t>
      </w:r>
      <w:r>
        <w:rPr>
          <w:rFonts w:ascii="楷体" w:eastAsia="楷体" w:hAnsi="楷体" w:cs="楷体"/>
        </w:rPr>
        <w:t>遇言：</w:t>
      </w:r>
      <w:r>
        <w:t>“</w:t>
      </w:r>
      <w:r>
        <w:rPr>
          <w:rFonts w:ascii="楷体" w:eastAsia="楷体" w:hAnsi="楷体" w:cs="楷体"/>
        </w:rPr>
        <w:t>当以‘三余’。</w:t>
      </w:r>
      <w:r>
        <w:t>”</w:t>
      </w:r>
      <w:r>
        <w:rPr>
          <w:rFonts w:ascii="楷体" w:eastAsia="楷体" w:hAnsi="楷体" w:cs="楷体"/>
        </w:rPr>
        <w:t>或问</w:t>
      </w:r>
      <w:r>
        <w:t>“</w:t>
      </w:r>
      <w:r>
        <w:rPr>
          <w:rFonts w:ascii="楷体" w:eastAsia="楷体" w:hAnsi="楷体" w:cs="楷体"/>
        </w:rPr>
        <w:t>三余</w:t>
      </w:r>
      <w:r>
        <w:t>”</w:t>
      </w:r>
      <w:r>
        <w:rPr>
          <w:rFonts w:ascii="楷体" w:eastAsia="楷体" w:hAnsi="楷体" w:cs="楷体"/>
        </w:rPr>
        <w:t>之意。遇言</w:t>
      </w:r>
      <w:r>
        <w:t>“</w:t>
      </w:r>
      <w:r>
        <w:rPr>
          <w:rFonts w:ascii="楷体" w:eastAsia="楷体" w:hAnsi="楷体" w:cs="楷体"/>
        </w:rPr>
        <w:t>冬者岁之余，夜者日之余，阴雨者时之余也。</w:t>
      </w:r>
      <w:r>
        <w:t>”</w:t>
      </w:r>
    </w:p>
    <w:p>
      <w:pPr>
        <w:spacing w:line="360" w:lineRule="auto"/>
        <w:jc w:val="right"/>
      </w:pPr>
      <w:r>
        <w:t>（选自《三国志·王肃传》，有删改）</w:t>
      </w:r>
    </w:p>
    <w:p>
      <w:pPr>
        <w:spacing w:line="360" w:lineRule="auto"/>
        <w:jc w:val="left"/>
      </w:pPr>
      <w:r>
        <w:t>44．解释字词。</w:t>
      </w:r>
    </w:p>
    <w:p>
      <w:pPr>
        <w:spacing w:line="360" w:lineRule="auto"/>
        <w:jc w:val="left"/>
      </w:pPr>
      <w:r>
        <w:t>（1）辞：________</w:t>
      </w:r>
      <w:r>
        <w:rPr>
          <w:rFonts w:ascii="Times New Roman" w:eastAsia="Times New Roman" w:hAnsi="Times New Roman" w:cs="Times New Roman"/>
          <w:kern w:val="0"/>
          <w:sz w:val="24"/>
          <w:szCs w:val="24"/>
        </w:rPr>
        <w:t>     </w:t>
      </w:r>
      <w:r>
        <w:t>（2）及：_________</w:t>
      </w:r>
    </w:p>
    <w:p>
      <w:pPr>
        <w:spacing w:line="360" w:lineRule="auto"/>
        <w:jc w:val="left"/>
      </w:pPr>
      <w:r>
        <w:t>（3）更：_______</w:t>
      </w:r>
      <w:r>
        <w:rPr>
          <w:rFonts w:ascii="Times New Roman" w:eastAsia="Times New Roman" w:hAnsi="Times New Roman" w:cs="Times New Roman"/>
          <w:kern w:val="0"/>
          <w:sz w:val="24"/>
          <w:szCs w:val="24"/>
        </w:rPr>
        <w:t>    </w:t>
      </w:r>
      <w:r>
        <w:t>（4）从：__________</w:t>
      </w:r>
    </w:p>
    <w:p>
      <w:pPr>
        <w:spacing w:line="360" w:lineRule="auto"/>
        <w:jc w:val="left"/>
      </w:pPr>
      <w:r>
        <w:t>45．将下列句子翻译成现代汉语。</w:t>
      </w:r>
    </w:p>
    <w:p>
      <w:pPr>
        <w:spacing w:line="360" w:lineRule="auto"/>
        <w:jc w:val="left"/>
      </w:pPr>
      <w:r>
        <w:t>（1）卿今者才略，非复吴下阿蒙！</w:t>
      </w:r>
    </w:p>
    <w:p>
      <w:pPr>
        <w:spacing w:line="360" w:lineRule="auto"/>
        <w:jc w:val="left"/>
      </w:pPr>
      <w:r>
        <w:t>（2）读书百遍，其义自见。</w:t>
      </w:r>
    </w:p>
    <w:p>
      <w:pPr>
        <w:spacing w:line="360" w:lineRule="auto"/>
        <w:jc w:val="left"/>
        <w:sectPr>
          <w:type w:val="nextPage"/>
          <w:pgSz w:w="11906" w:h="16838"/>
          <w:pgMar w:top="1417" w:right="1077" w:bottom="1417" w:left="1077" w:header="850" w:footer="992" w:gutter="0"/>
          <w:pgNumType w:start="17"/>
          <w:cols w:space="708"/>
          <w:titlePg w:val="0"/>
          <w:docGrid w:type="lines" w:linePitch="318" w:charSpace="409"/>
        </w:sectPr>
      </w:pPr>
    </w:p>
    <w:p>
      <w:pPr>
        <w:spacing w:line="360" w:lineRule="auto"/>
        <w:jc w:val="left"/>
      </w:pPr>
      <w:r>
        <w:t>46．[甲][乙]两文中吕蒙和从学者在学习中遇到的困难有什么相似的地方？孙权和董遇是如何解决学习上的困难的？</w:t>
      </w:r>
    </w:p>
    <w:p>
      <w:pPr>
        <w:spacing w:line="360" w:lineRule="auto"/>
        <w:jc w:val="left"/>
      </w:pPr>
    </w:p>
    <w:p>
      <w:pPr>
        <w:spacing w:line="360" w:lineRule="auto"/>
        <w:jc w:val="left"/>
      </w:pPr>
      <w:r>
        <w:rPr>
          <w:rFonts w:hint="eastAsia"/>
          <w:lang w:eastAsia="zh-CN"/>
        </w:rPr>
        <w:t xml:space="preserve"> (2023</w:t>
      </w:r>
      <w:r>
        <w:t>春·河南漯河·七年级统考期中）阅读下面文言文，完成下面小题</w:t>
      </w:r>
    </w:p>
    <w:p>
      <w:pPr>
        <w:spacing w:line="360" w:lineRule="auto"/>
        <w:ind w:firstLine="420"/>
        <w:jc w:val="left"/>
        <w:rPr>
          <w:rFonts w:ascii="楷体" w:eastAsia="楷体" w:hAnsi="楷体" w:cs="楷体"/>
        </w:rPr>
      </w:pPr>
      <w:r>
        <w:t>【甲】</w:t>
      </w:r>
      <w:r>
        <w:rPr>
          <w:rFonts w:ascii="楷体" w:eastAsia="楷体" w:hAnsi="楷体" w:cs="楷体"/>
        </w:rPr>
        <w:t>陈康肃公善射，当世无双，公亦以此自矜。尝</w:t>
      </w:r>
      <w:r>
        <w:rPr>
          <w:rFonts w:ascii="楷体" w:eastAsia="楷体" w:hAnsi="楷体" w:cs="楷体"/>
          <w:em w:val="dot"/>
        </w:rPr>
        <w:t>射</w:t>
      </w:r>
      <w:r>
        <w:rPr>
          <w:rFonts w:ascii="楷体" w:eastAsia="楷体" w:hAnsi="楷体" w:cs="楷体"/>
        </w:rPr>
        <w:t>于家圃，有卖油翁</w:t>
      </w:r>
      <w:r>
        <w:rPr>
          <w:rFonts w:ascii="楷体" w:eastAsia="楷体" w:hAnsi="楷体" w:cs="楷体"/>
          <w:em w:val="dot"/>
        </w:rPr>
        <w:t>释</w:t>
      </w:r>
      <w:r>
        <w:rPr>
          <w:rFonts w:ascii="楷体" w:eastAsia="楷体" w:hAnsi="楷体" w:cs="楷体"/>
        </w:rPr>
        <w:t>担而立，睨之久而不去。见其发矢十中八九，但微颔之。</w:t>
      </w:r>
    </w:p>
    <w:p>
      <w:pPr>
        <w:spacing w:line="360" w:lineRule="auto"/>
        <w:ind w:firstLine="420"/>
        <w:jc w:val="left"/>
        <w:rPr>
          <w:rFonts w:ascii="楷体" w:eastAsia="楷体" w:hAnsi="楷体" w:cs="楷体"/>
        </w:rPr>
      </w:pPr>
      <w:r>
        <w:rPr>
          <w:rFonts w:ascii="楷体" w:eastAsia="楷体" w:hAnsi="楷体" w:cs="楷体"/>
        </w:rPr>
        <w:t>康肃问曰：“汝亦知射乎？吾射不亦精乎？”翁曰：“无他，但手熟尔。”康肃忿然曰：“尔安敢轻吾射！”翁曰：“以我酌油知之。”乃取一葫芦置于地，以钱覆其口，徐以杓酌油沥之，自钱孔入，而钱不湿。因曰：“我亦无他，惟手熟尔。”康肃笑而</w:t>
      </w:r>
      <w:r>
        <w:rPr>
          <w:rFonts w:ascii="楷体" w:eastAsia="楷体" w:hAnsi="楷体" w:cs="楷体"/>
          <w:em w:val="dot"/>
        </w:rPr>
        <w:t>遣</w:t>
      </w:r>
      <w:r>
        <w:rPr>
          <w:rFonts w:ascii="楷体" w:eastAsia="楷体" w:hAnsi="楷体" w:cs="楷体"/>
        </w:rPr>
        <w:t>之。</w:t>
      </w:r>
    </w:p>
    <w:p>
      <w:pPr>
        <w:spacing w:line="360" w:lineRule="auto"/>
        <w:jc w:val="right"/>
      </w:pPr>
      <w:r>
        <w:t>（选自《卖油翁》欧阳修）</w:t>
      </w:r>
    </w:p>
    <w:p>
      <w:pPr>
        <w:spacing w:line="360" w:lineRule="auto"/>
        <w:jc w:val="left"/>
        <w:rPr>
          <w:rFonts w:ascii="楷体" w:eastAsia="楷体" w:hAnsi="楷体" w:cs="楷体"/>
        </w:rPr>
      </w:pPr>
      <w:r>
        <w:t>【乙】</w:t>
      </w:r>
      <w:r>
        <w:rPr>
          <w:rFonts w:ascii="楷体" w:eastAsia="楷体" w:hAnsi="楷体" w:cs="楷体"/>
        </w:rPr>
        <w:t>陈尧咨</w:t>
      </w:r>
      <w:r>
        <w:rPr>
          <w:rFonts w:ascii="楷体" w:eastAsia="楷体" w:hAnsi="楷体" w:cs="楷体"/>
          <w:em w:val="dot"/>
        </w:rPr>
        <w:t>善</w:t>
      </w:r>
      <w:r>
        <w:rPr>
          <w:rFonts w:ascii="楷体" w:eastAsia="楷体" w:hAnsi="楷体" w:cs="楷体"/>
        </w:rPr>
        <w:t>射，百发百中，世以为神，常自号曰“小由基”</w:t>
      </w:r>
      <w:r>
        <w:rPr>
          <w:rFonts w:ascii="楷体" w:eastAsia="楷体" w:hAnsi="楷体" w:cs="楷体"/>
          <w:vertAlign w:val="superscript"/>
        </w:rPr>
        <w:t>①</w:t>
      </w:r>
      <w:r>
        <w:rPr>
          <w:rFonts w:ascii="楷体" w:eastAsia="楷体" w:hAnsi="楷体" w:cs="楷体"/>
        </w:rPr>
        <w:t>。及守荆南回，其母冯夫人问：“汝典郡</w:t>
      </w:r>
      <w:r>
        <w:rPr>
          <w:rFonts w:ascii="楷体" w:eastAsia="楷体" w:hAnsi="楷体" w:cs="楷体"/>
          <w:vertAlign w:val="superscript"/>
        </w:rPr>
        <w:t>②</w:t>
      </w:r>
      <w:r>
        <w:rPr>
          <w:rFonts w:ascii="楷体" w:eastAsia="楷体" w:hAnsi="楷体" w:cs="楷体"/>
        </w:rPr>
        <w:t>有何异政？”尧咨云：“荆南当要冲，日有宴集，尧咨每以弓矢为乐，坐客罔不</w:t>
      </w:r>
      <w:r>
        <w:rPr>
          <w:rFonts w:ascii="楷体" w:eastAsia="楷体" w:hAnsi="楷体" w:cs="楷体"/>
          <w:vertAlign w:val="superscript"/>
        </w:rPr>
        <w:t>③</w:t>
      </w:r>
      <w:r>
        <w:rPr>
          <w:rFonts w:ascii="楷体" w:eastAsia="楷体" w:hAnsi="楷体" w:cs="楷体"/>
        </w:rPr>
        <w:t>叹服。”母曰：“汝父教汝以忠孝辅国家，今汝不务行仁化</w:t>
      </w:r>
      <w:r>
        <w:rPr>
          <w:rFonts w:ascii="楷体" w:eastAsia="楷体" w:hAnsi="楷体" w:cs="楷体"/>
          <w:vertAlign w:val="superscript"/>
        </w:rPr>
        <w:t>④</w:t>
      </w:r>
      <w:r>
        <w:rPr>
          <w:rFonts w:ascii="楷体" w:eastAsia="楷体" w:hAnsi="楷体" w:cs="楷体"/>
        </w:rPr>
        <w:t>而专一夫之伎</w:t>
      </w:r>
      <w:r>
        <w:rPr>
          <w:rFonts w:ascii="楷体" w:eastAsia="楷体" w:hAnsi="楷体" w:cs="楷体"/>
          <w:vertAlign w:val="superscript"/>
        </w:rPr>
        <w:t>⑤</w:t>
      </w:r>
      <w:r>
        <w:rPr>
          <w:rFonts w:ascii="楷体" w:eastAsia="楷体" w:hAnsi="楷体" w:cs="楷体"/>
        </w:rPr>
        <w:t>，岂汝先人志邪？”杖之，碎其金鱼</w:t>
      </w:r>
      <w:r>
        <w:rPr>
          <w:rFonts w:ascii="楷体" w:eastAsia="楷体" w:hAnsi="楷体" w:cs="楷体"/>
          <w:vertAlign w:val="superscript"/>
        </w:rPr>
        <w:t>⑥</w:t>
      </w:r>
      <w:r>
        <w:rPr>
          <w:rFonts w:ascii="楷体" w:eastAsia="楷体" w:hAnsi="楷体" w:cs="楷体"/>
        </w:rPr>
        <w:t>。</w:t>
      </w:r>
    </w:p>
    <w:p>
      <w:pPr>
        <w:spacing w:line="360" w:lineRule="auto"/>
        <w:jc w:val="right"/>
      </w:pPr>
      <w:r>
        <w:t>（《碎金鱼》）</w:t>
      </w:r>
    </w:p>
    <w:p>
      <w:pPr>
        <w:spacing w:line="360" w:lineRule="auto"/>
        <w:jc w:val="left"/>
      </w:pPr>
      <w:r>
        <w:t>【注释】①由基：养由基，战国时楚国神箭手。②典郡：掌管郡务。③罔不：无不。④务行仁化：致于行仁化之政。⑤伎：同“技”。⑥金鱼：古人的一种佩饰。</w:t>
      </w:r>
    </w:p>
    <w:p>
      <w:pPr>
        <w:spacing w:line="360" w:lineRule="auto"/>
        <w:jc w:val="left"/>
      </w:pPr>
      <w:r>
        <w:t>47．解释下列句子中加点词的含义。</w:t>
      </w:r>
    </w:p>
    <w:p>
      <w:pPr>
        <w:spacing w:line="360" w:lineRule="auto"/>
        <w:jc w:val="left"/>
      </w:pPr>
      <w:r>
        <w:t>（1）</w:t>
      </w:r>
      <w:r>
        <w:rPr>
          <w:em w:val="dot"/>
        </w:rPr>
        <w:t>尝</w:t>
      </w:r>
      <w:r>
        <w:t>射于家圃(     )</w:t>
      </w:r>
    </w:p>
    <w:p>
      <w:pPr>
        <w:spacing w:line="360" w:lineRule="auto"/>
        <w:jc w:val="left"/>
      </w:pPr>
      <w:r>
        <w:t>（2）有卖油翁</w:t>
      </w:r>
      <w:r>
        <w:rPr>
          <w:em w:val="dot"/>
        </w:rPr>
        <w:t>释</w:t>
      </w:r>
      <w:r>
        <w:t>担而立(     )</w:t>
      </w:r>
    </w:p>
    <w:p>
      <w:pPr>
        <w:spacing w:line="360" w:lineRule="auto"/>
        <w:jc w:val="left"/>
      </w:pPr>
      <w:r>
        <w:t>（3）康肃笑而</w:t>
      </w:r>
      <w:r>
        <w:rPr>
          <w:em w:val="dot"/>
        </w:rPr>
        <w:t>遣</w:t>
      </w:r>
      <w:r>
        <w:t>之(     )</w:t>
      </w:r>
    </w:p>
    <w:p>
      <w:pPr>
        <w:spacing w:line="360" w:lineRule="auto"/>
        <w:jc w:val="left"/>
      </w:pPr>
      <w:r>
        <w:t>（4）陈尧咨</w:t>
      </w:r>
      <w:r>
        <w:rPr>
          <w:em w:val="dot"/>
        </w:rPr>
        <w:t>善</w:t>
      </w:r>
      <w:r>
        <w:t>射(     )</w:t>
      </w:r>
    </w:p>
    <w:p>
      <w:pPr>
        <w:spacing w:line="360" w:lineRule="auto"/>
        <w:jc w:val="left"/>
      </w:pPr>
      <w:r>
        <w:t>48．下列各组句子中加点词意思不同的一项是（</w:t>
      </w:r>
      <w:r>
        <w:rPr>
          <w:rFonts w:ascii="Times New Roman" w:eastAsia="Times New Roman" w:hAnsi="Times New Roman" w:cs="Times New Roman"/>
          <w:kern w:val="0"/>
          <w:sz w:val="24"/>
          <w:szCs w:val="24"/>
        </w:rPr>
        <w:t>   </w:t>
      </w:r>
      <w:r>
        <w:t>）</w:t>
      </w:r>
    </w:p>
    <w:p>
      <w:pPr>
        <w:tabs>
          <w:tab w:val="left" w:pos="4156"/>
        </w:tabs>
        <w:spacing w:line="360" w:lineRule="auto"/>
        <w:jc w:val="left"/>
      </w:pPr>
      <w:r>
        <w:t>A．尔</w:t>
      </w:r>
      <w:r>
        <w:rPr>
          <w:em w:val="dot"/>
        </w:rPr>
        <w:t>安</w:t>
      </w:r>
      <w:r>
        <w:t>敢轻吾射/</w:t>
      </w:r>
      <w:r>
        <w:rPr>
          <w:em w:val="dot"/>
        </w:rPr>
        <w:t>安</w:t>
      </w:r>
      <w:r>
        <w:t>能辨我是雄雌</w:t>
      </w:r>
      <w:r>
        <w:tab/>
      </w:r>
      <w:r>
        <w:t>B．</w:t>
      </w:r>
      <w:r>
        <w:rPr>
          <w:em w:val="dot"/>
        </w:rPr>
        <w:t>但</w:t>
      </w:r>
      <w:r>
        <w:t>微颔之/</w:t>
      </w:r>
      <w:r>
        <w:rPr>
          <w:em w:val="dot"/>
        </w:rPr>
        <w:t>但</w:t>
      </w:r>
      <w:r>
        <w:t>当涉猎</w:t>
      </w:r>
    </w:p>
    <w:p>
      <w:pPr>
        <w:tabs>
          <w:tab w:val="left" w:pos="4156"/>
        </w:tabs>
        <w:spacing w:line="360" w:lineRule="auto"/>
        <w:jc w:val="left"/>
      </w:pPr>
      <w:r>
        <w:t>C．睨之，久而不</w:t>
      </w:r>
      <w:r>
        <w:rPr>
          <w:em w:val="dot"/>
        </w:rPr>
        <w:t>去</w:t>
      </w:r>
      <w:r>
        <w:t>/旦辞爷娘</w:t>
      </w:r>
      <w:r>
        <w:rPr>
          <w:em w:val="dot"/>
        </w:rPr>
        <w:t>去</w:t>
      </w:r>
      <w:r>
        <w:rPr>
          <w:em w:val="dot"/>
        </w:rPr>
        <w:tab/>
      </w:r>
      <w:r>
        <w:t>D．</w:t>
      </w:r>
      <w:r>
        <w:rPr>
          <w:em w:val="dot"/>
        </w:rPr>
        <w:t>以</w:t>
      </w:r>
      <w:r>
        <w:t>我酌油知之/自</w:t>
      </w:r>
      <w:r>
        <w:rPr>
          <w:em w:val="dot"/>
        </w:rPr>
        <w:t>以</w:t>
      </w:r>
      <w:r>
        <w:t>为大有所益</w:t>
      </w:r>
    </w:p>
    <w:p>
      <w:pPr>
        <w:spacing w:line="360" w:lineRule="auto"/>
        <w:jc w:val="left"/>
      </w:pPr>
      <w:r>
        <w:t>49．用现代汉语翻译下面句子。</w:t>
      </w:r>
    </w:p>
    <w:p>
      <w:pPr>
        <w:spacing w:line="360" w:lineRule="auto"/>
        <w:jc w:val="left"/>
      </w:pPr>
      <w:r>
        <w:t>见其发矢十中八九，但微颔之。</w:t>
      </w:r>
    </w:p>
    <w:p>
      <w:pPr>
        <w:spacing w:line="360" w:lineRule="auto"/>
        <w:jc w:val="left"/>
      </w:pPr>
      <w:r>
        <w:t>50．卖油翁为什么“但微颔之”，陈尧咨的母亲为什么“杖之”？</w:t>
      </w:r>
    </w:p>
    <w:p>
      <w:pPr>
        <w:spacing w:line="360" w:lineRule="auto"/>
        <w:jc w:val="left"/>
      </w:pPr>
    </w:p>
    <w:p>
      <w:pPr>
        <w:spacing w:line="360" w:lineRule="auto"/>
        <w:jc w:val="left"/>
      </w:pPr>
      <w:r>
        <w:rPr>
          <w:rFonts w:hint="eastAsia"/>
          <w:lang w:eastAsia="zh-CN"/>
        </w:rPr>
        <w:t xml:space="preserve"> (2023</w:t>
      </w:r>
      <w:r>
        <w:t>春·湖北咸宁·七年级统考期末）阅读下面文言文选段，完成小题。</w:t>
      </w:r>
    </w:p>
    <w:p>
      <w:pPr>
        <w:spacing w:line="360" w:lineRule="auto"/>
        <w:ind w:firstLine="420"/>
        <w:jc w:val="left"/>
        <w:sectPr>
          <w:type w:val="nextPage"/>
          <w:pgSz w:w="11906" w:h="16838"/>
          <w:pgMar w:top="1417" w:right="1077" w:bottom="1417" w:left="1077" w:header="850" w:footer="992" w:gutter="0"/>
          <w:pgNumType w:start="18"/>
          <w:cols w:space="708"/>
          <w:titlePg w:val="0"/>
          <w:docGrid w:type="lines" w:linePitch="318" w:charSpace="409"/>
        </w:sectPr>
      </w:pPr>
      <w:r>
        <w:t>【甲】</w:t>
      </w:r>
    </w:p>
    <w:p>
      <w:pPr>
        <w:spacing w:line="360" w:lineRule="auto"/>
        <w:ind w:firstLine="420"/>
        <w:jc w:val="left"/>
        <w:rPr>
          <w:rFonts w:ascii="楷体" w:eastAsia="楷体" w:hAnsi="楷体" w:cs="楷体"/>
        </w:rPr>
      </w:pPr>
      <w:r>
        <w:rPr>
          <w:rFonts w:ascii="楷体" w:eastAsia="楷体" w:hAnsi="楷体" w:cs="楷体"/>
        </w:rPr>
        <w:t>①板印书籍，唐人尚未盛为之。自冯瀛王始印五经，已后典籍皆为板本。</w:t>
      </w:r>
    </w:p>
    <w:p>
      <w:pPr>
        <w:spacing w:line="360" w:lineRule="auto"/>
        <w:ind w:firstLine="420"/>
        <w:jc w:val="left"/>
        <w:rPr>
          <w:rFonts w:ascii="楷体" w:eastAsia="楷体" w:hAnsi="楷体" w:cs="楷体"/>
        </w:rPr>
      </w:pPr>
      <w:r>
        <w:rPr>
          <w:rFonts w:ascii="楷体" w:eastAsia="楷体" w:hAnsi="楷体" w:cs="楷体"/>
        </w:rPr>
        <w:t>②庆历中，有布衣毕昇，又为活板。其法：</w:t>
      </w:r>
      <w:r>
        <w:rPr>
          <w:rFonts w:ascii="楷体" w:eastAsia="楷体" w:hAnsi="楷体" w:cs="楷体"/>
          <w:u w:val="single"/>
        </w:rPr>
        <w:t>用胶泥刻字，薄如钱唇</w:t>
      </w:r>
      <w:r>
        <w:rPr>
          <w:rFonts w:ascii="楷体" w:eastAsia="楷体" w:hAnsi="楷体" w:cs="楷体"/>
        </w:rPr>
        <w:t>，每字为一印，火烧令坚。先设一铁板，其上以松脂、蜡和纸灰之类冒之。欲印，则以一铁范置铁板上，乃密布字印，满铁范为一板，持就火炀之，药稍镕，则以一平板按其面，则字平如砥。若止印三二本，未为简易；若印数十百千本，则极为神速。常作二铁板，一板印刷，一板已自布字，此印者才毕，则第二板已具，更互用之，瞬息可就。每一字皆有数印，如“之”“也”等字，每字有二十余印，以备一板内有重复者。不用，则以纸帖之，每韵为一帖，木格贮之。有奇字素无备者，旋刻之，以草火烧，瞬息可成。不以木为之者，木理有疏密，沾水则高下不平，兼与药相粘，不可取；不若燔土，用讫再火令药镕，以手拂之，其印自落，殊不沾污。</w:t>
      </w:r>
    </w:p>
    <w:p>
      <w:pPr>
        <w:spacing w:line="360" w:lineRule="auto"/>
        <w:ind w:firstLine="420"/>
        <w:jc w:val="left"/>
        <w:rPr>
          <w:rFonts w:ascii="楷体" w:eastAsia="楷体" w:hAnsi="楷体" w:cs="楷体"/>
        </w:rPr>
      </w:pPr>
      <w:r>
        <w:rPr>
          <w:rFonts w:ascii="楷体" w:eastAsia="楷体" w:hAnsi="楷体" w:cs="楷体"/>
        </w:rPr>
        <w:t>③昇死，其印为余群从所得，至今宝藏。</w:t>
      </w:r>
    </w:p>
    <w:p>
      <w:pPr>
        <w:spacing w:line="360" w:lineRule="auto"/>
        <w:jc w:val="right"/>
      </w:pPr>
      <w:r>
        <w:t>（选自沈括《活板》）</w:t>
      </w:r>
    </w:p>
    <w:p>
      <w:pPr>
        <w:spacing w:line="360" w:lineRule="auto"/>
        <w:ind w:firstLine="420"/>
        <w:jc w:val="left"/>
        <w:rPr>
          <w:rFonts w:ascii="楷体" w:eastAsia="楷体" w:hAnsi="楷体" w:cs="楷体"/>
        </w:rPr>
      </w:pPr>
      <w:r>
        <w:t>【乙】</w:t>
      </w:r>
      <w:r>
        <w:rPr>
          <w:rFonts w:ascii="楷体" w:eastAsia="楷体" w:hAnsi="楷体" w:cs="楷体"/>
        </w:rPr>
        <w:t>蔡伦字敬仲，桂阳人也。永元九年，监作秘剑①及诸器械，莫不精工坚密，为后世法。自古书契②多编以竹简，其用缣③帛者谓之为纸。缣贵而简重，并不便于人。伦乃造意④，用树肤、麻头及敝布、鱼网以为纸。</w:t>
      </w:r>
      <w:r>
        <w:rPr>
          <w:rFonts w:ascii="楷体" w:eastAsia="楷体" w:hAnsi="楷体" w:cs="楷体"/>
          <w:u w:val="wave"/>
        </w:rPr>
        <w:t>元兴元年奏上之帝善其能</w:t>
      </w:r>
      <w:r>
        <w:rPr>
          <w:rFonts w:ascii="楷体" w:eastAsia="楷体" w:hAnsi="楷体" w:cs="楷体"/>
        </w:rPr>
        <w:t>，</w:t>
      </w:r>
      <w:r>
        <w:rPr>
          <w:rFonts w:ascii="楷体" w:eastAsia="楷体" w:hAnsi="楷体" w:cs="楷体"/>
          <w:u w:val="single"/>
        </w:rPr>
        <w:t>自是莫不从用焉</w:t>
      </w:r>
      <w:r>
        <w:rPr>
          <w:rFonts w:ascii="楷体" w:eastAsia="楷体" w:hAnsi="楷体" w:cs="楷体"/>
        </w:rPr>
        <w:t>，故天下咸称“蔡侯纸”。</w:t>
      </w:r>
    </w:p>
    <w:p>
      <w:pPr>
        <w:spacing w:line="360" w:lineRule="auto"/>
        <w:jc w:val="right"/>
      </w:pPr>
      <w:r>
        <w:t>（节选自范晔《后汉书》）</w:t>
      </w:r>
    </w:p>
    <w:p>
      <w:pPr>
        <w:spacing w:line="360" w:lineRule="auto"/>
        <w:jc w:val="left"/>
      </w:pPr>
      <w:r>
        <w:t>【注】：①秘剑：皇室用的剑。②书契：书籍文契。③缣（jiān）：双丝的细绢。④造意：想出一个主意。</w:t>
      </w:r>
    </w:p>
    <w:p>
      <w:pPr>
        <w:spacing w:line="360" w:lineRule="auto"/>
        <w:jc w:val="left"/>
      </w:pPr>
      <w:r>
        <w:t>51．下列选项中加点的词语解释有误的一项是（</w:t>
      </w:r>
      <w:r>
        <w:rPr>
          <w:rFonts w:ascii="Times New Roman" w:eastAsia="Times New Roman" w:hAnsi="Times New Roman" w:cs="Times New Roman"/>
          <w:kern w:val="0"/>
          <w:sz w:val="24"/>
          <w:szCs w:val="24"/>
        </w:rPr>
        <w:t>   </w:t>
      </w:r>
      <w:r>
        <w:t>）</w:t>
      </w:r>
    </w:p>
    <w:p>
      <w:pPr>
        <w:tabs>
          <w:tab w:val="left" w:pos="4156"/>
        </w:tabs>
        <w:spacing w:line="360" w:lineRule="auto"/>
        <w:jc w:val="left"/>
      </w:pPr>
      <w:r>
        <w:t>A．字平如</w:t>
      </w:r>
      <w:r>
        <w:rPr>
          <w:em w:val="dot"/>
        </w:rPr>
        <w:t>砥</w:t>
      </w:r>
      <w:r>
        <w:t>（磨刀石）</w:t>
      </w:r>
      <w:r>
        <w:tab/>
      </w:r>
      <w:r>
        <w:t>B．用</w:t>
      </w:r>
      <w:r>
        <w:rPr>
          <w:em w:val="dot"/>
        </w:rPr>
        <w:t>讫</w:t>
      </w:r>
      <w:r>
        <w:t>再火令药镕（完毕）</w:t>
      </w:r>
    </w:p>
    <w:p>
      <w:pPr>
        <w:tabs>
          <w:tab w:val="left" w:pos="4156"/>
        </w:tabs>
        <w:spacing w:line="360" w:lineRule="auto"/>
        <w:jc w:val="left"/>
      </w:pPr>
      <w:r>
        <w:t>C．故天下</w:t>
      </w:r>
      <w:r>
        <w:rPr>
          <w:em w:val="dot"/>
        </w:rPr>
        <w:t>咸</w:t>
      </w:r>
      <w:r>
        <w:t>称“蔡侯纸”（都）</w:t>
      </w:r>
      <w:r>
        <w:tab/>
      </w:r>
      <w:r>
        <w:t>D．</w:t>
      </w:r>
      <w:r>
        <w:rPr>
          <w:em w:val="dot"/>
        </w:rPr>
        <w:t>殊</w:t>
      </w:r>
      <w:r>
        <w:t>不沾污（悬殊）</w:t>
      </w:r>
    </w:p>
    <w:p>
      <w:pPr>
        <w:spacing w:line="360" w:lineRule="auto"/>
        <w:jc w:val="left"/>
      </w:pPr>
      <w:r>
        <w:t>52．从下列选项中选出加点字的用法不同的一项（</w:t>
      </w:r>
      <w:r>
        <w:rPr>
          <w:rFonts w:ascii="Times New Roman" w:eastAsia="Times New Roman" w:hAnsi="Times New Roman" w:cs="Times New Roman"/>
          <w:kern w:val="0"/>
          <w:sz w:val="24"/>
          <w:szCs w:val="24"/>
        </w:rPr>
        <w:t>   </w:t>
      </w:r>
      <w:r>
        <w:t>）</w:t>
      </w:r>
    </w:p>
    <w:p>
      <w:pPr>
        <w:tabs>
          <w:tab w:val="left" w:pos="4156"/>
        </w:tabs>
        <w:spacing w:line="360" w:lineRule="auto"/>
        <w:jc w:val="left"/>
      </w:pPr>
      <w:r>
        <w:t>A．唐人尚未盛</w:t>
      </w:r>
      <w:r>
        <w:rPr>
          <w:em w:val="dot"/>
        </w:rPr>
        <w:t>为</w:t>
      </w:r>
      <w:r>
        <w:t>之</w:t>
      </w:r>
      <w:r>
        <w:tab/>
      </w:r>
      <w:r>
        <w:t>B．有布衣毕昇，又</w:t>
      </w:r>
      <w:r>
        <w:rPr>
          <w:em w:val="dot"/>
        </w:rPr>
        <w:t>为</w:t>
      </w:r>
      <w:r>
        <w:t>活板</w:t>
      </w:r>
    </w:p>
    <w:p>
      <w:pPr>
        <w:tabs>
          <w:tab w:val="left" w:pos="4156"/>
        </w:tabs>
        <w:spacing w:line="360" w:lineRule="auto"/>
        <w:jc w:val="left"/>
      </w:pPr>
      <w:r>
        <w:t>C．莫不精工坚密，</w:t>
      </w:r>
      <w:r>
        <w:rPr>
          <w:em w:val="dot"/>
        </w:rPr>
        <w:t>为</w:t>
      </w:r>
      <w:r>
        <w:t>后世法</w:t>
      </w:r>
      <w:r>
        <w:tab/>
      </w:r>
      <w:r>
        <w:t>D．用树肤、麻头及敝布、鱼网以</w:t>
      </w:r>
      <w:r>
        <w:rPr>
          <w:em w:val="dot"/>
        </w:rPr>
        <w:t>为</w:t>
      </w:r>
      <w:r>
        <w:t>纸</w:t>
      </w:r>
    </w:p>
    <w:p>
      <w:pPr>
        <w:spacing w:line="360" w:lineRule="auto"/>
        <w:jc w:val="left"/>
      </w:pPr>
      <w:r>
        <w:t>53．用“/”给文中画波浪线的句子断句（断一处）。</w:t>
      </w:r>
    </w:p>
    <w:p>
      <w:pPr>
        <w:spacing w:line="360" w:lineRule="auto"/>
        <w:jc w:val="left"/>
      </w:pPr>
      <w:r>
        <w:t>元兴元年奏上之帝善其能</w:t>
      </w:r>
    </w:p>
    <w:p>
      <w:pPr>
        <w:spacing w:line="360" w:lineRule="auto"/>
        <w:jc w:val="left"/>
      </w:pPr>
      <w:r>
        <w:t>54．翻译下面的文言语句。</w:t>
      </w:r>
    </w:p>
    <w:p>
      <w:pPr>
        <w:spacing w:line="360" w:lineRule="auto"/>
        <w:jc w:val="left"/>
      </w:pPr>
      <w:r>
        <w:t>（1）用胶泥刻字，薄如钱唇</w:t>
      </w:r>
    </w:p>
    <w:p>
      <w:pPr>
        <w:spacing w:line="360" w:lineRule="auto"/>
        <w:jc w:val="left"/>
      </w:pPr>
      <w:r>
        <w:t>（2）自是莫不从用焉</w:t>
      </w:r>
    </w:p>
    <w:p>
      <w:pPr>
        <w:widowControl/>
      </w:pPr>
      <w:r>
        <w:t>55．“活板”和“造纸术”都是在原有的科学技术的基础上发展起来的：“活板”解决了雕板“效率低、不易修改”的难题，体现了“①____”的优势；蔡伦改进“造纸术”的突破点则是在原材料的选择上，弥补了“②_____”的缺陷。它们均具有方便实用、造价低廉的优点，为人类文化的传播和世界文明的进步作出了杰出的贡献。（用原文中的字句回答）</w:t>
      </w:r>
    </w:p>
    <w:p>
      <w:pPr>
        <w:widowControl/>
      </w:pPr>
    </w:p>
    <w:p>
      <w:pPr>
        <w:widowControl/>
        <w:rPr>
          <w:color w:val="FF0000"/>
        </w:rPr>
        <w:sectPr>
          <w:type w:val="nextPage"/>
          <w:pgSz w:w="11906" w:h="16838"/>
          <w:pgMar w:top="1417" w:right="1077" w:bottom="1417" w:left="1077" w:header="850" w:footer="992" w:gutter="0"/>
          <w:pgNumType w:start="19"/>
          <w:cols w:space="708"/>
          <w:titlePg w:val="0"/>
          <w:docGrid w:type="lines" w:linePitch="318" w:charSpace="409"/>
        </w:sectPr>
      </w:pPr>
    </w:p>
    <w:p/>
    <w:p>
      <w:pPr>
        <w:pStyle w:val="Heading2"/>
        <w:spacing w:line="360" w:lineRule="auto"/>
        <w:jc w:val="center"/>
        <w:rPr>
          <w:rFonts w:ascii="华文中宋" w:eastAsia="华文中宋" w:hAnsi="华文中宋" w:cs="宋体" w:hint="eastAsia"/>
          <w:color w:val="000000"/>
          <w:sz w:val="36"/>
        </w:rPr>
      </w:pPr>
      <w:r>
        <w:rPr>
          <w:rFonts w:ascii="华文中宋" w:eastAsia="华文中宋" w:hAnsi="华文中宋" w:cs="宋体" w:hint="eastAsia"/>
          <w:color w:val="000000"/>
          <w:sz w:val="36"/>
        </w:rPr>
        <w:pict>
          <v:shape id="图片 100019" o:spid="_x0000_s1032" type="#_x0000_t75" style="width:20pt;height:36pt;margin-top:895pt;margin-left:829pt;mso-position-horizontal-relative:page;mso-position-vertical-relative:page;mso-wrap-style:square;position:absolute;z-index:251659264" o:preferrelative="t" filled="f" stroked="f">
            <v:fill o:detectmouseclick="t"/>
            <v:stroke linestyle="single"/>
            <v:imagedata r:id="rId11" o:title=""/>
            <v:path o:extrusionok="f"/>
            <o:lock v:ext="edit" aspectratio="t"/>
          </v:shape>
        </w:pict>
      </w:r>
      <w:r>
        <w:rPr>
          <w:rFonts w:ascii="华文中宋" w:eastAsia="华文中宋" w:hAnsi="华文中宋" w:cs="宋体" w:hint="eastAsia"/>
          <w:color w:val="000000"/>
          <w:sz w:val="36"/>
          <w:lang w:eastAsia="zh-CN"/>
        </w:rPr>
        <w:t>2023-2024学年</w:t>
      </w:r>
      <w:r>
        <w:rPr>
          <w:rFonts w:ascii="华文中宋" w:eastAsia="华文中宋" w:hAnsi="华文中宋" w:cs="宋体" w:hint="eastAsia"/>
          <w:color w:val="000000"/>
          <w:sz w:val="36"/>
        </w:rPr>
        <w:t>七年级语文下学期期中期末考前总复习</w:t>
      </w:r>
    </w:p>
    <w:p>
      <w:pPr>
        <w:pStyle w:val="Heading2"/>
        <w:spacing w:line="360" w:lineRule="auto"/>
        <w:jc w:val="center"/>
        <w:rPr>
          <w:rFonts w:ascii="宋体" w:eastAsia="宋体" w:hAnsi="宋体" w:cs="宋体"/>
        </w:rPr>
      </w:pPr>
      <w:r>
        <w:rPr>
          <w:rFonts w:ascii="宋体" w:eastAsia="宋体" w:hAnsi="宋体" w:cs="宋体" w:hint="eastAsia"/>
        </w:rPr>
        <w:t>文言文阅读鉴赏</w:t>
      </w:r>
    </w:p>
    <w:p>
      <w:pPr>
        <w:pStyle w:val="Heading3"/>
        <w:numPr>
          <w:ilvl w:val="0"/>
          <w:numId w:val="1"/>
        </w:numPr>
        <w:spacing w:line="360" w:lineRule="auto"/>
        <w:rPr>
          <w:rFonts w:ascii="宋体" w:eastAsia="宋体" w:hAnsi="宋体" w:cs="宋体"/>
          <w:color w:val="4F81BD"/>
          <w:sz w:val="40"/>
          <w:szCs w:val="40"/>
        </w:rPr>
      </w:pPr>
      <w:r>
        <w:rPr>
          <w:rFonts w:ascii="宋体" w:eastAsia="宋体" w:hAnsi="宋体" w:cs="宋体" w:hint="eastAsia"/>
          <w:color w:val="4F81BD"/>
          <w:sz w:val="40"/>
          <w:szCs w:val="40"/>
        </w:rPr>
        <w:t>文言文阅读知识点汇总</w: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文言文阅读</w:t>
      </w:r>
      <w:r>
        <w:rPr>
          <w:rFonts w:ascii="仿宋" w:eastAsia="仿宋" w:hAnsi="仿宋" w:cs="仿宋" w:hint="eastAsia"/>
          <w:color w:val="1F1F1F"/>
        </w:rPr>
        <w:t>“</w:t>
      </w:r>
      <w:r>
        <w:rPr>
          <w:rFonts w:ascii="仿宋" w:eastAsia="仿宋" w:hAnsi="仿宋" w:cs="仿宋" w:hint="eastAsia"/>
          <w:color w:val="1F1F1F"/>
        </w:rPr>
        <w:t>一般会考到实词、虚词、句子翻译、文意理解。</w:t>
      </w:r>
    </w:p>
    <w:p>
      <w:pPr>
        <w:pStyle w:val="NormalWeb"/>
        <w:spacing w:before="240" w:beforeLines="100" w:beforeAutospacing="0" w:after="240" w:afterLines="100" w:afterAutospacing="0" w:line="480" w:lineRule="auto"/>
        <w:ind w:firstLine="480" w:firstLineChars="200"/>
        <w:jc w:val="center"/>
        <w:rPr>
          <w:rFonts w:ascii="仿宋" w:eastAsia="仿宋" w:hAnsi="仿宋" w:cs="仿宋"/>
          <w:b/>
          <w:bCs/>
          <w:color w:val="FF0000"/>
        </w:rPr>
      </w:pPr>
      <w:r>
        <w:rPr>
          <w:rFonts w:ascii="仿宋" w:eastAsia="仿宋" w:hAnsi="仿宋" w:cs="仿宋" w:hint="eastAsia"/>
          <w:b/>
          <w:bCs/>
          <w:color w:val="FF0000"/>
        </w:rPr>
        <w:t>实词解释</w:t>
      </w:r>
    </w:p>
    <w:p>
      <w:pPr>
        <w:pStyle w:val="NormalWeb"/>
        <w:spacing w:before="240" w:beforeLines="100" w:beforeAutospacing="0" w:after="240"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技法一：语境推断法</w: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即解释词语含义时，要紧扣上下文意思，结合语境推断理解。以</w:t>
      </w:r>
      <w:r>
        <w:rPr>
          <w:rFonts w:ascii="仿宋" w:eastAsia="仿宋" w:hAnsi="仿宋" w:cs="仿宋" w:hint="eastAsia"/>
          <w:color w:val="1F1F1F"/>
        </w:rPr>
        <w:t>“</w:t>
      </w:r>
      <w:r>
        <w:rPr>
          <w:rFonts w:ascii="仿宋" w:eastAsia="仿宋" w:hAnsi="仿宋" w:cs="仿宋" w:hint="eastAsia"/>
          <w:color w:val="1F1F1F"/>
        </w:rPr>
        <w:t>乃募能使者</w:t>
      </w:r>
      <w:r>
        <w:rPr>
          <w:rFonts w:ascii="仿宋" w:eastAsia="仿宋" w:hAnsi="仿宋" w:cs="仿宋" w:hint="eastAsia"/>
          <w:color w:val="1F1F1F"/>
        </w:rPr>
        <w:t>”</w:t>
      </w:r>
      <w:r>
        <w:rPr>
          <w:rFonts w:ascii="仿宋" w:eastAsia="仿宋" w:hAnsi="仿宋" w:cs="仿宋" w:hint="eastAsia"/>
          <w:color w:val="1F1F1F"/>
        </w:rPr>
        <w:t>中的</w:t>
      </w:r>
      <w:r>
        <w:rPr>
          <w:rFonts w:ascii="仿宋" w:eastAsia="仿宋" w:hAnsi="仿宋" w:cs="仿宋" w:hint="eastAsia"/>
          <w:color w:val="1F1F1F"/>
        </w:rPr>
        <w:t>“</w:t>
      </w:r>
      <w:r>
        <w:rPr>
          <w:rFonts w:ascii="仿宋" w:eastAsia="仿宋" w:hAnsi="仿宋" w:cs="仿宋" w:hint="eastAsia"/>
          <w:color w:val="1F1F1F"/>
        </w:rPr>
        <w:t>使</w:t>
      </w:r>
      <w:r>
        <w:rPr>
          <w:rFonts w:ascii="仿宋" w:eastAsia="仿宋" w:hAnsi="仿宋" w:cs="仿宋" w:hint="eastAsia"/>
          <w:color w:val="1F1F1F"/>
        </w:rPr>
        <w:t>”</w:t>
      </w:r>
      <w:r>
        <w:rPr>
          <w:rFonts w:ascii="仿宋" w:eastAsia="仿宋" w:hAnsi="仿宋" w:cs="仿宋" w:hint="eastAsia"/>
          <w:color w:val="1F1F1F"/>
        </w:rPr>
        <w:t>为例，此句除</w:t>
      </w:r>
      <w:r>
        <w:rPr>
          <w:rFonts w:ascii="仿宋" w:eastAsia="仿宋" w:hAnsi="仿宋" w:cs="仿宋" w:hint="eastAsia"/>
          <w:color w:val="1F1F1F"/>
        </w:rPr>
        <w:t>“</w:t>
      </w:r>
      <w:r>
        <w:rPr>
          <w:rFonts w:ascii="仿宋" w:eastAsia="仿宋" w:hAnsi="仿宋" w:cs="仿宋" w:hint="eastAsia"/>
          <w:color w:val="1F1F1F"/>
        </w:rPr>
        <w:t>使</w:t>
      </w:r>
      <w:r>
        <w:rPr>
          <w:rFonts w:ascii="仿宋" w:eastAsia="仿宋" w:hAnsi="仿宋" w:cs="仿宋" w:hint="eastAsia"/>
          <w:color w:val="1F1F1F"/>
        </w:rPr>
        <w:t>”</w:t>
      </w:r>
      <w:r>
        <w:rPr>
          <w:rFonts w:ascii="仿宋" w:eastAsia="仿宋" w:hAnsi="仿宋" w:cs="仿宋" w:hint="eastAsia"/>
          <w:color w:val="1F1F1F"/>
        </w:rPr>
        <w:t>字外，可翻译为</w:t>
      </w:r>
      <w:r>
        <w:rPr>
          <w:rFonts w:ascii="仿宋" w:eastAsia="仿宋" w:hAnsi="仿宋" w:cs="仿宋" w:hint="eastAsia"/>
          <w:color w:val="1F1F1F"/>
        </w:rPr>
        <w:t>“</w:t>
      </w:r>
      <w:r>
        <w:rPr>
          <w:rFonts w:ascii="仿宋" w:eastAsia="仿宋" w:hAnsi="仿宋" w:cs="仿宋" w:hint="eastAsia"/>
          <w:color w:val="1F1F1F"/>
        </w:rPr>
        <w:t>于是招募能够</w:t>
      </w:r>
      <w:r>
        <w:rPr>
          <w:rFonts w:ascii="仿宋" w:eastAsia="仿宋" w:hAnsi="仿宋" w:cs="仿宋" w:hint="eastAsia"/>
          <w:color w:val="1F1F1F"/>
        </w:rPr>
        <w:t>……</w:t>
      </w:r>
      <w:r>
        <w:rPr>
          <w:rFonts w:ascii="仿宋" w:eastAsia="仿宋" w:hAnsi="仿宋" w:cs="仿宋" w:hint="eastAsia"/>
          <w:color w:val="1F1F1F"/>
        </w:rPr>
        <w:t>的人</w:t>
      </w:r>
      <w:r>
        <w:rPr>
          <w:rFonts w:ascii="仿宋" w:eastAsia="仿宋" w:hAnsi="仿宋" w:cs="仿宋" w:hint="eastAsia"/>
          <w:color w:val="1F1F1F"/>
        </w:rPr>
        <w:t>”</w:t>
      </w:r>
      <w:r>
        <w:rPr>
          <w:rFonts w:ascii="仿宋" w:eastAsia="仿宋" w:hAnsi="仿宋" w:cs="仿宋" w:hint="eastAsia"/>
          <w:color w:val="1F1F1F"/>
        </w:rPr>
        <w:t>，再结合上文</w:t>
      </w:r>
      <w:r>
        <w:rPr>
          <w:rFonts w:ascii="仿宋" w:eastAsia="仿宋" w:hAnsi="仿宋" w:cs="仿宋" w:hint="eastAsia"/>
          <w:color w:val="1F1F1F"/>
        </w:rPr>
        <w:t>“</w:t>
      </w:r>
      <w:r>
        <w:rPr>
          <w:rFonts w:ascii="仿宋" w:eastAsia="仿宋" w:hAnsi="仿宋" w:cs="仿宋" w:hint="eastAsia"/>
          <w:color w:val="1F1F1F"/>
        </w:rPr>
        <w:t>汉方欲事灭胡，闻此言，欲通使，道必更匈奴中</w:t>
      </w:r>
      <w:r>
        <w:rPr>
          <w:rFonts w:ascii="仿宋" w:eastAsia="仿宋" w:hAnsi="仿宋" w:cs="仿宋" w:hint="eastAsia"/>
          <w:color w:val="1F1F1F"/>
        </w:rPr>
        <w:t>”</w:t>
      </w:r>
      <w:r>
        <w:rPr>
          <w:rFonts w:ascii="仿宋" w:eastAsia="仿宋" w:hAnsi="仿宋" w:cs="仿宋" w:hint="eastAsia"/>
          <w:color w:val="1F1F1F"/>
        </w:rPr>
        <w:t>：汉朝正准备消灭匈奴，听说此事后，想要派出使者（到月氏），路途必然要经过匈奴境内。据此可推断出</w:t>
      </w:r>
      <w:r>
        <w:rPr>
          <w:rFonts w:ascii="仿宋" w:eastAsia="仿宋" w:hAnsi="仿宋" w:cs="仿宋" w:hint="eastAsia"/>
          <w:color w:val="1F1F1F"/>
        </w:rPr>
        <w:t>“</w:t>
      </w:r>
      <w:r>
        <w:rPr>
          <w:rFonts w:ascii="仿宋" w:eastAsia="仿宋" w:hAnsi="仿宋" w:cs="仿宋" w:hint="eastAsia"/>
          <w:color w:val="1F1F1F"/>
        </w:rPr>
        <w:t>使</w:t>
      </w:r>
      <w:r>
        <w:rPr>
          <w:rFonts w:ascii="仿宋" w:eastAsia="仿宋" w:hAnsi="仿宋" w:cs="仿宋" w:hint="eastAsia"/>
          <w:color w:val="1F1F1F"/>
        </w:rPr>
        <w:t>”</w:t>
      </w:r>
      <w:r>
        <w:rPr>
          <w:rFonts w:ascii="仿宋" w:eastAsia="仿宋" w:hAnsi="仿宋" w:cs="仿宋" w:hint="eastAsia"/>
          <w:color w:val="1F1F1F"/>
        </w:rPr>
        <w:t>是</w:t>
      </w:r>
      <w:r>
        <w:rPr>
          <w:rFonts w:ascii="仿宋" w:eastAsia="仿宋" w:hAnsi="仿宋" w:cs="仿宋" w:hint="eastAsia"/>
          <w:color w:val="1F1F1F"/>
        </w:rPr>
        <w:t>“</w:t>
      </w:r>
      <w:r>
        <w:rPr>
          <w:rFonts w:ascii="仿宋" w:eastAsia="仿宋" w:hAnsi="仿宋" w:cs="仿宋" w:hint="eastAsia"/>
          <w:color w:val="1F1F1F"/>
        </w:rPr>
        <w:t>出使</w:t>
      </w:r>
      <w:r>
        <w:rPr>
          <w:rFonts w:ascii="仿宋" w:eastAsia="仿宋" w:hAnsi="仿宋" w:cs="仿宋" w:hint="eastAsia"/>
          <w:color w:val="1F1F1F"/>
        </w:rPr>
        <w:t>”</w:t>
      </w:r>
      <w:r>
        <w:rPr>
          <w:rFonts w:ascii="仿宋" w:eastAsia="仿宋" w:hAnsi="仿宋" w:cs="仿宋" w:hint="eastAsia"/>
          <w:color w:val="1F1F1F"/>
        </w:rPr>
        <w:t>的意思。</w:t>
      </w:r>
    </w:p>
    <w:p>
      <w:pPr>
        <w:pStyle w:val="NormalWeb"/>
        <w:spacing w:before="240" w:beforeLines="100" w:beforeAutospacing="0" w:after="240"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技法二：课内迁移法</w: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首先，回忆课内学过的句中加点词的义项；其次，将其一一代入句中进行验证，看哪一个义项符合句意和语境。以</w:t>
      </w:r>
      <w:r>
        <w:rPr>
          <w:rFonts w:ascii="仿宋" w:eastAsia="仿宋" w:hAnsi="仿宋" w:cs="仿宋" w:hint="eastAsia"/>
          <w:color w:val="1F1F1F"/>
        </w:rPr>
        <w:t>“</w:t>
      </w:r>
      <w:r>
        <w:rPr>
          <w:rFonts w:ascii="仿宋" w:eastAsia="仿宋" w:hAnsi="仿宋" w:cs="仿宋" w:hint="eastAsia"/>
          <w:color w:val="1F1F1F"/>
        </w:rPr>
        <w:t>去十三岁，唯二人得还</w:t>
      </w:r>
      <w:r>
        <w:rPr>
          <w:rFonts w:ascii="仿宋" w:eastAsia="仿宋" w:hAnsi="仿宋" w:cs="仿宋" w:hint="eastAsia"/>
          <w:color w:val="1F1F1F"/>
        </w:rPr>
        <w:t>”</w:t>
      </w:r>
      <w:r>
        <w:rPr>
          <w:rFonts w:ascii="仿宋" w:eastAsia="仿宋" w:hAnsi="仿宋" w:cs="仿宋" w:hint="eastAsia"/>
          <w:color w:val="1F1F1F"/>
        </w:rPr>
        <w:t>中的</w:t>
      </w:r>
      <w:r>
        <w:rPr>
          <w:rFonts w:ascii="仿宋" w:eastAsia="仿宋" w:hAnsi="仿宋" w:cs="仿宋" w:hint="eastAsia"/>
          <w:color w:val="1F1F1F"/>
        </w:rPr>
        <w:t>“</w:t>
      </w:r>
      <w:r>
        <w:rPr>
          <w:rFonts w:ascii="仿宋" w:eastAsia="仿宋" w:hAnsi="仿宋" w:cs="仿宋" w:hint="eastAsia"/>
          <w:color w:val="1F1F1F"/>
        </w:rPr>
        <w:t>去</w:t>
      </w:r>
      <w:r>
        <w:rPr>
          <w:rFonts w:ascii="仿宋" w:eastAsia="仿宋" w:hAnsi="仿宋" w:cs="仿宋" w:hint="eastAsia"/>
          <w:color w:val="1F1F1F"/>
        </w:rPr>
        <w:t>”</w:t>
      </w:r>
      <w:r>
        <w:rPr>
          <w:rFonts w:ascii="仿宋" w:eastAsia="仿宋" w:hAnsi="仿宋" w:cs="仿宋" w:hint="eastAsia"/>
          <w:color w:val="1F1F1F"/>
        </w:rPr>
        <w:t>为例，课内《岳阳楼记》中</w:t>
      </w:r>
      <w:r>
        <w:rPr>
          <w:rFonts w:ascii="仿宋" w:eastAsia="仿宋" w:hAnsi="仿宋" w:cs="仿宋" w:hint="eastAsia"/>
          <w:color w:val="1F1F1F"/>
        </w:rPr>
        <w:t>“</w:t>
      </w:r>
      <w:r>
        <w:rPr>
          <w:rFonts w:ascii="仿宋" w:eastAsia="仿宋" w:hAnsi="仿宋" w:cs="仿宋" w:hint="eastAsia"/>
          <w:color w:val="1F1F1F"/>
        </w:rPr>
        <w:t>则有去国怀乡</w:t>
      </w:r>
      <w:r>
        <w:rPr>
          <w:rFonts w:ascii="仿宋" w:eastAsia="仿宋" w:hAnsi="仿宋" w:cs="仿宋" w:hint="eastAsia"/>
          <w:color w:val="1F1F1F"/>
        </w:rPr>
        <w:t>”</w:t>
      </w:r>
      <w:r>
        <w:rPr>
          <w:rFonts w:ascii="仿宋" w:eastAsia="仿宋" w:hAnsi="仿宋" w:cs="仿宋" w:hint="eastAsia"/>
          <w:color w:val="1F1F1F"/>
        </w:rPr>
        <w:t>的</w:t>
      </w:r>
      <w:r>
        <w:rPr>
          <w:rFonts w:ascii="仿宋" w:eastAsia="仿宋" w:hAnsi="仿宋" w:cs="仿宋" w:hint="eastAsia"/>
          <w:color w:val="1F1F1F"/>
        </w:rPr>
        <w:t>“</w:t>
      </w:r>
      <w:r>
        <w:rPr>
          <w:rFonts w:ascii="仿宋" w:eastAsia="仿宋" w:hAnsi="仿宋" w:cs="仿宋" w:hint="eastAsia"/>
          <w:color w:val="1F1F1F"/>
        </w:rPr>
        <w:t>去</w:t>
      </w:r>
      <w:r>
        <w:rPr>
          <w:rFonts w:ascii="仿宋" w:eastAsia="仿宋" w:hAnsi="仿宋" w:cs="仿宋" w:hint="eastAsia"/>
          <w:color w:val="1F1F1F"/>
        </w:rPr>
        <w:t>”</w:t>
      </w:r>
      <w:r>
        <w:rPr>
          <w:rFonts w:ascii="仿宋" w:eastAsia="仿宋" w:hAnsi="仿宋" w:cs="仿宋" w:hint="eastAsia"/>
          <w:color w:val="1F1F1F"/>
        </w:rPr>
        <w:t>意思为</w:t>
      </w:r>
      <w:r>
        <w:rPr>
          <w:rFonts w:ascii="仿宋" w:eastAsia="仿宋" w:hAnsi="仿宋" w:cs="仿宋" w:hint="eastAsia"/>
          <w:color w:val="1F1F1F"/>
        </w:rPr>
        <w:t>“</w:t>
      </w:r>
      <w:r>
        <w:rPr>
          <w:rFonts w:ascii="仿宋" w:eastAsia="仿宋" w:hAnsi="仿宋" w:cs="仿宋" w:hint="eastAsia"/>
          <w:color w:val="1F1F1F"/>
        </w:rPr>
        <w:t>离开</w:t>
      </w:r>
      <w:r>
        <w:rPr>
          <w:rFonts w:ascii="仿宋" w:eastAsia="仿宋" w:hAnsi="仿宋" w:cs="仿宋" w:hint="eastAsia"/>
          <w:color w:val="1F1F1F"/>
        </w:rPr>
        <w:t>”</w:t>
      </w:r>
      <w:r>
        <w:rPr>
          <w:rFonts w:ascii="仿宋" w:eastAsia="仿宋" w:hAnsi="仿宋" w:cs="仿宋" w:hint="eastAsia"/>
          <w:color w:val="1F1F1F"/>
        </w:rPr>
        <w:t>，将该意思代入句中，符合语境。据此可推断出</w:t>
      </w:r>
      <w:r>
        <w:rPr>
          <w:rFonts w:ascii="仿宋" w:eastAsia="仿宋" w:hAnsi="仿宋" w:cs="仿宋" w:hint="eastAsia"/>
          <w:color w:val="1F1F1F"/>
        </w:rPr>
        <w:t>“</w:t>
      </w:r>
      <w:r>
        <w:rPr>
          <w:rFonts w:ascii="仿宋" w:eastAsia="仿宋" w:hAnsi="仿宋" w:cs="仿宋" w:hint="eastAsia"/>
          <w:color w:val="1F1F1F"/>
        </w:rPr>
        <w:t>去</w:t>
      </w:r>
      <w:r>
        <w:rPr>
          <w:rFonts w:ascii="仿宋" w:eastAsia="仿宋" w:hAnsi="仿宋" w:cs="仿宋" w:hint="eastAsia"/>
          <w:color w:val="1F1F1F"/>
        </w:rPr>
        <w:t>”</w:t>
      </w:r>
      <w:r>
        <w:rPr>
          <w:rFonts w:ascii="仿宋" w:eastAsia="仿宋" w:hAnsi="仿宋" w:cs="仿宋" w:hint="eastAsia"/>
          <w:color w:val="1F1F1F"/>
        </w:rPr>
        <w:t>是</w:t>
      </w:r>
      <w:r>
        <w:rPr>
          <w:rFonts w:ascii="仿宋" w:eastAsia="仿宋" w:hAnsi="仿宋" w:cs="仿宋" w:hint="eastAsia"/>
          <w:color w:val="1F1F1F"/>
        </w:rPr>
        <w:t>“</w:t>
      </w:r>
      <w:r>
        <w:rPr>
          <w:rFonts w:ascii="仿宋" w:eastAsia="仿宋" w:hAnsi="仿宋" w:cs="仿宋" w:hint="eastAsia"/>
          <w:color w:val="1F1F1F"/>
        </w:rPr>
        <w:t>离开</w:t>
      </w:r>
      <w:r>
        <w:rPr>
          <w:rFonts w:ascii="仿宋" w:eastAsia="仿宋" w:hAnsi="仿宋" w:cs="仿宋" w:hint="eastAsia"/>
          <w:color w:val="1F1F1F"/>
        </w:rPr>
        <w:t>”</w:t>
      </w:r>
      <w:r>
        <w:rPr>
          <w:rFonts w:ascii="仿宋" w:eastAsia="仿宋" w:hAnsi="仿宋" w:cs="仿宋" w:hint="eastAsia"/>
          <w:color w:val="1F1F1F"/>
        </w:rPr>
        <w:t>的意思。</w:t>
      </w:r>
    </w:p>
    <w:p>
      <w:pPr>
        <w:pStyle w:val="NormalWeb"/>
        <w:spacing w:before="240" w:beforeLines="100" w:beforeAutospacing="0" w:after="240" w:afterLines="100" w:afterAutospacing="0" w:line="480" w:lineRule="auto"/>
        <w:ind w:firstLine="480" w:firstLineChars="200"/>
        <w:rPr>
          <w:rFonts w:ascii="仿宋" w:eastAsia="仿宋" w:hAnsi="仿宋" w:cs="仿宋"/>
          <w:b/>
          <w:bCs/>
          <w:color w:val="1F1F1F"/>
        </w:rPr>
        <w:sectPr>
          <w:pgSz w:w="11906" w:h="16838"/>
          <w:pgMar w:header="708" w:footer="708"/>
          <w:pgNumType w:start="20"/>
          <w:cols w:space="708"/>
        </w:sectPr>
      </w:pPr>
      <w:r>
        <w:rPr>
          <w:rFonts w:ascii="仿宋" w:eastAsia="仿宋" w:hAnsi="仿宋" w:cs="仿宋" w:hint="eastAsia"/>
          <w:b/>
          <w:bCs/>
          <w:color w:val="1F1F1F"/>
        </w:rPr>
        <w:t>技法三：联想相关成语、词语的本义，推断词义</w: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w:t>
      </w:r>
      <w:r>
        <w:rPr>
          <w:rFonts w:ascii="仿宋" w:eastAsia="仿宋" w:hAnsi="仿宋" w:cs="仿宋" w:hint="eastAsia"/>
          <w:color w:val="1F1F1F"/>
        </w:rPr>
        <w:t>吾始困时</w:t>
      </w:r>
      <w:r>
        <w:rPr>
          <w:rFonts w:ascii="仿宋" w:eastAsia="仿宋" w:hAnsi="仿宋" w:cs="仿宋" w:hint="eastAsia"/>
          <w:color w:val="1F1F1F"/>
        </w:rPr>
        <w:t>”</w:t>
      </w:r>
      <w:r>
        <w:rPr>
          <w:rFonts w:ascii="仿宋" w:eastAsia="仿宋" w:hAnsi="仿宋" w:cs="仿宋" w:hint="eastAsia"/>
          <w:color w:val="1F1F1F"/>
        </w:rPr>
        <w:t>的</w:t>
      </w:r>
      <w:r>
        <w:rPr>
          <w:rFonts w:ascii="仿宋" w:eastAsia="仿宋" w:hAnsi="仿宋" w:cs="仿宋" w:hint="eastAsia"/>
          <w:color w:val="1F1F1F"/>
        </w:rPr>
        <w:t>“</w:t>
      </w:r>
      <w:r>
        <w:rPr>
          <w:rFonts w:ascii="仿宋" w:eastAsia="仿宋" w:hAnsi="仿宋" w:cs="仿宋" w:hint="eastAsia"/>
          <w:color w:val="1F1F1F"/>
        </w:rPr>
        <w:t>困</w:t>
      </w:r>
      <w:r>
        <w:rPr>
          <w:rFonts w:ascii="仿宋" w:eastAsia="仿宋" w:hAnsi="仿宋" w:cs="仿宋" w:hint="eastAsia"/>
          <w:color w:val="1F1F1F"/>
        </w:rPr>
        <w:t>”</w:t>
      </w:r>
      <w:r>
        <w:rPr>
          <w:rFonts w:ascii="仿宋" w:eastAsia="仿宋" w:hAnsi="仿宋" w:cs="仿宋" w:hint="eastAsia"/>
          <w:color w:val="1F1F1F"/>
        </w:rPr>
        <w:t>，借助</w:t>
      </w:r>
      <w:r>
        <w:rPr>
          <w:rFonts w:ascii="仿宋" w:eastAsia="仿宋" w:hAnsi="仿宋" w:cs="仿宋" w:hint="eastAsia"/>
          <w:color w:val="1F1F1F"/>
        </w:rPr>
        <w:t>“</w:t>
      </w:r>
      <w:r>
        <w:rPr>
          <w:rFonts w:ascii="仿宋" w:eastAsia="仿宋" w:hAnsi="仿宋" w:cs="仿宋" w:hint="eastAsia"/>
          <w:color w:val="1F1F1F"/>
        </w:rPr>
        <w:t>济困扶危</w:t>
      </w:r>
      <w:r>
        <w:rPr>
          <w:rFonts w:ascii="仿宋" w:eastAsia="仿宋" w:hAnsi="仿宋" w:cs="仿宋" w:hint="eastAsia"/>
          <w:color w:val="1F1F1F"/>
        </w:rPr>
        <w:t>”</w:t>
      </w:r>
      <w:r>
        <w:rPr>
          <w:rFonts w:ascii="仿宋" w:eastAsia="仿宋" w:hAnsi="仿宋" w:cs="仿宋" w:hint="eastAsia"/>
          <w:color w:val="1F1F1F"/>
        </w:rPr>
        <w:t>来联想，可推断出</w:t>
      </w:r>
      <w:r>
        <w:rPr>
          <w:rFonts w:ascii="仿宋" w:eastAsia="仿宋" w:hAnsi="仿宋" w:cs="仿宋" w:hint="eastAsia"/>
          <w:color w:val="1F1F1F"/>
        </w:rPr>
        <w:t>“</w:t>
      </w:r>
      <w:r>
        <w:rPr>
          <w:rFonts w:ascii="仿宋" w:eastAsia="仿宋" w:hAnsi="仿宋" w:cs="仿宋" w:hint="eastAsia"/>
          <w:color w:val="1F1F1F"/>
        </w:rPr>
        <w:t>困</w:t>
      </w:r>
      <w:r>
        <w:rPr>
          <w:rFonts w:ascii="仿宋" w:eastAsia="仿宋" w:hAnsi="仿宋" w:cs="仿宋" w:hint="eastAsia"/>
          <w:color w:val="1F1F1F"/>
        </w:rPr>
        <w:t>”</w:t>
      </w:r>
      <w:r>
        <w:rPr>
          <w:rFonts w:ascii="仿宋" w:eastAsia="仿宋" w:hAnsi="仿宋" w:cs="仿宋" w:hint="eastAsia"/>
          <w:color w:val="1F1F1F"/>
        </w:rPr>
        <w:t>是</w:t>
      </w:r>
      <w:r>
        <w:rPr>
          <w:rFonts w:ascii="仿宋" w:eastAsia="仿宋" w:hAnsi="仿宋" w:cs="仿宋" w:hint="eastAsia"/>
          <w:color w:val="1F1F1F"/>
        </w:rPr>
        <w:t>“</w:t>
      </w:r>
      <w:r>
        <w:rPr>
          <w:rFonts w:ascii="仿宋" w:eastAsia="仿宋" w:hAnsi="仿宋" w:cs="仿宋" w:hint="eastAsia"/>
          <w:color w:val="1F1F1F"/>
        </w:rPr>
        <w:t>贫困</w:t>
      </w:r>
      <w:r>
        <w:rPr>
          <w:rFonts w:ascii="仿宋" w:eastAsia="仿宋" w:hAnsi="仿宋" w:cs="仿宋" w:hint="eastAsia"/>
          <w:color w:val="1F1F1F"/>
        </w:rPr>
        <w:t>”</w:t>
      </w:r>
      <w:r>
        <w:rPr>
          <w:rFonts w:ascii="仿宋" w:eastAsia="仿宋" w:hAnsi="仿宋" w:cs="仿宋" w:hint="eastAsia"/>
          <w:color w:val="1F1F1F"/>
        </w:rPr>
        <w:t>的意思。</w:t>
      </w:r>
    </w:p>
    <w:p>
      <w:pPr>
        <w:pStyle w:val="NormalWeb"/>
        <w:spacing w:before="240" w:beforeLines="100" w:beforeAutospacing="0" w:after="240"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技法四：根据句式结构推断词义</w: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文言文中有很多分句结构一致的复句，对应位置的字（词）义常常是相同或相反的。例如：</w:t>
      </w:r>
      <w:r>
        <w:rPr>
          <w:rFonts w:ascii="仿宋" w:eastAsia="仿宋" w:hAnsi="仿宋" w:cs="仿宋" w:hint="eastAsia"/>
          <w:color w:val="1F1F1F"/>
        </w:rPr>
        <w:t>“</w:t>
      </w:r>
      <w:r>
        <w:rPr>
          <w:rFonts w:ascii="仿宋" w:eastAsia="仿宋" w:hAnsi="仿宋" w:cs="仿宋" w:hint="eastAsia"/>
          <w:color w:val="1F1F1F"/>
        </w:rPr>
        <w:t>急湍甚箭，猛浪若奔</w:t>
      </w:r>
      <w:r>
        <w:rPr>
          <w:rFonts w:ascii="仿宋" w:eastAsia="仿宋" w:hAnsi="仿宋" w:cs="仿宋" w:hint="eastAsia"/>
          <w:color w:val="1F1F1F"/>
        </w:rPr>
        <w:t>”</w:t>
      </w:r>
      <w:r>
        <w:rPr>
          <w:rFonts w:ascii="仿宋" w:eastAsia="仿宋" w:hAnsi="仿宋" w:cs="仿宋" w:hint="eastAsia"/>
          <w:color w:val="1F1F1F"/>
        </w:rPr>
        <w:t>（句中</w:t>
      </w:r>
      <w:r>
        <w:rPr>
          <w:rFonts w:ascii="仿宋" w:eastAsia="仿宋" w:hAnsi="仿宋" w:cs="仿宋" w:hint="eastAsia"/>
          <w:color w:val="1F1F1F"/>
        </w:rPr>
        <w:t>“</w:t>
      </w:r>
      <w:r>
        <w:rPr>
          <w:rFonts w:ascii="仿宋" w:eastAsia="仿宋" w:hAnsi="仿宋" w:cs="仿宋" w:hint="eastAsia"/>
          <w:color w:val="1F1F1F"/>
        </w:rPr>
        <w:t>急湍</w:t>
      </w:r>
      <w:r>
        <w:rPr>
          <w:rFonts w:ascii="仿宋" w:eastAsia="仿宋" w:hAnsi="仿宋" w:cs="仿宋" w:hint="eastAsia"/>
          <w:color w:val="1F1F1F"/>
        </w:rPr>
        <w:t>”</w:t>
      </w:r>
      <w:r>
        <w:rPr>
          <w:rFonts w:ascii="仿宋" w:eastAsia="仿宋" w:hAnsi="仿宋" w:cs="仿宋" w:hint="eastAsia"/>
          <w:color w:val="1F1F1F"/>
        </w:rPr>
        <w:t xml:space="preserve">与 </w:t>
      </w:r>
      <w:r>
        <w:rPr>
          <w:rFonts w:ascii="仿宋" w:eastAsia="仿宋" w:hAnsi="仿宋" w:cs="仿宋" w:hint="eastAsia"/>
          <w:color w:val="1F1F1F"/>
        </w:rPr>
        <w:t>“</w:t>
      </w:r>
      <w:r>
        <w:rPr>
          <w:rFonts w:ascii="仿宋" w:eastAsia="仿宋" w:hAnsi="仿宋" w:cs="仿宋" w:hint="eastAsia"/>
          <w:color w:val="1F1F1F"/>
        </w:rPr>
        <w:t>猛浪</w:t>
      </w:r>
      <w:r>
        <w:rPr>
          <w:rFonts w:ascii="仿宋" w:eastAsia="仿宋" w:hAnsi="仿宋" w:cs="仿宋" w:hint="eastAsia"/>
          <w:color w:val="1F1F1F"/>
        </w:rPr>
        <w:t>”</w:t>
      </w:r>
      <w:r>
        <w:rPr>
          <w:rFonts w:ascii="仿宋" w:eastAsia="仿宋" w:hAnsi="仿宋" w:cs="仿宋" w:hint="eastAsia"/>
          <w:color w:val="1F1F1F"/>
        </w:rPr>
        <w:t>相对，</w:t>
      </w:r>
      <w:r>
        <w:rPr>
          <w:rFonts w:ascii="仿宋" w:eastAsia="仿宋" w:hAnsi="仿宋" w:cs="仿宋" w:hint="eastAsia"/>
          <w:color w:val="1F1F1F"/>
        </w:rPr>
        <w:t>“</w:t>
      </w:r>
      <w:r>
        <w:rPr>
          <w:rFonts w:ascii="仿宋" w:eastAsia="仿宋" w:hAnsi="仿宋" w:cs="仿宋" w:hint="eastAsia"/>
          <w:color w:val="1F1F1F"/>
        </w:rPr>
        <w:t>箭</w:t>
      </w:r>
      <w:r>
        <w:rPr>
          <w:rFonts w:ascii="仿宋" w:eastAsia="仿宋" w:hAnsi="仿宋" w:cs="仿宋" w:hint="eastAsia"/>
          <w:color w:val="1F1F1F"/>
        </w:rPr>
        <w:t>”</w:t>
      </w:r>
      <w:r>
        <w:rPr>
          <w:rFonts w:ascii="仿宋" w:eastAsia="仿宋" w:hAnsi="仿宋" w:cs="仿宋" w:hint="eastAsia"/>
          <w:color w:val="1F1F1F"/>
        </w:rPr>
        <w:t>与</w:t>
      </w:r>
      <w:r>
        <w:rPr>
          <w:rFonts w:ascii="仿宋" w:eastAsia="仿宋" w:hAnsi="仿宋" w:cs="仿宋" w:hint="eastAsia"/>
          <w:color w:val="1F1F1F"/>
        </w:rPr>
        <w:t>“</w:t>
      </w:r>
      <w:r>
        <w:rPr>
          <w:rFonts w:ascii="仿宋" w:eastAsia="仿宋" w:hAnsi="仿宋" w:cs="仿宋" w:hint="eastAsia"/>
          <w:color w:val="1F1F1F"/>
        </w:rPr>
        <w:t>奔</w:t>
      </w:r>
      <w:r>
        <w:rPr>
          <w:rFonts w:ascii="仿宋" w:eastAsia="仿宋" w:hAnsi="仿宋" w:cs="仿宋" w:hint="eastAsia"/>
          <w:color w:val="1F1F1F"/>
        </w:rPr>
        <w:t>”</w:t>
      </w:r>
      <w:r>
        <w:rPr>
          <w:rFonts w:ascii="仿宋" w:eastAsia="仿宋" w:hAnsi="仿宋" w:cs="仿宋" w:hint="eastAsia"/>
          <w:color w:val="1F1F1F"/>
        </w:rPr>
        <w:t>相对，</w:t>
      </w:r>
      <w:r>
        <w:rPr>
          <w:rFonts w:ascii="仿宋" w:eastAsia="仿宋" w:hAnsi="仿宋" w:cs="仿宋" w:hint="eastAsia"/>
          <w:color w:val="1F1F1F"/>
        </w:rPr>
        <w:t>“</w:t>
      </w:r>
      <w:r>
        <w:rPr>
          <w:rFonts w:ascii="仿宋" w:eastAsia="仿宋" w:hAnsi="仿宋" w:cs="仿宋" w:hint="eastAsia"/>
          <w:color w:val="1F1F1F"/>
        </w:rPr>
        <w:t>箭</w:t>
      </w:r>
      <w:r>
        <w:rPr>
          <w:rFonts w:ascii="仿宋" w:eastAsia="仿宋" w:hAnsi="仿宋" w:cs="仿宋" w:hint="eastAsia"/>
          <w:color w:val="1F1F1F"/>
        </w:rPr>
        <w:t>”</w:t>
      </w:r>
      <w:r>
        <w:rPr>
          <w:rFonts w:ascii="仿宋" w:eastAsia="仿宋" w:hAnsi="仿宋" w:cs="仿宋" w:hint="eastAsia"/>
          <w:color w:val="1F1F1F"/>
        </w:rPr>
        <w:t>是</w:t>
      </w:r>
      <w:r>
        <w:rPr>
          <w:rFonts w:ascii="仿宋" w:eastAsia="仿宋" w:hAnsi="仿宋" w:cs="仿宋" w:hint="eastAsia"/>
          <w:color w:val="1F1F1F"/>
        </w:rPr>
        <w:t>“</w:t>
      </w:r>
      <w:r>
        <w:rPr>
          <w:rFonts w:ascii="仿宋" w:eastAsia="仿宋" w:hAnsi="仿宋" w:cs="仿宋" w:hint="eastAsia"/>
          <w:color w:val="1F1F1F"/>
        </w:rPr>
        <w:t>弓箭</w:t>
      </w:r>
      <w:r>
        <w:rPr>
          <w:rFonts w:ascii="仿宋" w:eastAsia="仿宋" w:hAnsi="仿宋" w:cs="仿宋" w:hint="eastAsia"/>
          <w:color w:val="1F1F1F"/>
        </w:rPr>
        <w:t>”</w:t>
      </w:r>
      <w:r>
        <w:rPr>
          <w:rFonts w:ascii="仿宋" w:eastAsia="仿宋" w:hAnsi="仿宋" w:cs="仿宋" w:hint="eastAsia"/>
          <w:color w:val="1F1F1F"/>
        </w:rPr>
        <w:t>的意思，名词，那么</w:t>
      </w:r>
      <w:r>
        <w:rPr>
          <w:rFonts w:ascii="仿宋" w:eastAsia="仿宋" w:hAnsi="仿宋" w:cs="仿宋" w:hint="eastAsia"/>
          <w:color w:val="1F1F1F"/>
        </w:rPr>
        <w:t>“</w:t>
      </w:r>
      <w:r>
        <w:rPr>
          <w:rFonts w:ascii="仿宋" w:eastAsia="仿宋" w:hAnsi="仿宋" w:cs="仿宋" w:hint="eastAsia"/>
          <w:color w:val="1F1F1F"/>
        </w:rPr>
        <w:t>奔</w:t>
      </w:r>
      <w:r>
        <w:rPr>
          <w:rFonts w:ascii="仿宋" w:eastAsia="仿宋" w:hAnsi="仿宋" w:cs="仿宋" w:hint="eastAsia"/>
          <w:color w:val="1F1F1F"/>
        </w:rPr>
        <w:t>”</w:t>
      </w:r>
      <w:r>
        <w:rPr>
          <w:rFonts w:ascii="仿宋" w:eastAsia="仿宋" w:hAnsi="仿宋" w:cs="仿宋" w:hint="eastAsia"/>
          <w:color w:val="1F1F1F"/>
        </w:rPr>
        <w:t>也是名词，据此可推断出</w:t>
      </w:r>
      <w:r>
        <w:rPr>
          <w:rFonts w:ascii="仿宋" w:eastAsia="仿宋" w:hAnsi="仿宋" w:cs="仿宋" w:hint="eastAsia"/>
          <w:color w:val="1F1F1F"/>
        </w:rPr>
        <w:t>“</w:t>
      </w:r>
      <w:r>
        <w:rPr>
          <w:rFonts w:ascii="仿宋" w:eastAsia="仿宋" w:hAnsi="仿宋" w:cs="仿宋" w:hint="eastAsia"/>
          <w:color w:val="1F1F1F"/>
        </w:rPr>
        <w:t>奔</w:t>
      </w:r>
      <w:r>
        <w:rPr>
          <w:rFonts w:ascii="仿宋" w:eastAsia="仿宋" w:hAnsi="仿宋" w:cs="仿宋" w:hint="eastAsia"/>
          <w:color w:val="1F1F1F"/>
        </w:rPr>
        <w:t>”</w:t>
      </w:r>
      <w:r>
        <w:rPr>
          <w:rFonts w:ascii="仿宋" w:eastAsia="仿宋" w:hAnsi="仿宋" w:cs="仿宋" w:hint="eastAsia"/>
          <w:color w:val="1F1F1F"/>
        </w:rPr>
        <w:t>为</w:t>
      </w:r>
      <w:r>
        <w:rPr>
          <w:rFonts w:ascii="仿宋" w:eastAsia="仿宋" w:hAnsi="仿宋" w:cs="仿宋" w:hint="eastAsia"/>
          <w:color w:val="1F1F1F"/>
        </w:rPr>
        <w:t>“</w:t>
      </w:r>
      <w:r>
        <w:rPr>
          <w:rFonts w:ascii="仿宋" w:eastAsia="仿宋" w:hAnsi="仿宋" w:cs="仿宋" w:hint="eastAsia"/>
          <w:color w:val="1F1F1F"/>
        </w:rPr>
        <w:t>飞奔的马</w:t>
      </w:r>
      <w:r>
        <w:rPr>
          <w:rFonts w:ascii="仿宋" w:eastAsia="仿宋" w:hAnsi="仿宋" w:cs="仿宋" w:hint="eastAsia"/>
          <w:color w:val="1F1F1F"/>
        </w:rPr>
        <w:t>”</w:t>
      </w:r>
      <w:r>
        <w:rPr>
          <w:rFonts w:ascii="仿宋" w:eastAsia="仿宋" w:hAnsi="仿宋" w:cs="仿宋" w:hint="eastAsia"/>
          <w:color w:val="1F1F1F"/>
        </w:rPr>
        <w:t>之意）。</w:t>
      </w:r>
    </w:p>
    <w:p>
      <w:pPr>
        <w:pStyle w:val="NormalWeb"/>
        <w:spacing w:before="240" w:beforeLines="100" w:beforeAutospacing="0" w:after="240" w:afterLines="100" w:afterAutospacing="0" w:line="480" w:lineRule="auto"/>
        <w:ind w:firstLine="480" w:firstLineChars="200"/>
        <w:jc w:val="center"/>
        <w:rPr>
          <w:rFonts w:ascii="仿宋" w:eastAsia="仿宋" w:hAnsi="仿宋" w:cs="仿宋"/>
          <w:b/>
          <w:bCs/>
          <w:color w:val="FF0000"/>
        </w:rPr>
      </w:pPr>
      <w:r>
        <w:rPr>
          <w:rFonts w:ascii="仿宋" w:eastAsia="仿宋" w:hAnsi="仿宋" w:cs="仿宋" w:hint="eastAsia"/>
          <w:b/>
          <w:bCs/>
          <w:color w:val="FF0000"/>
        </w:rPr>
        <w:t>虚词解释</w:t>
      </w:r>
    </w:p>
    <w:p>
      <w:pPr>
        <w:pStyle w:val="NormalWeb"/>
        <w:spacing w:before="240" w:beforeLines="100" w:beforeAutospacing="0" w:after="240"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技法一：代入检验法</w: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中考对虚词意义及用法的考查多采用课内外相结合的形式，课内的例句多是一些较典型、同学们较为熟知的句子，所以只要知道课内例句中虚词的意义及用法，将它代入选项中进行检验，就可以判断出其与课外句子中虚词的意义及用法是否相同。</w:t>
      </w:r>
    </w:p>
    <w:p>
      <w:pPr>
        <w:pStyle w:val="NormalWeb"/>
        <w:spacing w:before="240" w:beforeLines="100" w:beforeAutospacing="0" w:after="240" w:afterLines="100" w:afterAutospacing="0" w:line="480" w:lineRule="auto"/>
        <w:ind w:firstLine="480" w:firstLineChars="200"/>
        <w:rPr>
          <w:rFonts w:ascii="仿宋" w:eastAsia="仿宋" w:hAnsi="仿宋" w:cs="仿宋"/>
          <w:b/>
          <w:bCs/>
          <w:color w:val="1F1F1F"/>
        </w:rPr>
      </w:pPr>
      <w:r>
        <w:rPr>
          <w:rFonts w:ascii="仿宋" w:eastAsia="仿宋" w:hAnsi="仿宋" w:cs="仿宋" w:hint="eastAsia"/>
          <w:b/>
          <w:bCs/>
          <w:color w:val="1F1F1F"/>
        </w:rPr>
        <w:t>技法二：交换理解法</w: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如果给出四组句子，让同学们判断每组两个句子中的虚词意义和用法是否相同，可以将两个句子中能确定的一句中的虚词意义及用法代入另一句中来理解，看句意是否通顺，如果通顺，那两句中的虚词意义和用法就是一样的，如果不通顺，就不一样。</w:t>
      </w:r>
    </w:p>
    <w:p>
      <w:pPr>
        <w:pStyle w:val="NormalWeb"/>
        <w:spacing w:before="240" w:beforeLines="100" w:beforeAutospacing="0" w:after="240" w:afterLines="100" w:afterAutospacing="0" w:line="480" w:lineRule="auto"/>
        <w:ind w:firstLine="480" w:firstLineChars="200"/>
        <w:jc w:val="center"/>
        <w:rPr>
          <w:rFonts w:ascii="仿宋" w:eastAsia="仿宋" w:hAnsi="仿宋" w:cs="仿宋"/>
          <w:b/>
          <w:bCs/>
          <w:color w:val="FF0000"/>
        </w:rPr>
        <w:sectPr>
          <w:type w:val="nextPage"/>
          <w:pgSz w:w="11906" w:h="16838"/>
          <w:pgMar w:header="708" w:footer="708"/>
          <w:pgNumType w:start="21"/>
          <w:cols w:space="708"/>
          <w:titlePg w:val="0"/>
        </w:sectPr>
      </w:pPr>
      <w:r>
        <w:rPr>
          <w:rFonts w:ascii="仿宋" w:eastAsia="仿宋" w:hAnsi="仿宋" w:cs="仿宋" w:hint="eastAsia"/>
          <w:b/>
          <w:bCs/>
          <w:color w:val="FF0000"/>
        </w:rPr>
        <w:t>句子翻译</w: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第一步：通读语句，整体理解，然后断句。初次读句，应先理解句子的大意，然后给句子划分节奏。</w: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t>第二步：找得分点，发现</w:t>
      </w:r>
      <w:r>
        <w:rPr>
          <w:rFonts w:ascii="仿宋" w:eastAsia="仿宋" w:hAnsi="仿宋" w:cs="仿宋" w:hint="eastAsia"/>
          <w:color w:val="1F1F1F"/>
        </w:rPr>
        <w:t>“</w:t>
      </w:r>
      <w:r>
        <w:rPr>
          <w:rFonts w:ascii="仿宋" w:eastAsia="仿宋" w:hAnsi="仿宋" w:cs="仿宋" w:hint="eastAsia"/>
          <w:color w:val="1F1F1F"/>
        </w:rPr>
        <w:t>关键词</w:t>
      </w:r>
      <w:r>
        <w:rPr>
          <w:rFonts w:ascii="仿宋" w:eastAsia="仿宋" w:hAnsi="仿宋" w:cs="仿宋" w:hint="eastAsia"/>
          <w:color w:val="1F1F1F"/>
        </w:rPr>
        <w:t>”</w:t>
      </w:r>
      <w:r>
        <w:rPr>
          <w:rFonts w:ascii="仿宋" w:eastAsia="仿宋" w:hAnsi="仿宋" w:cs="仿宋" w:hint="eastAsia"/>
          <w:color w:val="1F1F1F"/>
        </w:rPr>
        <w:t>。作答前，先把重点的实词、虚词圈出来，然后逐个翻译，做到句中的每一个词都能与其解释一一对应。</w: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sectPr>
          <w:type w:val="nextPage"/>
          <w:pgSz w:w="11906" w:h="16838"/>
          <w:pgMar w:header="708" w:footer="708"/>
          <w:pgNumType w:start="22"/>
          <w:cols w:space="708"/>
          <w:titlePg w:val="0"/>
        </w:sectPr>
      </w:pPr>
      <w:r>
        <w:rPr>
          <w:rFonts w:ascii="仿宋" w:eastAsia="仿宋" w:hAnsi="仿宋" w:cs="仿宋" w:hint="eastAsia"/>
          <w:color w:val="1F1F1F"/>
        </w:rPr>
        <w:t>第三步：理清句式，调整语序。常见文言文句式，详见下面</w:t>
      </w:r>
      <w:r>
        <w:rPr>
          <w:rFonts w:ascii="仿宋" w:eastAsia="仿宋" w:hAnsi="仿宋" w:cs="仿宋" w:hint="eastAsia"/>
          <w:color w:val="1F1F1F"/>
        </w:rPr>
        <w:t>“</w:t>
      </w:r>
      <w:r>
        <w:rPr>
          <w:rFonts w:ascii="仿宋" w:eastAsia="仿宋" w:hAnsi="仿宋" w:cs="仿宋" w:hint="eastAsia"/>
          <w:color w:val="1F1F1F"/>
        </w:rPr>
        <w:t>课内文言文典型句式集锦</w:t>
      </w:r>
      <w:r>
        <w:rPr>
          <w:rFonts w:ascii="仿宋" w:eastAsia="仿宋" w:hAnsi="仿宋" w:cs="仿宋" w:hint="eastAsia"/>
          <w:color w:val="1F1F1F"/>
        </w:rPr>
        <w:t>”</w:t>
      </w:r>
      <w:r>
        <w:rPr>
          <w:rFonts w:ascii="仿宋" w:eastAsia="仿宋" w:hAnsi="仿宋" w:cs="仿宋" w:hint="eastAsia"/>
          <w:color w:val="1F1F1F"/>
        </w:rPr>
        <w:t>。</w: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sectPr>
          <w:type w:val="nextPage"/>
          <w:pgSz w:w="11906" w:h="16838"/>
          <w:pgMar w:header="708" w:footer="708"/>
          <w:pgNumType w:start="23"/>
          <w:cols w:space="708"/>
          <w:titlePg w:val="0"/>
        </w:sectPr>
      </w:pPr>
      <w:r>
        <w:rPr>
          <w:rFonts w:ascii="仿宋" w:eastAsia="仿宋" w:hAnsi="仿宋" w:cs="仿宋" w:hint="eastAsia"/>
          <w:color w:val="1F1F1F"/>
        </w:rPr>
        <w:pict>
          <v:shape id="图片 6" o:spid="_x0000_i1033" type="#_x0000_t75" alt="IMG_256" style="width:348pt;height:592.5pt;mso-position-horizontal-relative:page;mso-position-vertical-relative:page;mso-wrap-style:square" o:preferrelative="t" filled="f" stroked="f">
            <v:fill o:detectmouseclick="t"/>
            <v:stroke linestyle="single"/>
            <v:imagedata r:id="rId5" o:title="IMG_256"/>
            <v:path o:extrusionok="f"/>
            <o:lock v:ext="edit" aspectratio="t"/>
          </v:shape>
        </w:pic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pict>
          <v:shape id="图片 7" o:spid="_x0000_i1034" type="#_x0000_t75" alt="IMG_257" style="width:342.75pt;height:256.5pt;mso-position-horizontal-relative:page;mso-position-vertical-relative:page;mso-wrap-style:square" o:preferrelative="t" filled="f" stroked="f">
            <v:fill o:detectmouseclick="t"/>
            <v:stroke linestyle="single"/>
            <v:imagedata r:id="rId6" o:title="IMG_257"/>
            <v:path o:extrusionok="f"/>
            <o:lock v:ext="edit" aspectratio="t"/>
          </v:shape>
        </w:pic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sectPr>
          <w:type w:val="nextPage"/>
          <w:pgSz w:w="11906" w:h="16838"/>
          <w:pgMar w:header="708" w:footer="708"/>
          <w:pgNumType w:start="24"/>
          <w:cols w:space="708"/>
          <w:titlePg w:val="0"/>
        </w:sectPr>
      </w:pPr>
      <w:r>
        <w:rPr>
          <w:rFonts w:ascii="仿宋" w:eastAsia="仿宋" w:hAnsi="仿宋" w:cs="仿宋" w:hint="eastAsia"/>
          <w:color w:val="1F1F1F"/>
        </w:rPr>
        <w:pict>
          <v:shape id="图片 8" o:spid="_x0000_i1035" type="#_x0000_t75" alt="IMG_258" style="width:343.5pt;height:280.5pt;mso-position-horizontal-relative:page;mso-position-vertical-relative:page;mso-wrap-style:square" o:preferrelative="t" filled="f" stroked="f">
            <v:fill o:detectmouseclick="t"/>
            <v:stroke linestyle="single"/>
            <v:imagedata r:id="rId7" o:title="IMG_258"/>
            <v:path o:extrusionok="f"/>
            <o:lock v:ext="edit" aspectratio="t"/>
          </v:shape>
        </w:pict>
      </w:r>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pPr>
      <w:r>
        <w:rPr>
          <w:rFonts w:ascii="仿宋" w:eastAsia="仿宋" w:hAnsi="仿宋" w:cs="仿宋" w:hint="eastAsia"/>
          <w:color w:val="1F1F1F"/>
        </w:rPr>
        <w:pict>
          <v:shape id="图片 9" o:spid="_x0000_i1036" type="#_x0000_t75" alt="IMG_259" style="width:341.25pt;height:390.75pt;mso-position-horizontal-relative:page;mso-position-vertical-relative:page;mso-wrap-style:square" o:preferrelative="t" filled="f" stroked="f">
            <v:fill o:detectmouseclick="t"/>
            <v:stroke linestyle="single"/>
            <v:imagedata r:id="rId8" o:title="IMG_259"/>
            <v:path o:extrusionok="f"/>
            <o:lock v:ext="edit" aspectratio="t"/>
          </v:shape>
        </w:pict>
      </w:r>
      <w:r>
        <w:rPr>
          <w:rFonts w:ascii="仿宋" w:eastAsia="仿宋" w:hAnsi="仿宋" w:cs="仿宋"/>
          <w:color w:val="1F1F1F"/>
        </w:rPr>
        <w:br/>
      </w:r>
      <w:r>
        <w:rPr>
          <w:rFonts w:ascii="仿宋" w:eastAsia="仿宋" w:hAnsi="仿宋" w:cs="仿宋"/>
          <w:color w:val="1F1F1F"/>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https://d.book118.com/928015026050006046</w:t>
        </w:r>
      </w:hyperlink>
    </w:p>
    <w:p>
      <w:pPr>
        <w:pStyle w:val="NormalWeb"/>
        <w:spacing w:before="240" w:beforeLines="100" w:beforeAutospacing="0" w:after="240" w:afterLines="100" w:afterAutospacing="0" w:line="480" w:lineRule="auto"/>
        <w:ind w:firstLine="480" w:firstLineChars="200"/>
        <w:rPr>
          <w:rFonts w:ascii="仿宋" w:eastAsia="仿宋" w:hAnsi="仿宋" w:cs="仿宋"/>
          <w:color w:val="1F1F1F"/>
        </w:rPr>
      </w:pPr>
    </w:p>
    <w:sectPr>
      <w:type w:val="nextPage"/>
      <w:pgSz w:w="11906" w:h="16838"/>
      <w:pgMar w:header="708" w:footer="708"/>
      <w:pgNumType w:start="25"/>
      <w:cols w:space="708"/>
      <w:titlePg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 w:name="'Times New Roman'">
    <w:altName w:val="Segoe Print"/>
    <w:panose1 w:val="00000000000000000000"/>
    <w:charset w:val="00"/>
    <w:family w:val="auto"/>
    <w:pitch w:val="default"/>
    <w:sig w:usb0="00000000" w:usb1="00000000" w:usb2="00000000"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0F258"/>
    <w:multiLevelType w:val="singleLevel"/>
    <w:tmpl w:val="0700F258"/>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06"/>
  <w:drawingGridVerticalSpacing w:val="159"/>
  <w:noPunctuationKerning/>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63227"/>
    <w:rsid w:val="0001360E"/>
    <w:rsid w:val="00041561"/>
    <w:rsid w:val="00051F46"/>
    <w:rsid w:val="000D38AA"/>
    <w:rsid w:val="000D7007"/>
    <w:rsid w:val="000E4A0D"/>
    <w:rsid w:val="000E6FAC"/>
    <w:rsid w:val="00146953"/>
    <w:rsid w:val="0027067E"/>
    <w:rsid w:val="002771D2"/>
    <w:rsid w:val="002E56FE"/>
    <w:rsid w:val="00363227"/>
    <w:rsid w:val="00395C2A"/>
    <w:rsid w:val="0040402F"/>
    <w:rsid w:val="004151FC"/>
    <w:rsid w:val="00454C28"/>
    <w:rsid w:val="0047331D"/>
    <w:rsid w:val="00486104"/>
    <w:rsid w:val="0056487D"/>
    <w:rsid w:val="006E406D"/>
    <w:rsid w:val="0085328A"/>
    <w:rsid w:val="009035F2"/>
    <w:rsid w:val="00913910"/>
    <w:rsid w:val="009823D0"/>
    <w:rsid w:val="009C3B3C"/>
    <w:rsid w:val="00B205AE"/>
    <w:rsid w:val="00BF2518"/>
    <w:rsid w:val="00BF4AD7"/>
    <w:rsid w:val="00C02FC6"/>
    <w:rsid w:val="00C2613D"/>
    <w:rsid w:val="00DD0D58"/>
    <w:rsid w:val="00E53E95"/>
    <w:rsid w:val="09FE4785"/>
    <w:rsid w:val="110D3A00"/>
    <w:rsid w:val="169A0F39"/>
    <w:rsid w:val="1D4C09EF"/>
    <w:rsid w:val="1EC947FD"/>
    <w:rsid w:val="21D84DEA"/>
    <w:rsid w:val="21EC1566"/>
    <w:rsid w:val="340F1A9B"/>
    <w:rsid w:val="34BD5E8A"/>
    <w:rsid w:val="36B240C8"/>
    <w:rsid w:val="45267002"/>
    <w:rsid w:val="4667414B"/>
    <w:rsid w:val="51583EAF"/>
    <w:rsid w:val="55977992"/>
    <w:rsid w:val="67775419"/>
    <w:rsid w:val="679918DC"/>
    <w:rsid w:val="7BED50D3"/>
    <w:rsid w:val="7DE22A43"/>
  </w:rsids>
  <w:docVars>
    <w:docVar w:name="commondata" w:val="eyJoZGlkIjoiNjAzNzdiYjI3ZTk2OGRkZmE1NDI1NGUwMzc5NjgxZGQifQ=="/>
  </w:docVars>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2"/>
      <w:lang w:val="en-US" w:eastAsia="zh-CN" w:bidi="ar-SA"/>
    </w:rPr>
  </w:style>
  <w:style w:type="paragraph" w:styleId="Heading1">
    <w:name w:val="heading 1"/>
    <w:basedOn w:val="Normal"/>
    <w:next w:val="Normal"/>
    <w:uiPriority w:val="9"/>
    <w:qFormat/>
    <w:pPr>
      <w:keepNext/>
      <w:keepLines/>
      <w:spacing w:before="340" w:after="330" w:line="576" w:lineRule="auto"/>
      <w:outlineLvl w:val="0"/>
    </w:pPr>
    <w:rPr>
      <w:b/>
      <w:kern w:val="44"/>
      <w:sz w:val="44"/>
    </w:rPr>
  </w:style>
  <w:style w:type="paragraph" w:styleId="Heading2">
    <w:name w:val="heading 2"/>
    <w:basedOn w:val="Normal"/>
    <w:next w:val="Normal"/>
    <w:uiPriority w:val="9"/>
    <w:unhideWhenUsed/>
    <w:qFormat/>
    <w:pPr>
      <w:keepNext/>
      <w:keepLines/>
      <w:spacing w:before="260" w:after="260" w:line="413" w:lineRule="auto"/>
      <w:outlineLvl w:val="1"/>
    </w:pPr>
    <w:rPr>
      <w:rFonts w:ascii="Arial" w:eastAsia="黑体" w:hAnsi="Arial"/>
      <w:b/>
      <w:sz w:val="32"/>
    </w:rPr>
  </w:style>
  <w:style w:type="paragraph" w:styleId="Heading3">
    <w:name w:val="heading 3"/>
    <w:basedOn w:val="Normal"/>
    <w:next w:val="Normal"/>
    <w:uiPriority w:val="9"/>
    <w:unhideWhenUsed/>
    <w:qFormat/>
    <w:pPr>
      <w:keepNext/>
      <w:keepLines/>
      <w:spacing w:before="260" w:after="260" w:line="413" w:lineRule="auto"/>
      <w:outlineLvl w:val="2"/>
    </w:pPr>
    <w:rPr>
      <w:b/>
      <w:sz w:val="32"/>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paragraph" w:styleId="BalloonText">
    <w:name w:val="Balloon Text"/>
    <w:basedOn w:val="Normal"/>
    <w:link w:val="Char"/>
    <w:uiPriority w:val="99"/>
    <w:unhideWhenUsed/>
    <w:qFormat/>
    <w:rPr>
      <w:sz w:val="18"/>
      <w:szCs w:val="18"/>
    </w:rPr>
  </w:style>
  <w:style w:type="character" w:customStyle="1" w:styleId="Char">
    <w:name w:val="批注框文本 Char"/>
    <w:basedOn w:val="DefaultParagraphFont"/>
    <w:link w:val="BalloonText"/>
    <w:uiPriority w:val="99"/>
    <w:semiHidden/>
    <w:qFormat/>
    <w:rPr>
      <w:sz w:val="18"/>
      <w:szCs w:val="18"/>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qFormat/>
    <w:rPr>
      <w:sz w:val="18"/>
      <w:szCs w:val="18"/>
    </w:rPr>
  </w:style>
  <w:style w:type="paragraph" w:styleId="Header">
    <w:name w:val="header"/>
    <w:basedOn w:val="Normal"/>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DefaultParagraphFont"/>
    <w:link w:val="Header"/>
    <w:uiPriority w:val="99"/>
    <w:qFormat/>
    <w:rPr>
      <w:sz w:val="18"/>
      <w:szCs w:val="18"/>
    </w:rPr>
  </w:style>
  <w:style w:type="paragraph" w:styleId="NormalWeb">
    <w:name w:val="Normal (Web)"/>
    <w:basedOn w:val="Normal"/>
    <w:unhideWhenUsed/>
    <w:qFormat/>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uiPriority w:val="5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Pr>
      <w:b/>
    </w:rPr>
  </w:style>
  <w:style w:type="character" w:styleId="Hyperlink">
    <w:name w:val="Hyperlink"/>
    <w:basedOn w:val="DefaultParagraphFont"/>
    <w:uiPriority w:val="99"/>
    <w:unhideWhenUsed/>
    <w:qFormat/>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hyperlink" Target="https://d.book118.com/928015026050006046"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1646</Words>
  <Characters>9388</Characters>
  <Application>Microsoft Office Word</Application>
  <DocSecurity>0</DocSecurity>
  <Lines>78</Lines>
  <Paragraphs>22</Paragraphs>
  <ScaleCrop>false</ScaleCrop>
  <Company/>
  <LinksUpToDate>false</LinksUpToDate>
  <CharactersWithSpaces>11012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相忘2021。</dc:creator>
  <cp:lastModifiedBy>相忘2021。</cp:lastModifiedBy>
  <cp:revision>12</cp:revision>
  <dcterms:created xsi:type="dcterms:W3CDTF">2019-12-17T03:45:00Z</dcterms:created>
  <dcterms:modified xsi:type="dcterms:W3CDTF">2024-03-03T15:19:37Z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B08F4B8DA4FB4A099270689294EB701E_13</vt:lpwstr>
  </property>
  <property fmtid="{D5CDD505-2E9C-101B-9397-08002B2CF9AE}" pid="3" name="KSOProductBuildVer">
    <vt:lpwstr>2052-12.1.0.16250</vt:lpwstr>
  </property>
</Properties>
</file>