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7B02">
      <w:pPr>
        <w:widowControl/>
        <w:jc w:val="left"/>
        <w:rPr>
          <w:rFonts w:ascii="仿宋" w:eastAsia="仿宋" w:hAnsi="仿宋"/>
          <w:b/>
          <w:sz w:val="40"/>
        </w:rPr>
      </w:pPr>
      <w:bookmarkStart w:id="0" w:name="_GoBack"/>
      <w:bookmarkEnd w:id="0"/>
    </w:p>
    <w:p w:rsidR="000A7B02">
      <w:pPr>
        <w:widowControl/>
        <w:jc w:val="left"/>
        <w:rPr>
          <w:rFonts w:ascii="仿宋" w:eastAsia="仿宋" w:hAnsi="仿宋"/>
          <w:b/>
          <w:sz w:val="40"/>
        </w:rPr>
      </w:pPr>
    </w:p>
    <w:p w:rsidR="000A7B02">
      <w:pPr>
        <w:widowControl/>
        <w:jc w:val="left"/>
        <w:rPr>
          <w:rFonts w:ascii="仿宋" w:eastAsia="仿宋" w:hAnsi="仿宋"/>
          <w:b/>
          <w:sz w:val="40"/>
        </w:rPr>
      </w:pPr>
    </w:p>
    <w:p w:rsidR="000A7B02" w:rsidRPr="000A7B0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7B02">
        <w:rPr>
          <w:rFonts w:ascii="宋体" w:eastAsia="宋体" w:hAnsi="宋体" w:hint="eastAsia"/>
          <w:b/>
          <w:sz w:val="60"/>
        </w:rPr>
        <w:t>经济型轿车风险评估与管理报告</w:t>
      </w:r>
    </w:p>
    <w:p w:rsidR="000A7B02" w:rsidP="000A7B02">
      <w:pPr>
        <w:widowControl/>
        <w:jc w:val="center"/>
        <w:rPr>
          <w:rFonts w:ascii="仿宋" w:eastAsia="仿宋" w:hAnsi="仿宋" w:hint="eastAsia"/>
          <w:b/>
          <w:sz w:val="40"/>
        </w:rPr>
      </w:pPr>
      <w:r w:rsidRPr="000A7B02">
        <w:rPr>
          <w:rFonts w:ascii="仿宋" w:eastAsia="仿宋" w:hAnsi="仿宋" w:hint="eastAsia"/>
          <w:b/>
          <w:sz w:val="40"/>
        </w:rPr>
        <w:t>目录</w:t>
      </w:r>
    </w:p>
    <w:p w:rsidR="000A7B0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_Toc160618006 \h </w:instrText>
      </w:r>
      <w:r>
        <w:rPr>
          <w:noProof/>
        </w:rPr>
        <w:fldChar w:fldCharType="separate"/>
      </w:r>
      <w:r>
        <w:rPr>
          <w:noProof/>
        </w:rPr>
        <w:t>3</w:t>
      </w:r>
      <w:r>
        <w:rPr>
          <w:noProof/>
        </w:rPr>
        <w:fldChar w:fldCharType="end"/>
      </w:r>
    </w:p>
    <w:p w:rsidR="000A7B02">
      <w:pPr>
        <w:pStyle w:val="TOC1"/>
        <w:tabs>
          <w:tab w:val="right" w:leader="dot" w:pos="8296"/>
        </w:tabs>
        <w:rPr>
          <w:noProof/>
        </w:rPr>
      </w:pPr>
      <w:r>
        <w:rPr>
          <w:rFonts w:hint="eastAsia"/>
          <w:noProof/>
        </w:rPr>
        <w:t>一、经济型轿车项目风险管理方案</w:t>
      </w:r>
      <w:r>
        <w:rPr>
          <w:noProof/>
        </w:rPr>
        <w:tab/>
      </w:r>
      <w:r>
        <w:rPr>
          <w:noProof/>
        </w:rPr>
        <w:fldChar w:fldCharType="begin"/>
      </w:r>
      <w:r>
        <w:rPr>
          <w:noProof/>
        </w:rPr>
        <w:instrText xml:space="preserve"> PAGEREF _Toc160618007 \h </w:instrText>
      </w:r>
      <w:r>
        <w:rPr>
          <w:noProof/>
        </w:rPr>
        <w:fldChar w:fldCharType="separate"/>
      </w:r>
      <w:r>
        <w:rPr>
          <w:noProof/>
        </w:rPr>
        <w:t>3</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_Toc160618008 \h </w:instrText>
      </w:r>
      <w:r>
        <w:rPr>
          <w:noProof/>
        </w:rPr>
        <w:fldChar w:fldCharType="separate"/>
      </w:r>
      <w:r>
        <w:rPr>
          <w:noProof/>
        </w:rPr>
        <w:t>3</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_Toc160618009 \h </w:instrText>
      </w:r>
      <w:r>
        <w:rPr>
          <w:noProof/>
        </w:rPr>
        <w:fldChar w:fldCharType="separate"/>
      </w:r>
      <w:r>
        <w:rPr>
          <w:noProof/>
        </w:rPr>
        <w:t>4</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_Toc160618010 \h </w:instrText>
      </w:r>
      <w:r>
        <w:rPr>
          <w:noProof/>
        </w:rPr>
        <w:fldChar w:fldCharType="separate"/>
      </w:r>
      <w:r>
        <w:rPr>
          <w:noProof/>
        </w:rPr>
        <w:t>7</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_Toc160618011 \h </w:instrText>
      </w:r>
      <w:r>
        <w:rPr>
          <w:noProof/>
        </w:rPr>
        <w:fldChar w:fldCharType="separate"/>
      </w:r>
      <w:r>
        <w:rPr>
          <w:noProof/>
        </w:rPr>
        <w:t>8</w:t>
      </w:r>
      <w:r>
        <w:rPr>
          <w:noProof/>
        </w:rPr>
        <w:fldChar w:fldCharType="end"/>
      </w:r>
    </w:p>
    <w:p w:rsidR="000A7B0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_Toc160618012 \h </w:instrText>
      </w:r>
      <w:r>
        <w:rPr>
          <w:noProof/>
        </w:rPr>
        <w:fldChar w:fldCharType="separate"/>
      </w:r>
      <w:r>
        <w:rPr>
          <w:noProof/>
        </w:rPr>
        <w:t>10</w:t>
      </w:r>
      <w:r>
        <w:rPr>
          <w:noProof/>
        </w:rPr>
        <w:fldChar w:fldCharType="end"/>
      </w:r>
    </w:p>
    <w:p w:rsidR="000A7B0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_Toc160618013 \h </w:instrText>
      </w:r>
      <w:r>
        <w:rPr>
          <w:noProof/>
        </w:rPr>
        <w:fldChar w:fldCharType="separate"/>
      </w:r>
      <w:r>
        <w:rPr>
          <w:noProof/>
        </w:rPr>
        <w:t>14</w:t>
      </w:r>
      <w:r>
        <w:rPr>
          <w:noProof/>
        </w:rPr>
        <w:fldChar w:fldCharType="end"/>
      </w:r>
    </w:p>
    <w:p w:rsidR="000A7B02">
      <w:pPr>
        <w:pStyle w:val="TOC1"/>
        <w:tabs>
          <w:tab w:val="right" w:leader="dot" w:pos="8296"/>
        </w:tabs>
        <w:rPr>
          <w:noProof/>
        </w:rPr>
      </w:pPr>
      <w:r>
        <w:rPr>
          <w:rFonts w:hint="eastAsia"/>
          <w:noProof/>
        </w:rPr>
        <w:t>二、经济型轿车项目质量管理方案</w:t>
      </w:r>
      <w:r>
        <w:rPr>
          <w:noProof/>
        </w:rPr>
        <w:tab/>
      </w:r>
      <w:r>
        <w:rPr>
          <w:noProof/>
        </w:rPr>
        <w:fldChar w:fldCharType="begin"/>
      </w:r>
      <w:r>
        <w:rPr>
          <w:noProof/>
        </w:rPr>
        <w:instrText xml:space="preserve"> PAGEREF _Toc160618014 \h </w:instrText>
      </w:r>
      <w:r>
        <w:rPr>
          <w:noProof/>
        </w:rPr>
        <w:fldChar w:fldCharType="separate"/>
      </w:r>
      <w:r>
        <w:rPr>
          <w:noProof/>
        </w:rPr>
        <w:t>15</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_Toc160618015 \h </w:instrText>
      </w:r>
      <w:r>
        <w:rPr>
          <w:noProof/>
        </w:rPr>
        <w:fldChar w:fldCharType="separate"/>
      </w:r>
      <w:r>
        <w:rPr>
          <w:noProof/>
        </w:rPr>
        <w:t>15</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_Toc160618016 \h </w:instrText>
      </w:r>
      <w:r>
        <w:rPr>
          <w:noProof/>
        </w:rPr>
        <w:fldChar w:fldCharType="separate"/>
      </w:r>
      <w:r>
        <w:rPr>
          <w:noProof/>
        </w:rPr>
        <w:t>19</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_Toc160618017 \h </w:instrText>
      </w:r>
      <w:r>
        <w:rPr>
          <w:noProof/>
        </w:rPr>
        <w:fldChar w:fldCharType="separate"/>
      </w:r>
      <w:r>
        <w:rPr>
          <w:noProof/>
        </w:rPr>
        <w:t>22</w:t>
      </w:r>
      <w:r>
        <w:rPr>
          <w:noProof/>
        </w:rPr>
        <w:fldChar w:fldCharType="end"/>
      </w:r>
    </w:p>
    <w:p w:rsidR="000A7B02">
      <w:pPr>
        <w:pStyle w:val="TOC1"/>
        <w:tabs>
          <w:tab w:val="right" w:leader="dot" w:pos="8296"/>
        </w:tabs>
        <w:rPr>
          <w:noProof/>
        </w:rPr>
      </w:pPr>
      <w:r>
        <w:rPr>
          <w:rFonts w:hint="eastAsia"/>
          <w:noProof/>
        </w:rPr>
        <w:t>三、经济型轿车项目建筑工程方案</w:t>
      </w:r>
      <w:r>
        <w:rPr>
          <w:noProof/>
        </w:rPr>
        <w:tab/>
      </w:r>
      <w:r>
        <w:rPr>
          <w:noProof/>
        </w:rPr>
        <w:fldChar w:fldCharType="begin"/>
      </w:r>
      <w:r>
        <w:rPr>
          <w:noProof/>
        </w:rPr>
        <w:instrText xml:space="preserve"> PAGEREF _Toc160618018 \h </w:instrText>
      </w:r>
      <w:r>
        <w:rPr>
          <w:noProof/>
        </w:rPr>
        <w:fldChar w:fldCharType="separate"/>
      </w:r>
      <w:r>
        <w:rPr>
          <w:noProof/>
        </w:rPr>
        <w:t>23</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_Toc160618019 \h </w:instrText>
      </w:r>
      <w:r>
        <w:rPr>
          <w:noProof/>
        </w:rPr>
        <w:fldChar w:fldCharType="separate"/>
      </w:r>
      <w:r>
        <w:rPr>
          <w:noProof/>
        </w:rPr>
        <w:t>23</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_Toc160618020 \h </w:instrText>
      </w:r>
      <w:r>
        <w:rPr>
          <w:noProof/>
        </w:rPr>
        <w:fldChar w:fldCharType="separate"/>
      </w:r>
      <w:r>
        <w:rPr>
          <w:noProof/>
        </w:rPr>
        <w:t>24</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_Toc160618021 \h </w:instrText>
      </w:r>
      <w:r>
        <w:rPr>
          <w:noProof/>
        </w:rPr>
        <w:fldChar w:fldCharType="separate"/>
      </w:r>
      <w:r>
        <w:rPr>
          <w:noProof/>
        </w:rPr>
        <w:t>26</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_Toc160618022 \h </w:instrText>
      </w:r>
      <w:r>
        <w:rPr>
          <w:noProof/>
        </w:rPr>
        <w:fldChar w:fldCharType="separate"/>
      </w:r>
      <w:r>
        <w:rPr>
          <w:noProof/>
        </w:rPr>
        <w:t>28</w:t>
      </w:r>
      <w:r>
        <w:rPr>
          <w:noProof/>
        </w:rPr>
        <w:fldChar w:fldCharType="end"/>
      </w:r>
    </w:p>
    <w:p w:rsidR="000A7B0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_Toc160618023 \h </w:instrText>
      </w:r>
      <w:r>
        <w:rPr>
          <w:noProof/>
        </w:rPr>
        <w:fldChar w:fldCharType="separate"/>
      </w:r>
      <w:r>
        <w:rPr>
          <w:noProof/>
        </w:rPr>
        <w:t>29</w:t>
      </w:r>
      <w:r>
        <w:rPr>
          <w:noProof/>
        </w:rPr>
        <w:fldChar w:fldCharType="end"/>
      </w:r>
    </w:p>
    <w:p w:rsidR="000A7B0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_Toc160618024 \h </w:instrText>
      </w:r>
      <w:r>
        <w:rPr>
          <w:noProof/>
        </w:rPr>
        <w:fldChar w:fldCharType="separate"/>
      </w:r>
      <w:r>
        <w:rPr>
          <w:noProof/>
        </w:rPr>
        <w:t>30</w:t>
      </w:r>
      <w:r>
        <w:rPr>
          <w:noProof/>
        </w:rPr>
        <w:fldChar w:fldCharType="end"/>
      </w:r>
    </w:p>
    <w:p w:rsidR="000A7B0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_Toc160618025 \h </w:instrText>
      </w:r>
      <w:r>
        <w:rPr>
          <w:noProof/>
        </w:rPr>
        <w:fldChar w:fldCharType="separate"/>
      </w:r>
      <w:r>
        <w:rPr>
          <w:noProof/>
        </w:rPr>
        <w:t>33</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_Toc160618026 \h </w:instrText>
      </w:r>
      <w:r>
        <w:rPr>
          <w:noProof/>
        </w:rPr>
        <w:fldChar w:fldCharType="separate"/>
      </w:r>
      <w:r>
        <w:rPr>
          <w:noProof/>
        </w:rPr>
        <w:t>33</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_Toc160618027 \h </w:instrText>
      </w:r>
      <w:r>
        <w:rPr>
          <w:noProof/>
        </w:rPr>
        <w:fldChar w:fldCharType="separate"/>
      </w:r>
      <w:r>
        <w:rPr>
          <w:noProof/>
        </w:rPr>
        <w:t>34</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_Toc160618028 \h </w:instrText>
      </w:r>
      <w:r>
        <w:rPr>
          <w:noProof/>
        </w:rPr>
        <w:fldChar w:fldCharType="separate"/>
      </w:r>
      <w:r>
        <w:rPr>
          <w:noProof/>
        </w:rPr>
        <w:t>36</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_Toc160618029 \h </w:instrText>
      </w:r>
      <w:r>
        <w:rPr>
          <w:noProof/>
        </w:rPr>
        <w:fldChar w:fldCharType="separate"/>
      </w:r>
      <w:r>
        <w:rPr>
          <w:noProof/>
        </w:rPr>
        <w:t>37</w:t>
      </w:r>
      <w:r>
        <w:rPr>
          <w:noProof/>
        </w:rPr>
        <w:fldChar w:fldCharType="end"/>
      </w:r>
    </w:p>
    <w:p w:rsidR="000A7B0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_Toc160618030 \h </w:instrText>
      </w:r>
      <w:r>
        <w:rPr>
          <w:noProof/>
        </w:rPr>
        <w:fldChar w:fldCharType="separate"/>
      </w:r>
      <w:r>
        <w:rPr>
          <w:noProof/>
        </w:rPr>
        <w:t>39</w:t>
      </w:r>
      <w:r>
        <w:rPr>
          <w:noProof/>
        </w:rPr>
        <w:fldChar w:fldCharType="end"/>
      </w:r>
    </w:p>
    <w:p w:rsidR="000A7B0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_Toc160618031 \h </w:instrText>
      </w:r>
      <w:r>
        <w:rPr>
          <w:noProof/>
        </w:rPr>
        <w:fldChar w:fldCharType="separate"/>
      </w:r>
      <w:r>
        <w:rPr>
          <w:noProof/>
        </w:rPr>
        <w:t>40</w:t>
      </w:r>
      <w:r>
        <w:rPr>
          <w:noProof/>
        </w:rPr>
        <w:fldChar w:fldCharType="end"/>
      </w:r>
    </w:p>
    <w:p w:rsidR="000A7B02">
      <w:pPr>
        <w:pStyle w:val="TOC1"/>
        <w:tabs>
          <w:tab w:val="right" w:leader="dot" w:pos="8296"/>
        </w:tabs>
        <w:rPr>
          <w:noProof/>
        </w:rPr>
      </w:pPr>
      <w:r>
        <w:rPr>
          <w:rFonts w:hint="eastAsia"/>
          <w:noProof/>
        </w:rPr>
        <w:t>五、经济型轿车项目概要与评估</w:t>
      </w:r>
      <w:r>
        <w:rPr>
          <w:noProof/>
        </w:rPr>
        <w:tab/>
      </w:r>
      <w:r>
        <w:rPr>
          <w:noProof/>
        </w:rPr>
        <w:fldChar w:fldCharType="begin"/>
      </w:r>
      <w:r>
        <w:rPr>
          <w:noProof/>
        </w:rPr>
        <w:instrText xml:space="preserve"> PAGEREF _Toc160618032 \h </w:instrText>
      </w:r>
      <w:r>
        <w:rPr>
          <w:noProof/>
        </w:rPr>
        <w:fldChar w:fldCharType="separate"/>
      </w:r>
      <w:r>
        <w:rPr>
          <w:noProof/>
        </w:rPr>
        <w:t>42</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、经济型轿车项目主办方综述</w:t>
      </w:r>
      <w:r>
        <w:rPr>
          <w:noProof/>
        </w:rPr>
        <w:tab/>
      </w:r>
      <w:r>
        <w:rPr>
          <w:noProof/>
        </w:rPr>
        <w:fldChar w:fldCharType="begin"/>
      </w:r>
      <w:r>
        <w:rPr>
          <w:noProof/>
        </w:rPr>
        <w:instrText xml:space="preserve"> PAGEREF _Toc160618033 \h </w:instrText>
      </w:r>
      <w:r>
        <w:rPr>
          <w:noProof/>
        </w:rPr>
        <w:fldChar w:fldCharType="separate"/>
      </w:r>
      <w:r>
        <w:rPr>
          <w:noProof/>
        </w:rPr>
        <w:t>42</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、经济型轿车项目整体情况概述</w:t>
      </w:r>
      <w:r>
        <w:rPr>
          <w:noProof/>
        </w:rPr>
        <w:tab/>
      </w:r>
      <w:r>
        <w:rPr>
          <w:noProof/>
        </w:rPr>
        <w:fldChar w:fldCharType="begin"/>
      </w:r>
      <w:r>
        <w:rPr>
          <w:noProof/>
        </w:rPr>
        <w:instrText xml:space="preserve"> PAGEREF _Toc160618034 \h </w:instrText>
      </w:r>
      <w:r>
        <w:rPr>
          <w:noProof/>
        </w:rPr>
        <w:fldChar w:fldCharType="separate"/>
      </w:r>
      <w:r>
        <w:rPr>
          <w:noProof/>
        </w:rPr>
        <w:t>43</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、经济型轿车项目评估及展望</w:t>
      </w:r>
      <w:r>
        <w:rPr>
          <w:noProof/>
        </w:rPr>
        <w:tab/>
      </w:r>
      <w:r>
        <w:rPr>
          <w:noProof/>
        </w:rPr>
        <w:fldChar w:fldCharType="begin"/>
      </w:r>
      <w:r>
        <w:rPr>
          <w:noProof/>
        </w:rPr>
        <w:instrText xml:space="preserve"> PAGEREF _Toc160618035 \h </w:instrText>
      </w:r>
      <w:r>
        <w:rPr>
          <w:noProof/>
        </w:rPr>
        <w:fldChar w:fldCharType="separate"/>
      </w:r>
      <w:r>
        <w:rPr>
          <w:noProof/>
        </w:rPr>
        <w:t>46</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_Toc160618036 \h </w:instrText>
      </w:r>
      <w:r>
        <w:rPr>
          <w:noProof/>
        </w:rPr>
        <w:fldChar w:fldCharType="separate"/>
      </w:r>
      <w:r>
        <w:rPr>
          <w:noProof/>
        </w:rPr>
        <w:t>48</w:t>
      </w:r>
      <w:r>
        <w:rPr>
          <w:noProof/>
        </w:rPr>
        <w:fldChar w:fldCharType="end"/>
      </w:r>
    </w:p>
    <w:p w:rsidR="000A7B0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_Toc160618037 \h </w:instrText>
      </w:r>
      <w:r>
        <w:rPr>
          <w:noProof/>
        </w:rPr>
        <w:fldChar w:fldCharType="separate"/>
      </w:r>
      <w:r>
        <w:rPr>
          <w:noProof/>
        </w:rPr>
        <w:t>50</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_Toc160618038 \h </w:instrText>
      </w:r>
      <w:r>
        <w:rPr>
          <w:noProof/>
        </w:rPr>
        <w:fldChar w:fldCharType="separate"/>
      </w:r>
      <w:r>
        <w:rPr>
          <w:noProof/>
        </w:rPr>
        <w:t>50</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_Toc160618039 \h </w:instrText>
      </w:r>
      <w:r>
        <w:rPr>
          <w:noProof/>
        </w:rPr>
        <w:fldChar w:fldCharType="separate"/>
      </w:r>
      <w:r>
        <w:rPr>
          <w:noProof/>
        </w:rPr>
        <w:t>51</w:t>
      </w:r>
      <w:r>
        <w:rPr>
          <w:noProof/>
        </w:rPr>
        <w:fldChar w:fldCharType="end"/>
      </w:r>
    </w:p>
    <w:p w:rsidR="000A7B0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_Toc160618040 \h </w:instrText>
      </w:r>
      <w:r>
        <w:rPr>
          <w:noProof/>
        </w:rPr>
        <w:fldChar w:fldCharType="separate"/>
      </w:r>
      <w:r>
        <w:rPr>
          <w:noProof/>
        </w:rPr>
        <w:t>52</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_Toc160618041 \h </w:instrText>
      </w:r>
      <w:r>
        <w:rPr>
          <w:noProof/>
        </w:rPr>
        <w:fldChar w:fldCharType="separate"/>
      </w:r>
      <w:r>
        <w:rPr>
          <w:noProof/>
        </w:rPr>
        <w:t>52</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_Toc160618042 \h </w:instrText>
      </w:r>
      <w:r>
        <w:rPr>
          <w:noProof/>
        </w:rPr>
        <w:fldChar w:fldCharType="separate"/>
      </w:r>
      <w:r>
        <w:rPr>
          <w:noProof/>
        </w:rPr>
        <w:t>53</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、经济型轿车项目工艺技术设计方案</w:t>
      </w:r>
      <w:r>
        <w:rPr>
          <w:noProof/>
        </w:rPr>
        <w:tab/>
      </w:r>
      <w:r>
        <w:rPr>
          <w:noProof/>
        </w:rPr>
        <w:fldChar w:fldCharType="begin"/>
      </w:r>
      <w:r>
        <w:rPr>
          <w:noProof/>
        </w:rPr>
        <w:instrText xml:space="preserve"> PAGEREF _Toc160618043 \h </w:instrText>
      </w:r>
      <w:r>
        <w:rPr>
          <w:noProof/>
        </w:rPr>
        <w:fldChar w:fldCharType="separate"/>
      </w:r>
      <w:r>
        <w:rPr>
          <w:noProof/>
        </w:rPr>
        <w:t>55</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_Toc160618044 \h </w:instrText>
      </w:r>
      <w:r>
        <w:rPr>
          <w:noProof/>
        </w:rPr>
        <w:fldChar w:fldCharType="separate"/>
      </w:r>
      <w:r>
        <w:rPr>
          <w:noProof/>
        </w:rPr>
        <w:t>56</w:t>
      </w:r>
      <w:r>
        <w:rPr>
          <w:noProof/>
        </w:rPr>
        <w:fldChar w:fldCharType="end"/>
      </w:r>
    </w:p>
    <w:p w:rsidR="000A7B02">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_Toc160618045 \h </w:instrText>
      </w:r>
      <w:r>
        <w:rPr>
          <w:noProof/>
        </w:rPr>
        <w:fldChar w:fldCharType="separate"/>
      </w:r>
      <w:r>
        <w:rPr>
          <w:noProof/>
        </w:rPr>
        <w:t>56</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_Toc160618046 \h </w:instrText>
      </w:r>
      <w:r>
        <w:rPr>
          <w:noProof/>
        </w:rPr>
        <w:fldChar w:fldCharType="separate"/>
      </w:r>
      <w:r>
        <w:rPr>
          <w:noProof/>
        </w:rPr>
        <w:t>56</w:t>
      </w:r>
      <w:r>
        <w:rPr>
          <w:noProof/>
        </w:rPr>
        <w:fldChar w:fldCharType="end"/>
      </w:r>
    </w:p>
    <w:p w:rsidR="000A7B0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、经济型轿车项目预期节能综合评价</w:t>
      </w:r>
      <w:r>
        <w:rPr>
          <w:noProof/>
        </w:rPr>
        <w:tab/>
      </w:r>
      <w:r>
        <w:rPr>
          <w:noProof/>
        </w:rPr>
        <w:fldChar w:fldCharType="begin"/>
      </w:r>
      <w:r>
        <w:rPr>
          <w:noProof/>
        </w:rPr>
        <w:instrText xml:space="preserve"> PAGEREF _Toc160618047 \h </w:instrText>
      </w:r>
      <w:r>
        <w:rPr>
          <w:noProof/>
        </w:rPr>
        <w:fldChar w:fldCharType="separate"/>
      </w:r>
      <w:r>
        <w:rPr>
          <w:noProof/>
        </w:rPr>
        <w:t>57</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、经济型轿车项目节能设计</w:t>
      </w:r>
      <w:r>
        <w:rPr>
          <w:noProof/>
        </w:rPr>
        <w:tab/>
      </w:r>
      <w:r>
        <w:rPr>
          <w:noProof/>
        </w:rPr>
        <w:fldChar w:fldCharType="begin"/>
      </w:r>
      <w:r>
        <w:rPr>
          <w:noProof/>
        </w:rPr>
        <w:instrText xml:space="preserve"> PAGEREF _Toc160618048 \h </w:instrText>
      </w:r>
      <w:r>
        <w:rPr>
          <w:noProof/>
        </w:rPr>
        <w:fldChar w:fldCharType="separate"/>
      </w:r>
      <w:r>
        <w:rPr>
          <w:noProof/>
        </w:rPr>
        <w:t>59</w:t>
      </w:r>
      <w:r>
        <w:rPr>
          <w:noProof/>
        </w:rPr>
        <w:fldChar w:fldCharType="end"/>
      </w:r>
    </w:p>
    <w:p w:rsidR="000A7B0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_Toc160618049 \h </w:instrText>
      </w:r>
      <w:r>
        <w:rPr>
          <w:noProof/>
        </w:rPr>
        <w:fldChar w:fldCharType="separate"/>
      </w:r>
      <w:r>
        <w:rPr>
          <w:noProof/>
        </w:rPr>
        <w:t>60</w:t>
      </w:r>
      <w:r>
        <w:rPr>
          <w:noProof/>
        </w:rPr>
        <w:fldChar w:fldCharType="end"/>
      </w:r>
    </w:p>
    <w:p w:rsidR="000A7B0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_Toc160618050 \h </w:instrText>
      </w:r>
      <w:r>
        <w:rPr>
          <w:noProof/>
        </w:rPr>
        <w:fldChar w:fldCharType="separate"/>
      </w:r>
      <w:r>
        <w:rPr>
          <w:noProof/>
        </w:rPr>
        <w:t>62</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_Toc160618051 \h </w:instrText>
      </w:r>
      <w:r>
        <w:rPr>
          <w:noProof/>
        </w:rPr>
        <w:fldChar w:fldCharType="separate"/>
      </w:r>
      <w:r>
        <w:rPr>
          <w:noProof/>
        </w:rPr>
        <w:t>62</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_Toc160618052 \h </w:instrText>
      </w:r>
      <w:r>
        <w:rPr>
          <w:noProof/>
        </w:rPr>
        <w:fldChar w:fldCharType="separate"/>
      </w:r>
      <w:r>
        <w:rPr>
          <w:noProof/>
        </w:rPr>
        <w:t>63</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_Toc160618053 \h </w:instrText>
      </w:r>
      <w:r>
        <w:rPr>
          <w:noProof/>
        </w:rPr>
        <w:fldChar w:fldCharType="separate"/>
      </w:r>
      <w:r>
        <w:rPr>
          <w:noProof/>
        </w:rPr>
        <w:t>64</w:t>
      </w:r>
      <w:r>
        <w:rPr>
          <w:noProof/>
        </w:rPr>
        <w:fldChar w:fldCharType="end"/>
      </w:r>
    </w:p>
    <w:p w:rsidR="000A7B02">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_Toc160618054 \h </w:instrText>
      </w:r>
      <w:r>
        <w:rPr>
          <w:noProof/>
        </w:rPr>
        <w:fldChar w:fldCharType="separate"/>
      </w:r>
      <w:r>
        <w:rPr>
          <w:noProof/>
        </w:rPr>
        <w:t>65</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_Toc160618055 \h </w:instrText>
      </w:r>
      <w:r>
        <w:rPr>
          <w:noProof/>
        </w:rPr>
        <w:fldChar w:fldCharType="separate"/>
      </w:r>
      <w:r>
        <w:rPr>
          <w:noProof/>
        </w:rPr>
        <w:t>65</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_Toc160618056 \h </w:instrText>
      </w:r>
      <w:r>
        <w:rPr>
          <w:noProof/>
        </w:rPr>
        <w:fldChar w:fldCharType="separate"/>
      </w:r>
      <w:r>
        <w:rPr>
          <w:noProof/>
        </w:rPr>
        <w:t>66</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_Toc160618057 \h </w:instrText>
      </w:r>
      <w:r>
        <w:rPr>
          <w:noProof/>
        </w:rPr>
        <w:fldChar w:fldCharType="separate"/>
      </w:r>
      <w:r>
        <w:rPr>
          <w:noProof/>
        </w:rPr>
        <w:t>68</w:t>
      </w:r>
      <w:r>
        <w:rPr>
          <w:noProof/>
        </w:rPr>
        <w:fldChar w:fldCharType="end"/>
      </w:r>
    </w:p>
    <w:p w:rsidR="000A7B0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_Toc160618058 \h </w:instrText>
      </w:r>
      <w:r>
        <w:rPr>
          <w:noProof/>
        </w:rPr>
        <w:fldChar w:fldCharType="separate"/>
      </w:r>
      <w:r>
        <w:rPr>
          <w:noProof/>
        </w:rPr>
        <w:t>69</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_Toc160618059 \h </w:instrText>
      </w:r>
      <w:r>
        <w:rPr>
          <w:noProof/>
        </w:rPr>
        <w:fldChar w:fldCharType="separate"/>
      </w:r>
      <w:r>
        <w:rPr>
          <w:noProof/>
        </w:rPr>
        <w:t>69</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_Toc160618060 \h </w:instrText>
      </w:r>
      <w:r>
        <w:rPr>
          <w:noProof/>
        </w:rPr>
        <w:fldChar w:fldCharType="separate"/>
      </w:r>
      <w:r>
        <w:rPr>
          <w:noProof/>
        </w:rPr>
        <w:t>72</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_Toc160618061 \h </w:instrText>
      </w:r>
      <w:r>
        <w:rPr>
          <w:noProof/>
        </w:rPr>
        <w:fldChar w:fldCharType="separate"/>
      </w:r>
      <w:r>
        <w:rPr>
          <w:noProof/>
        </w:rPr>
        <w:t>73</w:t>
      </w:r>
      <w:r>
        <w:rPr>
          <w:noProof/>
        </w:rPr>
        <w:fldChar w:fldCharType="end"/>
      </w:r>
    </w:p>
    <w:p w:rsidR="000A7B0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_Toc160618062 \h </w:instrText>
      </w:r>
      <w:r>
        <w:rPr>
          <w:noProof/>
        </w:rPr>
        <w:fldChar w:fldCharType="separate"/>
      </w:r>
      <w:r>
        <w:rPr>
          <w:noProof/>
        </w:rPr>
        <w:t>75</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_Toc160618063 \h </w:instrText>
      </w:r>
      <w:r>
        <w:rPr>
          <w:noProof/>
        </w:rPr>
        <w:fldChar w:fldCharType="separate"/>
      </w:r>
      <w:r>
        <w:rPr>
          <w:noProof/>
        </w:rPr>
        <w:t>75</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_Toc160618064 \h </w:instrText>
      </w:r>
      <w:r>
        <w:rPr>
          <w:noProof/>
        </w:rPr>
        <w:fldChar w:fldCharType="separate"/>
      </w:r>
      <w:r>
        <w:rPr>
          <w:noProof/>
        </w:rPr>
        <w:t>77</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_Toc160618065 \h </w:instrText>
      </w:r>
      <w:r>
        <w:rPr>
          <w:noProof/>
        </w:rPr>
        <w:fldChar w:fldCharType="separate"/>
      </w:r>
      <w:r>
        <w:rPr>
          <w:noProof/>
        </w:rPr>
        <w:t>78</w:t>
      </w:r>
      <w:r>
        <w:rPr>
          <w:noProof/>
        </w:rPr>
        <w:fldChar w:fldCharType="end"/>
      </w:r>
    </w:p>
    <w:p w:rsidR="000A7B02">
      <w:pPr>
        <w:pStyle w:val="TOC1"/>
        <w:tabs>
          <w:tab w:val="right" w:leader="dot" w:pos="8296"/>
        </w:tabs>
        <w:rPr>
          <w:noProof/>
        </w:rPr>
      </w:pPr>
      <w:r>
        <w:rPr>
          <w:rFonts w:hint="eastAsia"/>
          <w:noProof/>
        </w:rPr>
        <w:t>十三、经济型轿车项目执行风险与应对策略</w:t>
      </w:r>
      <w:r>
        <w:rPr>
          <w:noProof/>
        </w:rPr>
        <w:tab/>
      </w:r>
      <w:r>
        <w:rPr>
          <w:noProof/>
        </w:rPr>
        <w:fldChar w:fldCharType="begin"/>
      </w:r>
      <w:r>
        <w:rPr>
          <w:noProof/>
        </w:rPr>
        <w:instrText xml:space="preserve"> PAGEREF _Toc160618066 \h </w:instrText>
      </w:r>
      <w:r>
        <w:rPr>
          <w:noProof/>
        </w:rPr>
        <w:fldChar w:fldCharType="separate"/>
      </w:r>
      <w:r>
        <w:rPr>
          <w:noProof/>
        </w:rPr>
        <w:t>79</w:t>
      </w:r>
      <w:r>
        <w:rPr>
          <w:noProof/>
        </w:rPr>
        <w:fldChar w:fldCharType="end"/>
      </w:r>
    </w:p>
    <w:p w:rsidR="000A7B02">
      <w:pPr>
        <w:pStyle w:val="TOC2"/>
        <w:tabs>
          <w:tab w:val="right" w:leader="dot" w:pos="8296"/>
        </w:tabs>
        <w:rPr>
          <w:noProof/>
        </w:rPr>
      </w:pPr>
      <w:r>
        <w:rPr>
          <w:noProof/>
        </w:rPr>
        <w:t>(</w:t>
      </w:r>
      <w:r>
        <w:rPr>
          <w:rFonts w:hint="eastAsia"/>
          <w:noProof/>
        </w:rPr>
        <w:t>一</w:t>
      </w:r>
      <w:r>
        <w:rPr>
          <w:noProof/>
        </w:rPr>
        <w:t>)</w:t>
      </w:r>
      <w:r>
        <w:rPr>
          <w:rFonts w:hint="eastAsia"/>
          <w:noProof/>
        </w:rPr>
        <w:t>、经济型轿车项目执行风险识别</w:t>
      </w:r>
      <w:r>
        <w:rPr>
          <w:noProof/>
        </w:rPr>
        <w:tab/>
      </w:r>
      <w:r>
        <w:rPr>
          <w:noProof/>
        </w:rPr>
        <w:fldChar w:fldCharType="begin"/>
      </w:r>
      <w:r>
        <w:rPr>
          <w:noProof/>
        </w:rPr>
        <w:instrText xml:space="preserve"> PAGEREF _Toc160618067 \h </w:instrText>
      </w:r>
      <w:r>
        <w:rPr>
          <w:noProof/>
        </w:rPr>
        <w:fldChar w:fldCharType="separate"/>
      </w:r>
      <w:r>
        <w:rPr>
          <w:noProof/>
        </w:rPr>
        <w:t>79</w:t>
      </w:r>
      <w:r>
        <w:rPr>
          <w:noProof/>
        </w:rPr>
        <w:fldChar w:fldCharType="end"/>
      </w:r>
    </w:p>
    <w:p w:rsidR="000A7B0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_Toc160618068 \h </w:instrText>
      </w:r>
      <w:r>
        <w:rPr>
          <w:noProof/>
        </w:rPr>
        <w:fldChar w:fldCharType="separate"/>
      </w:r>
      <w:r>
        <w:rPr>
          <w:noProof/>
        </w:rPr>
        <w:t>81</w:t>
      </w:r>
      <w:r>
        <w:rPr>
          <w:noProof/>
        </w:rPr>
        <w:fldChar w:fldCharType="end"/>
      </w:r>
    </w:p>
    <w:p w:rsidR="000A7B0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_Toc160618069 \h </w:instrText>
      </w:r>
      <w:r>
        <w:rPr>
          <w:noProof/>
        </w:rPr>
        <w:fldChar w:fldCharType="separate"/>
      </w:r>
      <w:r>
        <w:rPr>
          <w:noProof/>
        </w:rPr>
        <w:t>82</w:t>
      </w:r>
      <w:r>
        <w:rPr>
          <w:noProof/>
        </w:rPr>
        <w:fldChar w:fldCharType="end"/>
      </w:r>
    </w:p>
    <w:p w:rsidR="000A7B02" w:rsidP="000A7B0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A7B02" w:rsidP="000A7B02">
      <w:pPr>
        <w:pStyle w:val="Heading1"/>
        <w:jc w:val="center"/>
        <w:rPr>
          <w:rFonts w:hint="eastAsia"/>
        </w:rPr>
      </w:pPr>
      <w:bookmarkStart w:id="1" w:name="_Toc160618006"/>
      <w:r w:rsidRPr="000A7B02">
        <w:rPr>
          <w:rFonts w:hint="eastAsia"/>
        </w:rPr>
        <w:t>前言</w:t>
      </w:r>
      <w:bookmarkEnd w:id="1"/>
    </w:p>
    <w:p w:rsidR="000A7B02" w:rsidP="000A7B02">
      <w:pPr>
        <w:ind w:firstLine="560" w:firstLineChars="200"/>
        <w:rPr>
          <w:rFonts w:ascii="仿宋" w:eastAsia="仿宋" w:hAnsi="仿宋" w:hint="eastAsia"/>
          <w:sz w:val="28"/>
        </w:rPr>
      </w:pPr>
      <w:r w:rsidRPr="000A7B0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A7B02" w:rsidP="000A7B02">
      <w:pPr>
        <w:pStyle w:val="Heading1"/>
        <w:rPr>
          <w:rFonts w:hint="eastAsia"/>
        </w:rPr>
      </w:pPr>
      <w:bookmarkStart w:id="2" w:name="_Toc160618007"/>
      <w:r w:rsidRPr="000A7B02">
        <w:rPr>
          <w:rFonts w:hint="eastAsia"/>
        </w:rPr>
        <w:t>一、经济型轿车项目风险管理方案</w:t>
      </w:r>
      <w:bookmarkEnd w:id="2"/>
    </w:p>
    <w:p w:rsidR="000A7B02" w:rsidP="000A7B02">
      <w:pPr>
        <w:pStyle w:val="Heading2"/>
        <w:rPr>
          <w:rFonts w:hint="eastAsia"/>
        </w:rPr>
      </w:pPr>
      <w:bookmarkStart w:id="3" w:name="_Toc160618008"/>
      <w:r w:rsidRPr="000A7B02">
        <w:rPr>
          <w:rFonts w:hint="eastAsia"/>
        </w:rPr>
        <w:t>(</w:t>
      </w:r>
      <w:r w:rsidRPr="000A7B02">
        <w:rPr>
          <w:rFonts w:hint="eastAsia"/>
        </w:rPr>
        <w:t>一</w:t>
      </w:r>
      <w:r w:rsidRPr="000A7B02">
        <w:rPr>
          <w:rFonts w:hint="eastAsia"/>
        </w:rPr>
        <w:t>)</w:t>
      </w:r>
      <w:r w:rsidRPr="000A7B02">
        <w:rPr>
          <w:rFonts w:hint="eastAsia"/>
        </w:rPr>
        <w:t>、风险管理概述</w:t>
      </w:r>
      <w:bookmarkEnd w:id="3"/>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当前政策环境下，风险管理的关键性日益凸显，尤其在经济型轿车项目实施中扮演着不可或缺的角色。政策的不断调整和变化可能带来新的挑战，因此经济型轿车项目团队需要更加敏锐地识别、评估和应对各种潜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经济型轿车项目可能产生的潜在影响。</w:t>
      </w:r>
    </w:p>
    <w:p w:rsidR="000A7B02" w:rsidRPr="000A7B02" w:rsidP="000A7B0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A7B02">
        <w:rPr>
          <w:rFonts w:ascii="仿宋" w:eastAsia="仿宋" w:hAnsi="仿宋" w:hint="eastAsia"/>
          <w:sz w:val="28"/>
        </w:rPr>
        <w:t>其次，风险评估的过程需要更具前瞻性，经济型轿车项目团队应当通过定性和定量分析，充分评估政策变化对经济型轿车项目目标的</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可能影响。这一过程的关键在于科学合理地量化潜在风险的概率和影响程度，从而有针对性地采取相应的风险应对措施。</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面对政策层面的风险时，风险应对措施需要更加灵活。除了常规的避免、减轻、转移和接受策略外，经济型轿车项目团队还应考虑制定专门的政策应对计划，包括密切关注政策变化、及时调整经济型轿车项目实施方案等。例如，加强与相关政府部门的沟通，获取政策解读，及时调整经济型轿车项目策略以确保经济型轿车项目不受不确定性的过大影响。</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最后，风险监控的过程也需要更具前瞻性。经济型轿车项目团队在监控风险的同时，应当随时关注政策环境的变化，确保经济型轿车项目能够灵活适应新的政策要求。这可能涉及到对经济型轿车项目计划的及时调整、政策培训和经济型轿车项目团队的更新等方面，以保持经济型轿车项目在复杂多变的政策环境中的稳定推进。</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在当前政策背景下，风险管理需要更具前瞻性、灵活性和战略性，以确保经济型轿车项目能够在不断变化的政策环境中保持成功实施的稳定性。通过全面考虑政策层面的风险，并采取相应的战略性风险管理措施，经济型轿车项目团队将更有信心和能力应对潜在的挑战，确保经济型轿车项目的成功推进。</w:t>
      </w:r>
    </w:p>
    <w:p w:rsidR="000A7B02" w:rsidP="000A7B02">
      <w:pPr>
        <w:pStyle w:val="Heading2"/>
      </w:pPr>
      <w:bookmarkStart w:id="4" w:name="_Toc160618009"/>
      <w:r w:rsidRPr="000A7B02">
        <w:t>(</w:t>
      </w:r>
      <w:r w:rsidRPr="000A7B02">
        <w:t>二</w:t>
      </w:r>
      <w:r w:rsidRPr="000A7B02">
        <w:t>)</w:t>
      </w:r>
      <w:r w:rsidRPr="000A7B02">
        <w:t>、企业面临的风险</w:t>
      </w:r>
      <w:bookmarkEnd w:id="4"/>
    </w:p>
    <w:p w:rsidR="000A7B02" w:rsidRPr="000A7B02" w:rsidP="000A7B0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A7B02">
        <w:rPr>
          <w:rFonts w:ascii="仿宋" w:eastAsia="仿宋" w:hAnsi="仿宋" w:hint="eastAsia"/>
          <w:sz w:val="28"/>
        </w:rPr>
        <w:t>在经济型轿车项目领域，企业在运营过程中面临着多层次的风险，这些风险源于内部操作、外部环境变化以及激烈的市场竞争。为了确</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保企业的成功，有效的风险管理显得尤为关键。下面将详细探讨经济型轿车项目中可能出现的各类风险，并提出相应的应对措施，以保障企业的可持续发展。</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一、市场需求波动风险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市场变化带来的需求波动风险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竞争对手的市场份额侵蚀风险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二、供应链风险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原材料供应不稳定风险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A7B02" w:rsidRPr="000A7B02" w:rsidP="000A7B0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7B02">
        <w:rPr>
          <w:rFonts w:ascii="仿宋" w:eastAsia="仿宋" w:hAnsi="仿宋" w:hint="eastAsia"/>
          <w:sz w:val="28"/>
        </w:rPr>
        <w:t>2. 供应链环节的质量风险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三、技术与生产风险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生产设备故障风险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生产工艺变革风险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四、法律与政策风险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环保政策风险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知识产权风险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在经济型轿车项目中，知识产权的保护至关重要。企业需防范知识产权被侵犯的风险，加强专利申请、技术保密等工作，以避免知识产权纠纷导致的市场排斥和法律诉讼风险。</w:t>
      </w:r>
    </w:p>
    <w:p w:rsidR="000A7B02" w:rsidP="000A7B0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7B02">
        <w:rPr>
          <w:rFonts w:ascii="仿宋" w:eastAsia="仿宋" w:hAnsi="仿宋" w:hint="eastAsia"/>
          <w:sz w:val="28"/>
        </w:rPr>
        <w:t>通过采取上述措施，企业可以更全面、系统地管理各类风险，提</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高对不确定性的应对能力，从而确保经济型轿车项目的顺利进行和企业的可持续发展。</w:t>
      </w:r>
    </w:p>
    <w:p w:rsidR="000A7B02" w:rsidP="000A7B02">
      <w:pPr>
        <w:pStyle w:val="Heading2"/>
      </w:pPr>
      <w:bookmarkStart w:id="5" w:name="_Toc160618010"/>
      <w:r w:rsidRPr="000A7B02">
        <w:t>(</w:t>
      </w:r>
      <w:r w:rsidRPr="000A7B02">
        <w:t>三</w:t>
      </w:r>
      <w:r w:rsidRPr="000A7B02">
        <w:t>)</w:t>
      </w:r>
      <w:r w:rsidRPr="000A7B02">
        <w:t>、风险成本与风险管理的目标</w:t>
      </w:r>
      <w:bookmarkEnd w:id="5"/>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风险管理一直是任何经济型轿车项目成功实施的关键因素之一。在经济型轿车项目中，风险管理的目标是通过系统性的方法识别、评估和应对可能影响经济型轿车项目目标的潜在风险。为了降低经济型轿车项目失败的风险，提高经济型轿车项目的成功率，经济型轿车项目团队需要在整个经济型轿车项目生命周期中采取一系列有效的风险管理措施。</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风险成本作为风险管理的一个关键概念，在经济型轿车项目中显得尤为重要。这指的是由于风险事件的发生可能导致的经济损失和其他负面影响所带来的费用。这些成本涵盖了直接和间接的损失，以及为了应对风险而采取的各种措施所产生的费用。考虑到经济型轿车项目通常涉及大量资金投入，合理评估和控制风险成本对经济型轿车项目的成功至关重要，直接影响经济型轿车项目的资金流动和盈利能力。</w:t>
      </w:r>
    </w:p>
    <w:p w:rsidR="000A7B02" w:rsidRPr="000A7B02" w:rsidP="000A7B0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7B02">
        <w:rPr>
          <w:rFonts w:ascii="仿宋" w:eastAsia="仿宋" w:hAnsi="仿宋" w:hint="eastAsia"/>
          <w:sz w:val="28"/>
        </w:rPr>
        <w:t>风险管理的目标之一是在经济型轿车项目启动阶段就能预测和识别潜在风险。通过建立完善的风险识别和分析体系，经济型轿车项目团队可以提前评估可能出现的风险，为经济型轿车项目决策提供科学依据。评估和量化风险同样重要，通过对风险事件的发生概率和影响程度进行评估，可以为经济型轿车项目制定合适的风险应对策略提供基础。将风险以数字形式量化有助于经济型轿车项目管理者更好地</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理解整体风险影响，并作出相应决策。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控制和减少风险是风险管理的核心目标。通过建立完善的风险控制体系，经济型轿车项目团队能够制定详细的风险控制计划，并实施有效的措施，以降低经济型轿车项目的风险水平，提高经济型轿车项目的成功率。应对和处理风险同样重要，特别是在风险事件发生时，能够及时采取措施最大程度减少损失。</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监控和反馈风险是风险管理的最终目标。通过不断监控经济型轿车项目的风险状态，及时反馈风险信息，经济型轿车项目管理者能够做出及时决策，快速调整风险应对策略，确保经济型轿车项目按计划进行。这有效地建立了经济型轿车项目的风险监控和反馈机制，有助于经济型轿车项目在变化的环境中保持灵活性和应变能力。</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中，综合考虑风险成本和风险管理的各经济型轿车项目标，经济型轿车项目团队能够更好地应对不确定性，提高经济型轿车项目的成功率。通过合理的风险管理，经济型轿车项目可以更顺利、更有效地达成预定的时间、成本和质量目标。</w:t>
      </w:r>
    </w:p>
    <w:p w:rsidR="000A7B02" w:rsidP="000A7B02">
      <w:pPr>
        <w:pStyle w:val="Heading2"/>
      </w:pPr>
      <w:bookmarkStart w:id="6" w:name="_Toc160618011"/>
      <w:r w:rsidRPr="000A7B02">
        <w:t>(</w:t>
      </w:r>
      <w:r w:rsidRPr="000A7B02">
        <w:t>四</w:t>
      </w:r>
      <w:r w:rsidRPr="000A7B02">
        <w:t>)</w:t>
      </w:r>
      <w:r w:rsidRPr="000A7B02">
        <w:t>、人力资本风险分析</w:t>
      </w:r>
      <w:bookmarkEnd w:id="6"/>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一、人力资本风险的界定与总览</w:t>
      </w:r>
    </w:p>
    <w:p w:rsidR="000A7B02" w:rsidRPr="000A7B02" w:rsidP="000A7B0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7B02">
        <w:rPr>
          <w:rFonts w:ascii="仿宋" w:eastAsia="仿宋" w:hAnsi="仿宋" w:hint="eastAsia"/>
          <w:sz w:val="28"/>
        </w:rPr>
        <w:t>在经济型轿车项目中，人力资本风险指的是由于不当的人力资源管理、员工素质欠缺或者员工频繁流动等因素引发的可能性风险。这些潜在的风险直接关系到企业的关键指标，如生产效率、产品质量以及经济型轿车项目进展。人力资本风险分析的主要目的在于识别和评</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估这些风险，以帮助企业采取相应措施来降低或避免对经济型轿车项目的不利影响。</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二、内部人力资本风险的深度分析</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员工素质风险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员工流动风险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高离职率和频繁流动可能带来经济型轿车项目延误、生产线断档以及知识流失等问题。为了缓解这种风险，企业可通过建立健全的员工关系、提供发展空间和培训机会，增强员工的归属感和忠诚度。</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管理能力风险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管理层在经济型轿车项目过程中的决策、协调和沟通能力不足可能导致经济型轿车项目进展缓慢、资源浪费以及团队合作不畅。为规避这一风险，企业需强化管理层的培训和能力提升，提高他们的领导力和组织能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三、外部人力资本风险的综合分析</w:t>
      </w:r>
    </w:p>
    <w:p w:rsidR="000A7B02" w:rsidRPr="000A7B02" w:rsidP="000A7B02">
      <w:pPr>
        <w:ind w:firstLine="560" w:firstLineChars="200"/>
        <w:rPr>
          <w:rFonts w:ascii="仿宋" w:eastAsia="仿宋" w:hAnsi="仿宋" w:hint="eastAsia"/>
          <w:sz w:val="28"/>
        </w:rPr>
      </w:pPr>
      <w:r w:rsidRPr="000A7B02">
        <w:rPr>
          <w:rFonts w:ascii="仿宋" w:eastAsia="仿宋" w:hAnsi="仿宋"/>
          <w:sz w:val="28"/>
        </w:rPr>
        <w:t xml:space="preserve">1. </w:t>
      </w:r>
      <w:r w:rsidRPr="000A7B02">
        <w:rPr>
          <w:rFonts w:ascii="仿宋" w:eastAsia="仿宋" w:hAnsi="仿宋" w:hint="eastAsia"/>
          <w:sz w:val="28"/>
        </w:rPr>
        <w:t>市场竞争风险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A7B02" w:rsidRPr="000A7B02" w:rsidP="000A7B0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7B02">
        <w:rPr>
          <w:rFonts w:ascii="仿宋" w:eastAsia="仿宋" w:hAnsi="仿宋" w:hint="eastAsia"/>
          <w:sz w:val="28"/>
        </w:rPr>
        <w:t>2. 法律法规风险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技术变革风险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通过全面分析内外部人力资本风险，企业能够识别潜在的问题因素，并采取相应措施来降低或避免这些风险对经济型轿车项目的负面影响。科学合理的人力资本管理有助于提高生产效率、确保产品质量，并确保经济型轿车项目的顺利推进。</w:t>
      </w:r>
    </w:p>
    <w:p w:rsidR="000A7B02" w:rsidP="000A7B02">
      <w:pPr>
        <w:pStyle w:val="Heading2"/>
      </w:pPr>
      <w:bookmarkStart w:id="7" w:name="_Toc160618012"/>
      <w:r w:rsidRPr="000A7B02">
        <w:t>(</w:t>
      </w:r>
      <w:r w:rsidRPr="000A7B02">
        <w:t>五</w:t>
      </w:r>
      <w:r w:rsidRPr="000A7B02">
        <w:t>)</w:t>
      </w:r>
      <w:r w:rsidRPr="000A7B02">
        <w:t>、风险识别</w:t>
      </w:r>
      <w:bookmarkEnd w:id="7"/>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1. 人才招聘与储备风险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进行中，人才招聘与储备是关键的环节。如果企业无法及时找到合适的人才填补空缺，可能导致经济型轿车项目推进受阻，增加其他员工工作负担。建议企业建立健全的招聘渠道，同时进行人才储备，以确保在关键时刻能够迅速找到合适的替补人员。</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2. 培训与继续教育风险</w:t>
      </w:r>
    </w:p>
    <w:p w:rsidR="000A7B02" w:rsidRPr="000A7B02" w:rsidP="000A7B0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7B0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技术水平和市场需求的变化可能使员工的技能面临过时的风险。企业需要定期进行培训和继续教育，确保员工的专业知识与市场保持同步。忽视培训可能导致员工技能滞后，影响生产效率和经济型轿车</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项目质量。</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3. 沟通与团队协作风险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经济型轿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4. 福利与激励风险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5. 外部劳动力市场风险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风险识别的建议与对策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1. 建立健全的招聘渠道与人才储备计划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A7B02" w:rsidRPr="000A7B02" w:rsidP="000A7B0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7B02">
        <w:rPr>
          <w:rFonts w:ascii="仿宋" w:eastAsia="仿宋" w:hAnsi="仿宋" w:hint="eastAsia"/>
          <w:sz w:val="28"/>
        </w:rPr>
        <w:t xml:space="preserve"> 2. 实施持续的培训与教育计划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3. 加强沟通培训与团队建设</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4. 调整灵活的福利政策和激励机制</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持续关注外部劳动力市场动态</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6. 制定危机管理计划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建立完善的危机管理计划，明确各类风险发生时的应急预案和决策流程。包括人才流失、技能短缺、管理层变动等情况的具体处理方案，以应对突发情况，保障经济型轿车项目的平稳进行。</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7. 强化绩效评估和激励机制</w:t>
      </w:r>
    </w:p>
    <w:p w:rsidR="000A7B02" w:rsidRPr="000A7B02" w:rsidP="000A7B0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7B02">
        <w:rPr>
          <w:rFonts w:ascii="仿宋" w:eastAsia="仿宋" w:hAnsi="仿宋" w:hint="eastAsia"/>
          <w:sz w:val="28"/>
        </w:rPr>
        <w:t>建立科学的绩效评估体系，确保员工的工作表现能够被客观、公</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正地评价。合理设定激励机制，通过激励措施激发员工的工作热情，提高工作积极性，降低员工流动风险。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8. 持续改进企业文化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营造积极向上的企业文化，加强员工归属感和凝聚力。通过团队活动、文化建设等方式，培养员工对企业的认同感，减少员工流失风险。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9. 制定法律合规标准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风险识别的综合管理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风险识别是一个动态过程，需要不断地跟踪和调整。企业在经济型轿车项目中应当持续关注内外部环境的变化，及时调整风险识别策略，以确保经济型轿车项目的持续稳定推进。通过科学的风险识别和有效的应对措施，企业可以更好地规避潜在风险，保障经济型轿车项目的成功实施。</w:t>
      </w:r>
    </w:p>
    <w:p w:rsidR="000A7B02" w:rsidP="000A7B0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A7B02" w:rsidP="000A7B02">
      <w:pPr>
        <w:pStyle w:val="Heading2"/>
      </w:pPr>
      <w:bookmarkStart w:id="8" w:name="_Toc160618013"/>
      <w:r w:rsidRPr="000A7B02">
        <w:t>(</w:t>
      </w:r>
      <w:r w:rsidRPr="000A7B02">
        <w:t>六</w:t>
      </w:r>
      <w:r w:rsidRPr="000A7B02">
        <w:t>)</w:t>
      </w:r>
      <w:r w:rsidRPr="000A7B02">
        <w:t>、风险管理的措施</w:t>
      </w:r>
      <w:bookmarkEnd w:id="8"/>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制定全面的风险管理计划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在经济型轿车项目启动阶段，制定一份全面的风险管理计划，明确风险的识别、评估、监测和应对流程。确保团队对计划的理解，并定期审查和更新以适应经济型轿车项目的变化。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建立专业的风险管理团队</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定期进行风险评估</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强化沟通与团队合作</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建立畅通的沟通渠道，鼓励团队成员分享风险信息。强化团队的协作能力，确保经济型轿车项目各阶段的协同工作，以减缓因沟通不畅导致的风险。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制定风险应对策略</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A7B02" w:rsidRPr="000A7B02" w:rsidP="000A7B0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7B02">
        <w:rPr>
          <w:rFonts w:ascii="仿宋" w:eastAsia="仿宋" w:hAnsi="仿宋" w:hint="eastAsia"/>
          <w:sz w:val="28"/>
        </w:rPr>
        <w:t>6. 建立紧急响应机制</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制定紧急响应计划，确保在风险发生时能够快速、有序地做出反应。明确责任人，提前准备好必要的资源和工具，以降低风险事件对经济型轿车项目的不利影响。</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7. 风险监测和追踪</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8. 制度化的经验总结</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在经济型轿车项目结束后，进行全面的风险经验总结。总结成功的风险管理实践和教训，形成制度化的经验库，为未来经济型轿车项目提供有力的参考和借鉴。</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通过采取以上风险管理的措施，企业可以更好地识别、评估和应对潜在的风险，确保经济型轿车项目能够在不确定的环境中取得成功。风险管理不仅仅是问题的解决，更是对未知因素的有序应对，为经济型轿车项目的可持续发展提供有力支持。</w:t>
      </w:r>
    </w:p>
    <w:p w:rsidR="000A7B02" w:rsidP="000A7B02">
      <w:pPr>
        <w:pStyle w:val="Heading1"/>
        <w:rPr>
          <w:rFonts w:hint="eastAsia"/>
        </w:rPr>
      </w:pPr>
      <w:bookmarkStart w:id="9" w:name="_Toc160618014"/>
      <w:r w:rsidRPr="000A7B02">
        <w:rPr>
          <w:rFonts w:hint="eastAsia"/>
        </w:rPr>
        <w:t>二、经济型轿车项目质量管理方案</w:t>
      </w:r>
      <w:bookmarkEnd w:id="9"/>
    </w:p>
    <w:p w:rsidR="000A7B02" w:rsidP="000A7B02">
      <w:pPr>
        <w:pStyle w:val="Heading2"/>
        <w:rPr>
          <w:rFonts w:hint="eastAsia"/>
        </w:rPr>
      </w:pPr>
      <w:bookmarkStart w:id="10" w:name="_Toc160618015"/>
      <w:r w:rsidRPr="000A7B02">
        <w:rPr>
          <w:rFonts w:hint="eastAsia"/>
        </w:rPr>
        <w:t>(</w:t>
      </w:r>
      <w:r w:rsidRPr="000A7B02">
        <w:rPr>
          <w:rFonts w:hint="eastAsia"/>
        </w:rPr>
        <w:t>一</w:t>
      </w:r>
      <w:r w:rsidRPr="000A7B02">
        <w:rPr>
          <w:rFonts w:hint="eastAsia"/>
        </w:rPr>
        <w:t>)</w:t>
      </w:r>
      <w:r w:rsidRPr="000A7B02">
        <w:rPr>
          <w:rFonts w:hint="eastAsia"/>
        </w:rPr>
        <w:t>、全面质量管理</w:t>
      </w:r>
      <w:bookmarkEnd w:id="10"/>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（一）全面质量管理的概念</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概念解析</w:t>
      </w:r>
    </w:p>
    <w:p w:rsidR="000A7B02" w:rsidRPr="000A7B02" w:rsidP="000A7B0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7B02">
        <w:rPr>
          <w:rFonts w:ascii="仿宋" w:eastAsia="仿宋" w:hAnsi="仿宋" w:hint="eastAsia"/>
          <w:sz w:val="28"/>
        </w:rPr>
        <w:t>全面质量管理代表着一种以全员参与为基础的管理理念，通过各</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特点</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（二）全面质量管理的原则</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顾客导向</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全员参与</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过程管理</w:t>
      </w:r>
    </w:p>
    <w:p w:rsidR="000A7B02" w:rsidRPr="000A7B02" w:rsidP="000A7B0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7B02">
        <w:rPr>
          <w:rFonts w:ascii="仿宋" w:eastAsia="仿宋" w:hAnsi="仿宋" w:hint="eastAsia"/>
          <w:sz w:val="28"/>
        </w:rPr>
        <w:t>全面质量管理强调对整个生产过程的管理，而不仅仅关注产品质</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量。通过对生产过程的全面管理，可以预防和纠正可能出现的质量问题，确保产品质量的稳定性和一致性。</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持续改进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持续改进是全面质量管理的核心之一。企业应该不断寻求改进的机会，包括改进产品质量、生产过程、管理方法等，从而提高企业的绩效。</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数据驱动</w:t>
      </w:r>
    </w:p>
    <w:p w:rsidR="000A7B02" w:rsidRPr="000A7B02" w:rsidP="000A7B02">
      <w:pPr>
        <w:ind w:firstLine="560" w:firstLineChars="200"/>
        <w:rPr>
          <w:rFonts w:ascii="仿宋" w:eastAsia="仿宋" w:hAnsi="仿宋"/>
          <w:sz w:val="28"/>
        </w:rPr>
      </w:pPr>
      <w:r w:rsidRPr="000A7B0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（三）全面质量管理的实施步骤</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制定质量政策和目标</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企业应该明确质量政策和目标，将顾客满意度置于首位，确定质量改进的具体目标，为全面质量管理的实施提供清晰的指导方向。</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规划质量管理体系</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质量成本分析</w:t>
      </w:r>
    </w:p>
    <w:p w:rsidR="000A7B02" w:rsidRPr="000A7B02" w:rsidP="000A7B0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7B0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质量培训与教育</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全面质量管理需要员工具备相关的知识和技能，因此企业需要加强对员工的质量培训和教育，提升员工的质量意识和专业素养。</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制定质量控制计划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企业应该制定相应的质量控制计划，包括质量标准、检验方法、质量控制点等，确保产品在生产过程中能够达到预期的质量要求。</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6. 实施全面质量管理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（四）全面质量管理在智能化设备经济型轿车项目中的应用</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在智能化设备经济型轿车项目中，全面质量管理发挥着至关重要的作用。通过下面几个方面的实际应用，可以更好地理解全面质量管理在经济型轿车项目中的意义：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工艺优化和改进： 利用全面质量管理原则，经济型轿车项目团队能够深入了解生产工艺，通过全员参与的方式发现潜在的工艺问题，并不断进行持续改进，提高智能化设备的生产效率和质量水平。</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全员培训与技能提升： 全面质量管理注重全员参与，经济型轿车项目团队通过质量培训和技能提升计划，确保每位成员具备必要的知识和技能，以更好地适应智能化设备制造的高标准要求。</w:t>
      </w:r>
    </w:p>
    <w:p w:rsidR="000A7B02" w:rsidRPr="000A7B02" w:rsidP="000A7B0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7B02">
        <w:rPr>
          <w:rFonts w:ascii="仿宋" w:eastAsia="仿宋" w:hAnsi="仿宋" w:hint="eastAsia"/>
          <w:sz w:val="28"/>
        </w:rPr>
        <w:t>3. 数据驱动的质量决策： 强调以数据为依据的全面质量管理原则，在智能化设备经济型轿车项目中可以通过数据分析实时监测生产</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过程，准确评估产品质量，迅速做出质量决策，确保产品达到预期标准。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顾客导向的产品设计： 通过深入了解顾客需求，智能化设备经济型轿车项目可以在产品设计阶段就充分考虑顾客的期望，以顾客满意度为导向，打造更符合市场需求的智能化产品。</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持续改进和创新： 全面质量管理强调持续改进，对于智能化设备经济型轿车项目而言，这意味着不断追求技术创新，优化生产流程，引入先进技术，从而提升产品质量和市场竞争力。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通过将全面质量管理的理念融入智能化设备经济型轿车项目的方方面面，经济型轿车项目团队可以更好地应对市场变化、提高生产效率、降低成本，并在竞争激烈的行业中取得持续的成功。</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经济型轿车项目能够更好地适应快速发展的科技环境，为企业的可持续发展打下坚实基础。</w:t>
      </w:r>
    </w:p>
    <w:p w:rsidR="000A7B02" w:rsidP="000A7B02">
      <w:pPr>
        <w:pStyle w:val="Heading2"/>
      </w:pPr>
      <w:bookmarkStart w:id="11" w:name="_Toc160618016"/>
      <w:r w:rsidRPr="000A7B02">
        <w:t>(</w:t>
      </w:r>
      <w:r w:rsidRPr="000A7B02">
        <w:t>二</w:t>
      </w:r>
      <w:r w:rsidRPr="000A7B02">
        <w:t>)</w:t>
      </w:r>
      <w:r w:rsidRPr="000A7B02">
        <w:t>、质量成本管理</w:t>
      </w:r>
      <w:bookmarkEnd w:id="11"/>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在经济型轿车项目执行过程中，质量成本管理是一项关键的活动，旨在全面规划、控制和管理因质量问题而产生的各项成本。在经济型轿车项目中，质量成本管理对于提升产品质量、降低生产成本以及增强竞争力具有重要意义。</w:t>
      </w:r>
    </w:p>
    <w:p w:rsidR="000A7B02" w:rsidRPr="000A7B02" w:rsidP="000A7B0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7B02">
        <w:rPr>
          <w:rFonts w:ascii="仿宋" w:eastAsia="仿宋" w:hAnsi="仿宋" w:hint="eastAsia"/>
          <w:sz w:val="28"/>
        </w:rPr>
        <w:t xml:space="preserve"> 1. 质量成本的定义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2. 质量成本管理的概念</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3. 质量成本管理分类</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预防成本： 投入在预防产品不合格活动上的费用，包括质量培训、工艺设计等。</w:t>
      </w:r>
    </w:p>
    <w:p w:rsidR="000A7B02" w:rsidRPr="000A7B02" w:rsidP="000A7B02">
      <w:pPr>
        <w:ind w:firstLine="560" w:firstLineChars="200"/>
        <w:rPr>
          <w:rFonts w:ascii="仿宋" w:eastAsia="仿宋" w:hAnsi="仿宋"/>
          <w:sz w:val="28"/>
        </w:rPr>
      </w:pPr>
      <w:r w:rsidRPr="000A7B02">
        <w:rPr>
          <w:rFonts w:ascii="仿宋" w:eastAsia="仿宋" w:hAnsi="仿宋"/>
          <w:sz w:val="28"/>
        </w:rPr>
        <w:t xml:space="preserve">  </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评估成本： 用于检验和测试产品以确保符合质量标准的成本，包括检验设备、测试材料等。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内部失误成本： 由于产品不合格而产生的内部成本，包括返工、报废、维修等费用。</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外部失误成本： 由不合格产品引起的外部损失，包括退货、赔偿、声誉受损等。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4. 质量成本管理的应用</w:t>
      </w:r>
    </w:p>
    <w:p w:rsidR="000A7B02" w:rsidRPr="000A7B02" w:rsidP="000A7B0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7B02">
        <w:rPr>
          <w:rFonts w:ascii="仿宋" w:eastAsia="仿宋" w:hAnsi="仿宋" w:hint="eastAsia"/>
          <w:sz w:val="28"/>
        </w:rPr>
        <w:t xml:space="preserve"> 识别和测量质量成本： 建立适当的质量成本测算体系，通过数</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据分析了解各项质量成本的构成和分布情况，为制定有效的管理措施提供依据。</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持续改进： 不断改进产品设计、生产工艺、质量管理体系，降低质量成本，提高产品合格率，满足客户需求，提升市场竞争力。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5. 质量成本管理的优势</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降低生产成本： 通过降低内外部失误成本，提高产品合格率，从而降低生产成本。</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提高产品质量： 促使企业从源头上预防产品质量问题的发生，全员参与质量管理，提高产品质量水平。</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增强市场竞争力： 通过优化质量成本管理，提高产品性价比，提升品牌形象，增强市场竞争力。</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 xml:space="preserve"> 加强管理决策： 提供全面的质量成本数据支持，帮助管理层进行科学决策，合理配置资源，提高企业经营效益。</w:t>
      </w:r>
    </w:p>
    <w:p w:rsidR="000A7B02" w:rsidP="000A7B0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7B02">
        <w:rPr>
          <w:rFonts w:ascii="仿宋" w:eastAsia="仿宋" w:hAnsi="仿宋" w:hint="eastAsia"/>
          <w:sz w:val="28"/>
        </w:rPr>
        <w:t>综合而言，质量成本管理在经济型轿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A7B02" w:rsidP="000A7B02">
      <w:pPr>
        <w:pStyle w:val="Heading2"/>
      </w:pPr>
      <w:bookmarkStart w:id="12" w:name="_Toc160618017"/>
      <w:r w:rsidRPr="000A7B02">
        <w:t>(</w:t>
      </w:r>
      <w:r w:rsidRPr="000A7B02">
        <w:t>三</w:t>
      </w:r>
      <w:r w:rsidRPr="000A7B02">
        <w:t>)</w:t>
      </w:r>
      <w:r w:rsidRPr="000A7B02">
        <w:t>、服务质量管理</w:t>
      </w:r>
      <w:bookmarkEnd w:id="12"/>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客户需求分析： 理解客户的期望和需求是确保服务质量的第一步。这可以通过市场调研、客户反馈和数据分析来实现。</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服务设计： 设计阶段需要考虑如何最好地满足客户需求，包括服务流程、技术基础设施和员工培训等方面。</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流程管理： 通过有效的流程管理确保服务交付的一致性和高效性。这可能包括制定标准操作程序 (SOP)、使用技术解决方案来提高效率等。</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5. 客户反馈和持续改进： 定期收集客户反馈，借此识别任何可能的问题或改进的机会。持续改进是服务质量管理的核心原则。</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6. 性能指标和测量： 制定合适的性能指标以评估服务质量。这可以涉及客户满意度、服务交付时间、问题解决速度等方面的度量。</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7. 技术支持和创新： 利用新技术和创新来提升服务质量，例如自动化、人工智能、客户关系管理系统等。</w:t>
      </w:r>
    </w:p>
    <w:p w:rsidR="000A7B02" w:rsidRPr="000A7B02" w:rsidP="000A7B0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7B02">
        <w:rPr>
          <w:rFonts w:ascii="仿宋" w:eastAsia="仿宋" w:hAnsi="仿宋" w:hint="eastAsia"/>
          <w:sz w:val="28"/>
        </w:rPr>
        <w:t>8. 风险管理： 识别和管理可能影响服务质量的风险。这可以包</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括对供应链、技术故障、人力资源等方面的风险进行有效的管理。</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9. 法规和合规性： 遵守适用的法规和行业标准，以确保服务质量管理的合规性。</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10. 团队协作： 通过建立有效的团队协作和沟通机制来促进服务质量的提升。</w:t>
      </w:r>
    </w:p>
    <w:p w:rsidR="000A7B02" w:rsidP="000A7B02">
      <w:pPr>
        <w:pStyle w:val="Heading1"/>
        <w:rPr>
          <w:rFonts w:hint="eastAsia"/>
        </w:rPr>
      </w:pPr>
      <w:bookmarkStart w:id="13" w:name="_Toc160618018"/>
      <w:r w:rsidRPr="000A7B02">
        <w:rPr>
          <w:rFonts w:hint="eastAsia"/>
        </w:rPr>
        <w:t>三、经济型轿车项目建筑工程方案</w:t>
      </w:r>
      <w:bookmarkEnd w:id="13"/>
    </w:p>
    <w:p w:rsidR="000A7B02" w:rsidP="000A7B02">
      <w:pPr>
        <w:pStyle w:val="Heading2"/>
        <w:rPr>
          <w:rFonts w:hint="eastAsia"/>
        </w:rPr>
      </w:pPr>
      <w:bookmarkStart w:id="14" w:name="_Toc160618019"/>
      <w:r w:rsidRPr="000A7B02">
        <w:rPr>
          <w:rFonts w:hint="eastAsia"/>
        </w:rPr>
        <w:t>(</w:t>
      </w:r>
      <w:r w:rsidRPr="000A7B02">
        <w:rPr>
          <w:rFonts w:hint="eastAsia"/>
        </w:rPr>
        <w:t>一</w:t>
      </w:r>
      <w:r w:rsidRPr="000A7B02">
        <w:rPr>
          <w:rFonts w:hint="eastAsia"/>
        </w:rPr>
        <w:t>)</w:t>
      </w:r>
      <w:r w:rsidRPr="000A7B02">
        <w:rPr>
          <w:rFonts w:hint="eastAsia"/>
        </w:rPr>
        <w:t>、土建工程方案</w:t>
      </w:r>
      <w:bookmarkEnd w:id="14"/>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土建工程方案是为实现建设经济型轿车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1. 工程设计</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经济型轿车项目具备良好的结构和功能。同时，遵循相关法规和标准，保障设计的合法性和可行性。</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2. 施工组织</w:t>
      </w:r>
    </w:p>
    <w:p w:rsidR="000A7B02" w:rsidRPr="000A7B02" w:rsidP="000A7B0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7B02">
        <w:rPr>
          <w:rFonts w:ascii="仿宋" w:eastAsia="仿宋" w:hAnsi="仿宋" w:hint="eastAsia"/>
          <w:sz w:val="28"/>
        </w:rPr>
        <w:t>施工组织是土建工程方案中的关键环节，包括施工队伍的组织、</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施工流程和方法、设备材料的协调等。科学合理地安排施工环节，提前预防和解决可能出现的问题，确保施工进度和质量符合预期目标。</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3. 材料选择</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4. 工期安排</w:t>
      </w:r>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A7B02" w:rsidP="000A7B02">
      <w:pPr>
        <w:ind w:firstLine="560" w:firstLineChars="200"/>
        <w:rPr>
          <w:rFonts w:ascii="仿宋" w:eastAsia="仿宋" w:hAnsi="仿宋" w:hint="eastAsia"/>
          <w:sz w:val="28"/>
        </w:rPr>
      </w:pPr>
      <w:r w:rsidRPr="000A7B02">
        <w:rPr>
          <w:rFonts w:ascii="仿宋" w:eastAsia="仿宋" w:hAnsi="仿宋" w:hint="eastAsia"/>
          <w:sz w:val="28"/>
        </w:rPr>
        <w:t>土建工程方案的制定和实施对于经济型轿车项目的成功推进至关重要。只有通过科学合理的规划和有序实施，经济型轿车项目才能确保高效、安全、经济地完成，达到预期的建设目标。因此，在进行土建工程经济型轿车项目时，应充分关注土建工程方案的编制和执行，不断总结经验教训，不断提升管理和技术水平，以适应不断变化的建设需求。</w:t>
      </w:r>
    </w:p>
    <w:p w:rsidR="000A7B02" w:rsidP="000A7B02">
      <w:pPr>
        <w:pStyle w:val="Heading2"/>
      </w:pPr>
      <w:bookmarkStart w:id="15" w:name="_Toc160618020"/>
      <w:r w:rsidRPr="000A7B02">
        <w:t>(</w:t>
      </w:r>
      <w:r w:rsidRPr="000A7B02">
        <w:t>二</w:t>
      </w:r>
      <w:r w:rsidRPr="000A7B02">
        <w:t>)</w:t>
      </w:r>
      <w:r w:rsidRPr="000A7B02">
        <w:t>、厂房建设方案</w:t>
      </w:r>
      <w:bookmarkEnd w:id="15"/>
    </w:p>
    <w:p w:rsidR="000A7B02" w:rsidRPr="000A7B02" w:rsidP="000A7B02">
      <w:pPr>
        <w:ind w:firstLine="560" w:firstLineChars="200"/>
        <w:rPr>
          <w:rFonts w:ascii="仿宋" w:eastAsia="仿宋" w:hAnsi="仿宋" w:hint="eastAsia"/>
          <w:sz w:val="28"/>
        </w:rPr>
      </w:pPr>
      <w:r w:rsidRPr="000A7B02">
        <w:rPr>
          <w:rFonts w:ascii="仿宋" w:eastAsia="仿宋" w:hAnsi="仿宋" w:hint="eastAsia"/>
          <w:sz w:val="28"/>
        </w:rPr>
        <w:t>厂房建设方案是在土建工程方案的基础上，专门针对厂房建设的详细规划和安排。在制定厂房建设方案时，需要全面考虑厂房的结构</w:t>
      </w:r>
      <w:r w:rsidRPr="000A7B02">
        <w:rPr>
          <w:rFonts w:ascii="仿宋" w:eastAsia="仿宋" w:hAnsi="仿宋" w:hint="eastAsia"/>
          <w:sz w:val="28"/>
        </w:rPr>
        <w:br/>
      </w:r>
      <w:r w:rsidRPr="000A7B0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https://d.book118.com/928016057064006046</w:t>
        </w:r>
      </w:hyperlink>
    </w:p>
    <w:p w:rsidR="000A7B02" w:rsidRPr="000A7B02" w:rsidP="000A7B0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A7B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A7B0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A7B0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7B0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7B0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A7B0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7B0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A7B0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A7B0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A7B0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A7B0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A7B0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A7B0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A7B0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A7B0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A7B0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A7B0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7B0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A7B0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A7B0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A7B0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A7B0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A7B0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A7B0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0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P="00D92C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A7B0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rsidRPr="000A7B02" w:rsidP="000A7B02">
    <w:pPr>
      <w:pStyle w:val="Header"/>
      <w:rPr>
        <w:rFonts w:ascii="仿宋" w:eastAsia="仿宋" w:hAnsi="仿宋"/>
      </w:rPr>
    </w:pPr>
    <w:r w:rsidRPr="000A7B02">
      <w:rPr>
        <w:rFonts w:ascii="仿宋" w:eastAsia="仿宋" w:hAnsi="仿宋" w:hint="eastAsia"/>
      </w:rPr>
      <w:t>经济型轿车风险评估与管理报告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02"/>
    <w:rsid w:val="000A7B02"/>
    <w:rsid w:val="00883E19"/>
    <w:rsid w:val="009B05B4"/>
    <w:rsid w:val="00D92C3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A7B0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A7B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A7B02"/>
    <w:rPr>
      <w:b/>
      <w:bCs/>
      <w:kern w:val="44"/>
      <w:sz w:val="44"/>
      <w:szCs w:val="44"/>
    </w:rPr>
  </w:style>
  <w:style w:type="character" w:customStyle="1" w:styleId="2Char">
    <w:name w:val="标题 2 Char"/>
    <w:basedOn w:val="DefaultParagraphFont"/>
    <w:link w:val="Heading2"/>
    <w:uiPriority w:val="9"/>
    <w:rsid w:val="000A7B0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A7B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A7B02"/>
    <w:rPr>
      <w:sz w:val="18"/>
      <w:szCs w:val="18"/>
    </w:rPr>
  </w:style>
  <w:style w:type="paragraph" w:styleId="Footer">
    <w:name w:val="footer"/>
    <w:basedOn w:val="Normal"/>
    <w:link w:val="Char0"/>
    <w:uiPriority w:val="99"/>
    <w:unhideWhenUsed/>
    <w:rsid w:val="000A7B0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A7B02"/>
    <w:rPr>
      <w:sz w:val="18"/>
      <w:szCs w:val="18"/>
    </w:rPr>
  </w:style>
  <w:style w:type="character" w:styleId="PageNumber">
    <w:name w:val="page number"/>
    <w:basedOn w:val="DefaultParagraphFont"/>
    <w:uiPriority w:val="99"/>
    <w:semiHidden/>
    <w:unhideWhenUsed/>
    <w:rsid w:val="000A7B02"/>
  </w:style>
  <w:style w:type="paragraph" w:styleId="TOC1">
    <w:name w:val="toc 1"/>
    <w:basedOn w:val="Normal"/>
    <w:next w:val="Normal"/>
    <w:autoRedefine/>
    <w:uiPriority w:val="39"/>
    <w:unhideWhenUsed/>
    <w:rsid w:val="000A7B02"/>
  </w:style>
  <w:style w:type="paragraph" w:styleId="TOC2">
    <w:name w:val="toc 2"/>
    <w:basedOn w:val="Normal"/>
    <w:next w:val="Normal"/>
    <w:autoRedefine/>
    <w:uiPriority w:val="39"/>
    <w:unhideWhenUsed/>
    <w:rsid w:val="000A7B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801605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6322</Words>
  <Characters>36040</Characters>
  <Application>Microsoft Office Word</Application>
  <DocSecurity>0</DocSecurity>
  <Lines>300</Lines>
  <Paragraphs>84</Paragraphs>
  <ScaleCrop>false</ScaleCrop>
  <Company>Microsoft</Company>
  <LinksUpToDate>false</LinksUpToDate>
  <CharactersWithSpaces>42278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2024-03-06T03:46:00Z</dcterms:created>
  <dcterms:modified xsi:type="dcterms:W3CDTF">2024-03-06T03:46:00Z</dcterms:modified>
</cp:coreProperties>
</file>