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小夜灯项目可行性分析报告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0" w:history="1">
        <w:r>
          <w:rPr>
            <w:rFonts w:ascii="仿宋" w:eastAsia="仿宋" w:hAnsi="仿宋" w:cs="仿宋" w:hint="eastAsia"/>
            <w:lang w:eastAsia="zh-CN"/>
          </w:rPr>
          <w:t>前言</w:t>
        </w:r>
        <w:r>
          <w:tab/>
        </w:r>
        <w:r>
          <w:fldChar w:fldCharType="begin"/>
        </w:r>
        <w:r>
          <w:instrText xml:space="preserve"> PAGEREF _Toc7240 \h </w:instrText>
        </w:r>
        <w:r>
          <w:fldChar w:fldCharType="separate"/>
        </w:r>
        <w:r>
          <w:t>3</w:t>
        </w:r>
        <w:r>
          <w:fldChar w:fldCharType="end"/>
        </w:r>
      </w:hyperlink>
    </w:p>
    <w:p>
      <w:pPr>
        <w:pStyle w:val="TOC1"/>
        <w:tabs>
          <w:tab w:val="right" w:leader="dot" w:pos="8306"/>
        </w:tabs>
      </w:pPr>
      <w:hyperlink w:anchor="_Toc19032" w:history="1">
        <w:r>
          <w:rPr>
            <w:rFonts w:ascii="仿宋" w:eastAsia="仿宋" w:hAnsi="仿宋" w:cs="仿宋" w:hint="eastAsia"/>
            <w:lang w:eastAsia="zh-CN"/>
          </w:rPr>
          <w:t>一、小夜灯项目基本情况</w:t>
        </w:r>
        <w:r>
          <w:tab/>
        </w:r>
        <w:r>
          <w:fldChar w:fldCharType="begin"/>
        </w:r>
        <w:r>
          <w:instrText xml:space="preserve"> PAGEREF _Toc19032 \h </w:instrText>
        </w:r>
        <w:r>
          <w:fldChar w:fldCharType="separate"/>
        </w:r>
        <w:r>
          <w:t>3</w:t>
        </w:r>
        <w:r>
          <w:fldChar w:fldCharType="end"/>
        </w:r>
      </w:hyperlink>
    </w:p>
    <w:p>
      <w:pPr>
        <w:pStyle w:val="TOC2"/>
        <w:tabs>
          <w:tab w:val="right" w:leader="dot" w:pos="8306"/>
        </w:tabs>
      </w:pPr>
      <w:hyperlink w:anchor="_Toc22096" w:history="1">
        <w:r>
          <w:rPr>
            <w:rFonts w:ascii="仿宋" w:eastAsia="仿宋" w:hAnsi="仿宋" w:cs="仿宋" w:hint="eastAsia"/>
            <w:lang w:eastAsia="zh-CN"/>
          </w:rPr>
          <w:t>(一)、小夜灯项目名称及小夜灯项目单位</w:t>
        </w:r>
        <w:r>
          <w:tab/>
        </w:r>
        <w:r>
          <w:fldChar w:fldCharType="begin"/>
        </w:r>
        <w:r>
          <w:instrText xml:space="preserve"> PAGEREF _Toc22096 \h </w:instrText>
        </w:r>
        <w:r>
          <w:fldChar w:fldCharType="separate"/>
        </w:r>
        <w:r>
          <w:t>3</w:t>
        </w:r>
        <w:r>
          <w:fldChar w:fldCharType="end"/>
        </w:r>
      </w:hyperlink>
    </w:p>
    <w:p>
      <w:pPr>
        <w:pStyle w:val="TOC2"/>
        <w:tabs>
          <w:tab w:val="right" w:leader="dot" w:pos="8306"/>
        </w:tabs>
      </w:pPr>
      <w:hyperlink w:anchor="_Toc2723" w:history="1">
        <w:r>
          <w:rPr>
            <w:rFonts w:ascii="仿宋" w:eastAsia="仿宋" w:hAnsi="仿宋" w:cs="仿宋" w:hint="eastAsia"/>
            <w:lang w:eastAsia="zh-CN"/>
          </w:rPr>
          <w:t>(二)、小夜灯项目建设地点</w:t>
        </w:r>
        <w:r>
          <w:tab/>
        </w:r>
        <w:r>
          <w:fldChar w:fldCharType="begin"/>
        </w:r>
        <w:r>
          <w:instrText xml:space="preserve"> PAGEREF _Toc2723 \h </w:instrText>
        </w:r>
        <w:r>
          <w:fldChar w:fldCharType="separate"/>
        </w:r>
        <w:r>
          <w:t>4</w:t>
        </w:r>
        <w:r>
          <w:fldChar w:fldCharType="end"/>
        </w:r>
      </w:hyperlink>
    </w:p>
    <w:p>
      <w:pPr>
        <w:pStyle w:val="TOC2"/>
        <w:tabs>
          <w:tab w:val="right" w:leader="dot" w:pos="8306"/>
        </w:tabs>
      </w:pPr>
      <w:hyperlink w:anchor="_Toc21736" w:history="1">
        <w:r>
          <w:rPr>
            <w:rFonts w:ascii="仿宋" w:eastAsia="仿宋" w:hAnsi="仿宋" w:cs="仿宋" w:hint="eastAsia"/>
            <w:lang w:eastAsia="zh-CN"/>
          </w:rPr>
          <w:t>(三)、调查与分析的范围</w:t>
        </w:r>
        <w:r>
          <w:tab/>
        </w:r>
        <w:r>
          <w:fldChar w:fldCharType="begin"/>
        </w:r>
        <w:r>
          <w:instrText xml:space="preserve"> PAGEREF _Toc21736 \h </w:instrText>
        </w:r>
        <w:r>
          <w:fldChar w:fldCharType="separate"/>
        </w:r>
        <w:r>
          <w:t>4</w:t>
        </w:r>
        <w:r>
          <w:fldChar w:fldCharType="end"/>
        </w:r>
      </w:hyperlink>
    </w:p>
    <w:p>
      <w:pPr>
        <w:pStyle w:val="TOC2"/>
        <w:tabs>
          <w:tab w:val="right" w:leader="dot" w:pos="8306"/>
        </w:tabs>
      </w:pPr>
      <w:hyperlink w:anchor="_Toc12431" w:history="1">
        <w:r>
          <w:rPr>
            <w:rFonts w:ascii="仿宋" w:eastAsia="仿宋" w:hAnsi="仿宋" w:cs="仿宋" w:hint="eastAsia"/>
            <w:lang w:eastAsia="zh-CN"/>
          </w:rPr>
          <w:t>(四)、参考依据和技术原则</w:t>
        </w:r>
        <w:r>
          <w:tab/>
        </w:r>
        <w:r>
          <w:fldChar w:fldCharType="begin"/>
        </w:r>
        <w:r>
          <w:instrText xml:space="preserve"> PAGEREF _Toc12431 \h </w:instrText>
        </w:r>
        <w:r>
          <w:fldChar w:fldCharType="separate"/>
        </w:r>
        <w:r>
          <w:t>5</w:t>
        </w:r>
        <w:r>
          <w:fldChar w:fldCharType="end"/>
        </w:r>
      </w:hyperlink>
    </w:p>
    <w:p>
      <w:pPr>
        <w:pStyle w:val="TOC2"/>
        <w:tabs>
          <w:tab w:val="right" w:leader="dot" w:pos="8306"/>
        </w:tabs>
      </w:pPr>
      <w:hyperlink w:anchor="_Toc23977" w:history="1">
        <w:r>
          <w:rPr>
            <w:rFonts w:ascii="仿宋" w:eastAsia="仿宋" w:hAnsi="仿宋" w:cs="仿宋" w:hint="eastAsia"/>
            <w:lang w:eastAsia="zh-CN"/>
          </w:rPr>
          <w:t>(五)、规模和范围</w:t>
        </w:r>
        <w:r>
          <w:tab/>
        </w:r>
        <w:r>
          <w:fldChar w:fldCharType="begin"/>
        </w:r>
        <w:r>
          <w:instrText xml:space="preserve"> PAGEREF _Toc23977 \h </w:instrText>
        </w:r>
        <w:r>
          <w:fldChar w:fldCharType="separate"/>
        </w:r>
        <w:r>
          <w:t>6</w:t>
        </w:r>
        <w:r>
          <w:fldChar w:fldCharType="end"/>
        </w:r>
      </w:hyperlink>
    </w:p>
    <w:p>
      <w:pPr>
        <w:pStyle w:val="TOC2"/>
        <w:tabs>
          <w:tab w:val="right" w:leader="dot" w:pos="8306"/>
        </w:tabs>
      </w:pPr>
      <w:hyperlink w:anchor="_Toc2009" w:history="1">
        <w:r>
          <w:rPr>
            <w:rFonts w:ascii="仿宋" w:eastAsia="仿宋" w:hAnsi="仿宋" w:cs="仿宋" w:hint="eastAsia"/>
            <w:lang w:eastAsia="zh-CN"/>
          </w:rPr>
          <w:t>(六)、小夜灯项目建设进展</w:t>
        </w:r>
        <w:r>
          <w:tab/>
        </w:r>
        <w:r>
          <w:fldChar w:fldCharType="begin"/>
        </w:r>
        <w:r>
          <w:instrText xml:space="preserve"> PAGEREF _Toc2009 \h </w:instrText>
        </w:r>
        <w:r>
          <w:fldChar w:fldCharType="separate"/>
        </w:r>
        <w:r>
          <w:t>7</w:t>
        </w:r>
        <w:r>
          <w:fldChar w:fldCharType="end"/>
        </w:r>
      </w:hyperlink>
    </w:p>
    <w:p>
      <w:pPr>
        <w:pStyle w:val="TOC2"/>
        <w:tabs>
          <w:tab w:val="right" w:leader="dot" w:pos="8306"/>
        </w:tabs>
      </w:pPr>
      <w:hyperlink w:anchor="_Toc24511" w:history="1">
        <w:r>
          <w:rPr>
            <w:rFonts w:ascii="仿宋" w:eastAsia="仿宋" w:hAnsi="仿宋" w:cs="仿宋" w:hint="eastAsia"/>
            <w:lang w:eastAsia="zh-CN"/>
          </w:rPr>
          <w:t>(七)、原材料与设备需求</w:t>
        </w:r>
        <w:r>
          <w:tab/>
        </w:r>
        <w:r>
          <w:fldChar w:fldCharType="begin"/>
        </w:r>
        <w:r>
          <w:instrText xml:space="preserve"> PAGEREF _Toc24511 \h </w:instrText>
        </w:r>
        <w:r>
          <w:fldChar w:fldCharType="separate"/>
        </w:r>
        <w:r>
          <w:t>8</w:t>
        </w:r>
        <w:r>
          <w:fldChar w:fldCharType="end"/>
        </w:r>
      </w:hyperlink>
    </w:p>
    <w:p>
      <w:pPr>
        <w:pStyle w:val="TOC2"/>
        <w:tabs>
          <w:tab w:val="right" w:leader="dot" w:pos="8306"/>
        </w:tabs>
      </w:pPr>
      <w:hyperlink w:anchor="_Toc21468" w:history="1">
        <w:r>
          <w:rPr>
            <w:rFonts w:ascii="仿宋" w:eastAsia="仿宋" w:hAnsi="仿宋" w:cs="仿宋" w:hint="eastAsia"/>
            <w:lang w:eastAsia="zh-CN"/>
          </w:rPr>
          <w:t>(八)、环境影响与可行性</w:t>
        </w:r>
        <w:r>
          <w:tab/>
        </w:r>
        <w:r>
          <w:fldChar w:fldCharType="begin"/>
        </w:r>
        <w:r>
          <w:instrText xml:space="preserve"> PAGEREF _Toc21468 \h </w:instrText>
        </w:r>
        <w:r>
          <w:fldChar w:fldCharType="separate"/>
        </w:r>
        <w:r>
          <w:t>9</w:t>
        </w:r>
        <w:r>
          <w:fldChar w:fldCharType="end"/>
        </w:r>
      </w:hyperlink>
    </w:p>
    <w:p>
      <w:pPr>
        <w:pStyle w:val="TOC2"/>
        <w:tabs>
          <w:tab w:val="right" w:leader="dot" w:pos="8306"/>
        </w:tabs>
      </w:pPr>
      <w:hyperlink w:anchor="_Toc18058" w:history="1">
        <w:r>
          <w:rPr>
            <w:rFonts w:ascii="仿宋" w:eastAsia="仿宋" w:hAnsi="仿宋" w:cs="仿宋" w:hint="eastAsia"/>
            <w:lang w:eastAsia="zh-CN"/>
          </w:rPr>
          <w:t>(九)、预计投资成本</w:t>
        </w:r>
        <w:r>
          <w:tab/>
        </w:r>
        <w:r>
          <w:fldChar w:fldCharType="begin"/>
        </w:r>
        <w:r>
          <w:instrText xml:space="preserve"> PAGEREF _Toc18058 \h </w:instrText>
        </w:r>
        <w:r>
          <w:fldChar w:fldCharType="separate"/>
        </w:r>
        <w:r>
          <w:t>11</w:t>
        </w:r>
        <w:r>
          <w:fldChar w:fldCharType="end"/>
        </w:r>
      </w:hyperlink>
    </w:p>
    <w:p>
      <w:pPr>
        <w:pStyle w:val="TOC2"/>
        <w:tabs>
          <w:tab w:val="right" w:leader="dot" w:pos="8306"/>
        </w:tabs>
      </w:pPr>
      <w:hyperlink w:anchor="_Toc31260" w:history="1">
        <w:r>
          <w:rPr>
            <w:rFonts w:ascii="仿宋" w:eastAsia="仿宋" w:hAnsi="仿宋" w:cs="仿宋" w:hint="eastAsia"/>
            <w:lang w:eastAsia="zh-CN"/>
          </w:rPr>
          <w:t>(十)、1小夜灯项目关键技术与经济指标</w:t>
        </w:r>
        <w:r>
          <w:tab/>
        </w:r>
        <w:r>
          <w:fldChar w:fldCharType="begin"/>
        </w:r>
        <w:r>
          <w:instrText xml:space="preserve"> PAGEREF _Toc31260 \h </w:instrText>
        </w:r>
        <w:r>
          <w:fldChar w:fldCharType="separate"/>
        </w:r>
        <w:r>
          <w:t>12</w:t>
        </w:r>
        <w:r>
          <w:fldChar w:fldCharType="end"/>
        </w:r>
      </w:hyperlink>
    </w:p>
    <w:p>
      <w:pPr>
        <w:pStyle w:val="TOC2"/>
        <w:tabs>
          <w:tab w:val="right" w:leader="dot" w:pos="8306"/>
        </w:tabs>
      </w:pPr>
      <w:hyperlink w:anchor="_Toc4737" w:history="1">
        <w:r>
          <w:rPr>
            <w:rFonts w:ascii="仿宋" w:eastAsia="仿宋" w:hAnsi="仿宋" w:cs="仿宋" w:hint="eastAsia"/>
            <w:lang w:eastAsia="zh-CN"/>
          </w:rPr>
          <w:t>(十一)、1总结与建议</w:t>
        </w:r>
        <w:r>
          <w:tab/>
        </w:r>
        <w:r>
          <w:fldChar w:fldCharType="begin"/>
        </w:r>
        <w:r>
          <w:instrText xml:space="preserve"> PAGEREF _Toc4737 \h </w:instrText>
        </w:r>
        <w:r>
          <w:fldChar w:fldCharType="separate"/>
        </w:r>
        <w:r>
          <w:t>13</w:t>
        </w:r>
        <w:r>
          <w:fldChar w:fldCharType="end"/>
        </w:r>
      </w:hyperlink>
    </w:p>
    <w:p>
      <w:pPr>
        <w:pStyle w:val="TOC1"/>
        <w:tabs>
          <w:tab w:val="right" w:leader="dot" w:pos="8306"/>
        </w:tabs>
      </w:pPr>
      <w:hyperlink w:anchor="_Toc28212" w:history="1">
        <w:r>
          <w:rPr>
            <w:rFonts w:ascii="仿宋" w:eastAsia="仿宋" w:hAnsi="仿宋" w:cs="仿宋" w:hint="eastAsia"/>
            <w:lang w:eastAsia="zh-CN"/>
          </w:rPr>
          <w:t>二、技术方案与建筑物规划</w:t>
        </w:r>
        <w:r>
          <w:tab/>
        </w:r>
        <w:r>
          <w:fldChar w:fldCharType="begin"/>
        </w:r>
        <w:r>
          <w:instrText xml:space="preserve"> PAGEREF _Toc28212 \h </w:instrText>
        </w:r>
        <w:r>
          <w:fldChar w:fldCharType="separate"/>
        </w:r>
        <w:r>
          <w:t>13</w:t>
        </w:r>
        <w:r>
          <w:fldChar w:fldCharType="end"/>
        </w:r>
      </w:hyperlink>
    </w:p>
    <w:p>
      <w:pPr>
        <w:pStyle w:val="TOC2"/>
        <w:tabs>
          <w:tab w:val="right" w:leader="dot" w:pos="8306"/>
        </w:tabs>
      </w:pPr>
      <w:hyperlink w:anchor="_Toc29156" w:history="1">
        <w:r>
          <w:rPr>
            <w:rFonts w:ascii="仿宋" w:eastAsia="仿宋" w:hAnsi="仿宋" w:cs="仿宋" w:hint="eastAsia"/>
            <w:lang w:eastAsia="zh-CN"/>
          </w:rPr>
          <w:t>(一)、设计原则与小夜灯项目工程概述</w:t>
        </w:r>
        <w:r>
          <w:tab/>
        </w:r>
        <w:r>
          <w:fldChar w:fldCharType="begin"/>
        </w:r>
        <w:r>
          <w:instrText xml:space="preserve"> PAGEREF _Toc29156 \h </w:instrText>
        </w:r>
        <w:r>
          <w:fldChar w:fldCharType="separate"/>
        </w:r>
        <w:r>
          <w:t>13</w:t>
        </w:r>
        <w:r>
          <w:fldChar w:fldCharType="end"/>
        </w:r>
      </w:hyperlink>
    </w:p>
    <w:p>
      <w:pPr>
        <w:pStyle w:val="TOC2"/>
        <w:tabs>
          <w:tab w:val="right" w:leader="dot" w:pos="8306"/>
        </w:tabs>
      </w:pPr>
      <w:hyperlink w:anchor="_Toc21036" w:history="1">
        <w:r>
          <w:rPr>
            <w:rFonts w:ascii="仿宋" w:eastAsia="仿宋" w:hAnsi="仿宋" w:cs="仿宋" w:hint="eastAsia"/>
            <w:lang w:eastAsia="zh-CN"/>
          </w:rPr>
          <w:t>(二)、建设选项</w:t>
        </w:r>
        <w:r>
          <w:tab/>
        </w:r>
        <w:r>
          <w:fldChar w:fldCharType="begin"/>
        </w:r>
        <w:r>
          <w:instrText xml:space="preserve"> PAGEREF _Toc21036 \h </w:instrText>
        </w:r>
        <w:r>
          <w:fldChar w:fldCharType="separate"/>
        </w:r>
        <w:r>
          <w:t>15</w:t>
        </w:r>
        <w:r>
          <w:fldChar w:fldCharType="end"/>
        </w:r>
      </w:hyperlink>
    </w:p>
    <w:p>
      <w:pPr>
        <w:pStyle w:val="TOC2"/>
        <w:tabs>
          <w:tab w:val="right" w:leader="dot" w:pos="8306"/>
        </w:tabs>
      </w:pPr>
      <w:hyperlink w:anchor="_Toc8252" w:history="1">
        <w:r>
          <w:rPr>
            <w:rFonts w:ascii="仿宋" w:eastAsia="仿宋" w:hAnsi="仿宋" w:cs="仿宋" w:hint="eastAsia"/>
            <w:lang w:eastAsia="zh-CN"/>
          </w:rPr>
          <w:t>(三)、建筑物规划与设备标准</w:t>
        </w:r>
        <w:r>
          <w:tab/>
        </w:r>
        <w:r>
          <w:fldChar w:fldCharType="begin"/>
        </w:r>
        <w:r>
          <w:instrText xml:space="preserve"> PAGEREF _Toc8252 \h </w:instrText>
        </w:r>
        <w:r>
          <w:fldChar w:fldCharType="separate"/>
        </w:r>
        <w:r>
          <w:t>16</w:t>
        </w:r>
        <w:r>
          <w:fldChar w:fldCharType="end"/>
        </w:r>
      </w:hyperlink>
    </w:p>
    <w:p>
      <w:pPr>
        <w:pStyle w:val="TOC1"/>
        <w:tabs>
          <w:tab w:val="right" w:leader="dot" w:pos="8306"/>
        </w:tabs>
      </w:pPr>
      <w:hyperlink w:anchor="_Toc5761" w:history="1">
        <w:r>
          <w:rPr>
            <w:rFonts w:ascii="仿宋" w:eastAsia="仿宋" w:hAnsi="仿宋" w:cs="仿宋" w:hint="eastAsia"/>
            <w:lang w:eastAsia="zh-CN"/>
          </w:rPr>
          <w:t>三、运营与管理</w:t>
        </w:r>
        <w:r>
          <w:tab/>
        </w:r>
        <w:r>
          <w:fldChar w:fldCharType="begin"/>
        </w:r>
        <w:r>
          <w:instrText xml:space="preserve"> PAGEREF _Toc5761 \h </w:instrText>
        </w:r>
        <w:r>
          <w:fldChar w:fldCharType="separate"/>
        </w:r>
        <w:r>
          <w:t>17</w:t>
        </w:r>
        <w:r>
          <w:fldChar w:fldCharType="end"/>
        </w:r>
      </w:hyperlink>
    </w:p>
    <w:p>
      <w:pPr>
        <w:pStyle w:val="TOC2"/>
        <w:tabs>
          <w:tab w:val="right" w:leader="dot" w:pos="8306"/>
        </w:tabs>
      </w:pPr>
      <w:hyperlink w:anchor="_Toc19144" w:history="1">
        <w:r>
          <w:rPr>
            <w:rFonts w:ascii="仿宋" w:eastAsia="仿宋" w:hAnsi="仿宋" w:cs="仿宋" w:hint="eastAsia"/>
            <w:lang w:eastAsia="zh-CN"/>
          </w:rPr>
          <w:t>(一)、公司经营理念</w:t>
        </w:r>
        <w:r>
          <w:tab/>
        </w:r>
        <w:r>
          <w:fldChar w:fldCharType="begin"/>
        </w:r>
        <w:r>
          <w:instrText xml:space="preserve"> PAGEREF _Toc19144 \h </w:instrText>
        </w:r>
        <w:r>
          <w:fldChar w:fldCharType="separate"/>
        </w:r>
        <w:r>
          <w:t>17</w:t>
        </w:r>
        <w:r>
          <w:fldChar w:fldCharType="end"/>
        </w:r>
      </w:hyperlink>
    </w:p>
    <w:p>
      <w:pPr>
        <w:pStyle w:val="TOC2"/>
        <w:tabs>
          <w:tab w:val="right" w:leader="dot" w:pos="8306"/>
        </w:tabs>
      </w:pPr>
      <w:hyperlink w:anchor="_Toc32610" w:history="1">
        <w:r>
          <w:rPr>
            <w:rFonts w:ascii="仿宋" w:eastAsia="仿宋" w:hAnsi="仿宋" w:cs="仿宋" w:hint="eastAsia"/>
            <w:lang w:eastAsia="zh-CN"/>
          </w:rPr>
          <w:t>(二)、公司目标与职责</w:t>
        </w:r>
        <w:r>
          <w:tab/>
        </w:r>
        <w:r>
          <w:fldChar w:fldCharType="begin"/>
        </w:r>
        <w:r>
          <w:instrText xml:space="preserve"> PAGEREF _Toc32610 \h </w:instrText>
        </w:r>
        <w:r>
          <w:fldChar w:fldCharType="separate"/>
        </w:r>
        <w:r>
          <w:t>18</w:t>
        </w:r>
        <w:r>
          <w:fldChar w:fldCharType="end"/>
        </w:r>
      </w:hyperlink>
    </w:p>
    <w:p>
      <w:pPr>
        <w:pStyle w:val="TOC2"/>
        <w:tabs>
          <w:tab w:val="right" w:leader="dot" w:pos="8306"/>
        </w:tabs>
      </w:pPr>
      <w:hyperlink w:anchor="_Toc26936" w:history="1">
        <w:r>
          <w:rPr>
            <w:rFonts w:ascii="仿宋" w:eastAsia="仿宋" w:hAnsi="仿宋" w:cs="仿宋" w:hint="eastAsia"/>
            <w:lang w:eastAsia="zh-CN"/>
          </w:rPr>
          <w:t>(三)、部门任务与权利</w:t>
        </w:r>
        <w:r>
          <w:tab/>
        </w:r>
        <w:r>
          <w:fldChar w:fldCharType="begin"/>
        </w:r>
        <w:r>
          <w:instrText xml:space="preserve"> PAGEREF _Toc26936 \h </w:instrText>
        </w:r>
        <w:r>
          <w:fldChar w:fldCharType="separate"/>
        </w:r>
        <w:r>
          <w:t>19</w:t>
        </w:r>
        <w:r>
          <w:fldChar w:fldCharType="end"/>
        </w:r>
      </w:hyperlink>
    </w:p>
    <w:p>
      <w:pPr>
        <w:pStyle w:val="TOC2"/>
        <w:tabs>
          <w:tab w:val="right" w:leader="dot" w:pos="8306"/>
        </w:tabs>
      </w:pPr>
      <w:hyperlink w:anchor="_Toc24820" w:history="1">
        <w:r>
          <w:rPr>
            <w:rFonts w:ascii="仿宋" w:eastAsia="仿宋" w:hAnsi="仿宋" w:cs="仿宋" w:hint="eastAsia"/>
            <w:lang w:eastAsia="zh-CN"/>
          </w:rPr>
          <w:t>(四)、财务与会计制度</w:t>
        </w:r>
        <w:r>
          <w:tab/>
        </w:r>
        <w:r>
          <w:fldChar w:fldCharType="begin"/>
        </w:r>
        <w:r>
          <w:instrText xml:space="preserve"> PAGEREF _Toc24820 \h </w:instrText>
        </w:r>
        <w:r>
          <w:fldChar w:fldCharType="separate"/>
        </w:r>
        <w:r>
          <w:t>22</w:t>
        </w:r>
        <w:r>
          <w:fldChar w:fldCharType="end"/>
        </w:r>
      </w:hyperlink>
    </w:p>
    <w:p>
      <w:pPr>
        <w:pStyle w:val="TOC1"/>
        <w:tabs>
          <w:tab w:val="right" w:leader="dot" w:pos="8306"/>
        </w:tabs>
      </w:pPr>
      <w:hyperlink w:anchor="_Toc13680" w:history="1">
        <w:r>
          <w:rPr>
            <w:rFonts w:ascii="仿宋" w:eastAsia="仿宋" w:hAnsi="仿宋" w:cs="仿宋" w:hint="eastAsia"/>
            <w:lang w:eastAsia="zh-CN"/>
          </w:rPr>
          <w:t>四、地理位置与选址分析</w:t>
        </w:r>
        <w:r>
          <w:tab/>
        </w:r>
        <w:r>
          <w:fldChar w:fldCharType="begin"/>
        </w:r>
        <w:r>
          <w:instrText xml:space="preserve"> PAGEREF _Toc13680 \h </w:instrText>
        </w:r>
        <w:r>
          <w:fldChar w:fldCharType="separate"/>
        </w:r>
        <w:r>
          <w:t>24</w:t>
        </w:r>
        <w:r>
          <w:fldChar w:fldCharType="end"/>
        </w:r>
      </w:hyperlink>
    </w:p>
    <w:p>
      <w:pPr>
        <w:pStyle w:val="TOC2"/>
        <w:tabs>
          <w:tab w:val="right" w:leader="dot" w:pos="8306"/>
        </w:tabs>
      </w:pPr>
      <w:hyperlink w:anchor="_Toc12958" w:history="1">
        <w:r>
          <w:rPr>
            <w:rFonts w:ascii="仿宋" w:eastAsia="仿宋" w:hAnsi="仿宋" w:cs="仿宋" w:hint="eastAsia"/>
            <w:lang w:eastAsia="zh-CN"/>
          </w:rPr>
          <w:t>(一)、选址原则与考虑因素</w:t>
        </w:r>
        <w:r>
          <w:tab/>
        </w:r>
        <w:r>
          <w:fldChar w:fldCharType="begin"/>
        </w:r>
        <w:r>
          <w:instrText xml:space="preserve"> PAGEREF _Toc12958 \h </w:instrText>
        </w:r>
        <w:r>
          <w:fldChar w:fldCharType="separate"/>
        </w:r>
        <w:r>
          <w:t>24</w:t>
        </w:r>
        <w:r>
          <w:fldChar w:fldCharType="end"/>
        </w:r>
      </w:hyperlink>
    </w:p>
    <w:p>
      <w:pPr>
        <w:pStyle w:val="TOC2"/>
        <w:tabs>
          <w:tab w:val="right" w:leader="dot" w:pos="8306"/>
        </w:tabs>
      </w:pPr>
      <w:hyperlink w:anchor="_Toc547" w:history="1">
        <w:r>
          <w:rPr>
            <w:rFonts w:ascii="仿宋" w:eastAsia="仿宋" w:hAnsi="仿宋" w:cs="仿宋" w:hint="eastAsia"/>
            <w:lang w:eastAsia="zh-CN"/>
          </w:rPr>
          <w:t>(二)、地区概况</w:t>
        </w:r>
        <w:r>
          <w:tab/>
        </w:r>
        <w:r>
          <w:fldChar w:fldCharType="begin"/>
        </w:r>
        <w:r>
          <w:instrText xml:space="preserve"> PAGEREF _Toc547 \h </w:instrText>
        </w:r>
        <w:r>
          <w:fldChar w:fldCharType="separate"/>
        </w:r>
        <w:r>
          <w:t>24</w:t>
        </w:r>
        <w:r>
          <w:fldChar w:fldCharType="end"/>
        </w:r>
      </w:hyperlink>
    </w:p>
    <w:p>
      <w:pPr>
        <w:pStyle w:val="TOC2"/>
        <w:tabs>
          <w:tab w:val="right" w:leader="dot" w:pos="8306"/>
        </w:tabs>
      </w:pPr>
      <w:hyperlink w:anchor="_Toc22941" w:history="1">
        <w:r>
          <w:rPr>
            <w:rFonts w:ascii="仿宋" w:eastAsia="仿宋" w:hAnsi="仿宋" w:cs="仿宋" w:hint="eastAsia"/>
            <w:lang w:eastAsia="zh-CN"/>
          </w:rPr>
          <w:t>(三)、创新与社会经济发展</w:t>
        </w:r>
        <w:r>
          <w:tab/>
        </w:r>
        <w:r>
          <w:fldChar w:fldCharType="begin"/>
        </w:r>
        <w:r>
          <w:instrText xml:space="preserve"> PAGEREF _Toc22941 \h </w:instrText>
        </w:r>
        <w:r>
          <w:fldChar w:fldCharType="separate"/>
        </w:r>
        <w:r>
          <w:t>25</w:t>
        </w:r>
        <w:r>
          <w:fldChar w:fldCharType="end"/>
        </w:r>
      </w:hyperlink>
    </w:p>
    <w:p>
      <w:pPr>
        <w:pStyle w:val="TOC2"/>
        <w:tabs>
          <w:tab w:val="right" w:leader="dot" w:pos="8306"/>
        </w:tabs>
      </w:pPr>
      <w:hyperlink w:anchor="_Toc28547" w:history="1">
        <w:r>
          <w:rPr>
            <w:rFonts w:ascii="仿宋" w:eastAsia="仿宋" w:hAnsi="仿宋" w:cs="仿宋" w:hint="eastAsia"/>
            <w:lang w:eastAsia="zh-CN"/>
          </w:rPr>
          <w:t>(四)、目标市场和产业导向</w:t>
        </w:r>
        <w:r>
          <w:tab/>
        </w:r>
        <w:r>
          <w:fldChar w:fldCharType="begin"/>
        </w:r>
        <w:r>
          <w:instrText xml:space="preserve"> PAGEREF _Toc28547 \h </w:instrText>
        </w:r>
        <w:r>
          <w:fldChar w:fldCharType="separate"/>
        </w:r>
        <w:r>
          <w:t>25</w:t>
        </w:r>
        <w:r>
          <w:fldChar w:fldCharType="end"/>
        </w:r>
      </w:hyperlink>
    </w:p>
    <w:p>
      <w:pPr>
        <w:pStyle w:val="TOC2"/>
        <w:tabs>
          <w:tab w:val="right" w:leader="dot" w:pos="8306"/>
        </w:tabs>
      </w:pPr>
      <w:hyperlink w:anchor="_Toc19840" w:history="1">
        <w:r>
          <w:rPr>
            <w:rFonts w:ascii="仿宋" w:eastAsia="仿宋" w:hAnsi="仿宋" w:cs="仿宋" w:hint="eastAsia"/>
            <w:lang w:eastAsia="zh-CN"/>
          </w:rPr>
          <w:t>(五)、选址方案综合评估</w:t>
        </w:r>
        <w:r>
          <w:tab/>
        </w:r>
        <w:r>
          <w:fldChar w:fldCharType="begin"/>
        </w:r>
        <w:r>
          <w:instrText xml:space="preserve"> PAGEREF _Toc19840 \h </w:instrText>
        </w:r>
        <w:r>
          <w:fldChar w:fldCharType="separate"/>
        </w:r>
        <w:r>
          <w:t>25</w:t>
        </w:r>
        <w:r>
          <w:fldChar w:fldCharType="end"/>
        </w:r>
      </w:hyperlink>
    </w:p>
    <w:p>
      <w:pPr>
        <w:pStyle w:val="TOC1"/>
        <w:tabs>
          <w:tab w:val="right" w:leader="dot" w:pos="8306"/>
        </w:tabs>
      </w:pPr>
      <w:hyperlink w:anchor="_Toc13930" w:history="1">
        <w:r>
          <w:rPr>
            <w:rFonts w:ascii="仿宋" w:eastAsia="仿宋" w:hAnsi="仿宋" w:cs="仿宋" w:hint="eastAsia"/>
            <w:lang w:eastAsia="zh-CN"/>
          </w:rPr>
          <w:t>五、投资方案</w:t>
        </w:r>
        <w:r>
          <w:tab/>
        </w:r>
        <w:r>
          <w:fldChar w:fldCharType="begin"/>
        </w:r>
        <w:r>
          <w:instrText xml:space="preserve"> PAGEREF _Toc13930 \h </w:instrText>
        </w:r>
        <w:r>
          <w:fldChar w:fldCharType="separate"/>
        </w:r>
        <w:r>
          <w:t>25</w:t>
        </w:r>
        <w:r>
          <w:fldChar w:fldCharType="end"/>
        </w:r>
      </w:hyperlink>
    </w:p>
    <w:p>
      <w:pPr>
        <w:pStyle w:val="TOC2"/>
        <w:tabs>
          <w:tab w:val="right" w:leader="dot" w:pos="8306"/>
        </w:tabs>
      </w:pPr>
      <w:hyperlink w:anchor="_Toc3385" w:history="1">
        <w:r>
          <w:rPr>
            <w:rFonts w:ascii="仿宋" w:eastAsia="仿宋" w:hAnsi="仿宋" w:cs="仿宋" w:hint="eastAsia"/>
            <w:lang w:eastAsia="zh-CN"/>
          </w:rPr>
          <w:t>(一)、小夜灯项目总投资构成分析</w:t>
        </w:r>
        <w:r>
          <w:tab/>
        </w:r>
        <w:r>
          <w:fldChar w:fldCharType="begin"/>
        </w:r>
        <w:r>
          <w:instrText xml:space="preserve"> PAGEREF _Toc3385 \h </w:instrText>
        </w:r>
        <w:r>
          <w:fldChar w:fldCharType="separate"/>
        </w:r>
        <w:r>
          <w:t>25</w:t>
        </w:r>
        <w:r>
          <w:fldChar w:fldCharType="end"/>
        </w:r>
      </w:hyperlink>
    </w:p>
    <w:p>
      <w:pPr>
        <w:pStyle w:val="TOC2"/>
        <w:tabs>
          <w:tab w:val="right" w:leader="dot" w:pos="8306"/>
        </w:tabs>
      </w:pPr>
      <w:hyperlink w:anchor="_Toc17813" w:history="1">
        <w:r>
          <w:rPr>
            <w:rFonts w:ascii="仿宋" w:eastAsia="仿宋" w:hAnsi="仿宋" w:cs="仿宋" w:hint="eastAsia"/>
            <w:lang w:eastAsia="zh-CN"/>
          </w:rPr>
          <w:t>(二)、建设投资构成</w:t>
        </w:r>
        <w:r>
          <w:tab/>
        </w:r>
        <w:r>
          <w:fldChar w:fldCharType="begin"/>
        </w:r>
        <w:r>
          <w:instrText xml:space="preserve"> PAGEREF _Toc17813 \h </w:instrText>
        </w:r>
        <w:r>
          <w:fldChar w:fldCharType="separate"/>
        </w:r>
        <w:r>
          <w:t>26</w:t>
        </w:r>
        <w:r>
          <w:fldChar w:fldCharType="end"/>
        </w:r>
      </w:hyperlink>
    </w:p>
    <w:p>
      <w:pPr>
        <w:pStyle w:val="TOC2"/>
        <w:tabs>
          <w:tab w:val="right" w:leader="dot" w:pos="8306"/>
        </w:tabs>
      </w:pPr>
      <w:hyperlink w:anchor="_Toc20955" w:history="1">
        <w:r>
          <w:rPr>
            <w:rFonts w:ascii="仿宋" w:eastAsia="仿宋" w:hAnsi="仿宋" w:cs="仿宋" w:hint="eastAsia"/>
            <w:lang w:eastAsia="zh-CN"/>
          </w:rPr>
          <w:t>(三)、资金筹措方式</w:t>
        </w:r>
        <w:r>
          <w:tab/>
        </w:r>
        <w:r>
          <w:fldChar w:fldCharType="begin"/>
        </w:r>
        <w:r>
          <w:instrText xml:space="preserve"> PAGEREF _Toc20955 \h </w:instrText>
        </w:r>
        <w:r>
          <w:fldChar w:fldCharType="separate"/>
        </w:r>
        <w:r>
          <w:t>27</w:t>
        </w:r>
        <w:r>
          <w:fldChar w:fldCharType="end"/>
        </w:r>
      </w:hyperlink>
    </w:p>
    <w:p>
      <w:pPr>
        <w:pStyle w:val="TOC2"/>
        <w:tabs>
          <w:tab w:val="right" w:leader="dot" w:pos="8306"/>
        </w:tabs>
      </w:pPr>
      <w:hyperlink w:anchor="_Toc2538" w:history="1">
        <w:r>
          <w:rPr>
            <w:rFonts w:ascii="仿宋" w:eastAsia="仿宋" w:hAnsi="仿宋" w:cs="仿宋" w:hint="eastAsia"/>
            <w:lang w:eastAsia="zh-CN"/>
          </w:rPr>
          <w:t>(四)、投资分析</w:t>
        </w:r>
        <w:r>
          <w:tab/>
        </w:r>
        <w:r>
          <w:fldChar w:fldCharType="begin"/>
        </w:r>
        <w:r>
          <w:instrText xml:space="preserve"> PAGEREF _Toc2538 \h </w:instrText>
        </w:r>
        <w:r>
          <w:fldChar w:fldCharType="separate"/>
        </w:r>
        <w:r>
          <w:t>28</w:t>
        </w:r>
        <w:r>
          <w:fldChar w:fldCharType="end"/>
        </w:r>
      </w:hyperlink>
    </w:p>
    <w:p>
      <w:pPr>
        <w:pStyle w:val="TOC2"/>
        <w:tabs>
          <w:tab w:val="right" w:leader="dot" w:pos="8306"/>
        </w:tabs>
      </w:pPr>
      <w:hyperlink w:anchor="_Toc5195" w:history="1">
        <w:r>
          <w:rPr>
            <w:rFonts w:ascii="仿宋" w:eastAsia="仿宋" w:hAnsi="仿宋" w:cs="仿宋" w:hint="eastAsia"/>
            <w:lang w:eastAsia="zh-CN"/>
          </w:rPr>
          <w:t>(五)、资金使用计划</w:t>
        </w:r>
        <w:r>
          <w:tab/>
        </w:r>
        <w:r>
          <w:fldChar w:fldCharType="begin"/>
        </w:r>
        <w:r>
          <w:instrText xml:space="preserve"> PAGEREF _Toc5195 \h </w:instrText>
        </w:r>
        <w:r>
          <w:fldChar w:fldCharType="separate"/>
        </w:r>
        <w:r>
          <w:t>29</w:t>
        </w:r>
        <w:r>
          <w:fldChar w:fldCharType="end"/>
        </w:r>
      </w:hyperlink>
    </w:p>
    <w:p>
      <w:pPr>
        <w:pStyle w:val="TOC2"/>
        <w:tabs>
          <w:tab w:val="right" w:leader="dot" w:pos="8306"/>
        </w:tabs>
      </w:pPr>
      <w:hyperlink w:anchor="_Toc16877" w:history="1">
        <w:r>
          <w:rPr>
            <w:rFonts w:ascii="仿宋" w:eastAsia="仿宋" w:hAnsi="仿宋" w:cs="仿宋" w:hint="eastAsia"/>
            <w:lang w:eastAsia="zh-CN"/>
          </w:rPr>
          <w:t>(六)、小夜灯项目融资方案</w:t>
        </w:r>
        <w:r>
          <w:tab/>
        </w:r>
        <w:r>
          <w:fldChar w:fldCharType="begin"/>
        </w:r>
        <w:r>
          <w:instrText xml:space="preserve"> PAGEREF _Toc16877 \h </w:instrText>
        </w:r>
        <w:r>
          <w:fldChar w:fldCharType="separate"/>
        </w:r>
        <w:r>
          <w:t>30</w:t>
        </w:r>
        <w:r>
          <w:fldChar w:fldCharType="end"/>
        </w:r>
      </w:hyperlink>
    </w:p>
    <w:p>
      <w:pPr>
        <w:pStyle w:val="TOC2"/>
        <w:tabs>
          <w:tab w:val="right" w:leader="dot" w:pos="8306"/>
        </w:tabs>
      </w:pPr>
      <w:hyperlink w:anchor="_Toc25958" w:history="1">
        <w:r>
          <w:rPr>
            <w:rFonts w:ascii="仿宋" w:eastAsia="仿宋" w:hAnsi="仿宋" w:cs="仿宋" w:hint="eastAsia"/>
            <w:lang w:eastAsia="zh-CN"/>
          </w:rPr>
          <w:t>(七)、盈利模式和财务预测</w:t>
        </w:r>
        <w:r>
          <w:tab/>
        </w:r>
        <w:r>
          <w:fldChar w:fldCharType="begin"/>
        </w:r>
        <w:r>
          <w:instrText xml:space="preserve"> PAGEREF _Toc25958 \h </w:instrText>
        </w:r>
        <w:r>
          <w:fldChar w:fldCharType="separate"/>
        </w:r>
        <w:r>
          <w:t>32</w:t>
        </w:r>
        <w:r>
          <w:fldChar w:fldCharType="end"/>
        </w:r>
      </w:hyperlink>
    </w:p>
    <w:p>
      <w:pPr>
        <w:pStyle w:val="TOC1"/>
        <w:tabs>
          <w:tab w:val="right" w:leader="dot" w:pos="8306"/>
        </w:tabs>
      </w:pPr>
      <w:hyperlink w:anchor="_Toc32200" w:history="1">
        <w:r>
          <w:rPr>
            <w:rFonts w:ascii="仿宋" w:eastAsia="仿宋" w:hAnsi="仿宋" w:cs="仿宋" w:hint="eastAsia"/>
            <w:lang w:eastAsia="zh-CN"/>
          </w:rPr>
          <w:t>六、营销策略与品牌推广</w:t>
        </w:r>
        <w:r>
          <w:tab/>
        </w:r>
        <w:r>
          <w:fldChar w:fldCharType="begin"/>
        </w:r>
        <w:r>
          <w:instrText xml:space="preserve"> PAGEREF _Toc32200 \h </w:instrText>
        </w:r>
        <w:r>
          <w:fldChar w:fldCharType="separate"/>
        </w:r>
        <w:r>
          <w:t>33</w:t>
        </w:r>
        <w:r>
          <w:fldChar w:fldCharType="end"/>
        </w:r>
      </w:hyperlink>
    </w:p>
    <w:p>
      <w:pPr>
        <w:pStyle w:val="TOC2"/>
        <w:tabs>
          <w:tab w:val="right" w:leader="dot" w:pos="8306"/>
        </w:tabs>
      </w:pPr>
      <w:hyperlink w:anchor="_Toc21614" w:history="1">
        <w:r>
          <w:rPr>
            <w:rFonts w:ascii="仿宋" w:eastAsia="仿宋" w:hAnsi="仿宋" w:cs="仿宋" w:hint="eastAsia"/>
            <w:lang w:eastAsia="zh-CN"/>
          </w:rPr>
          <w:t>(一)、营销策略制定</w:t>
        </w:r>
        <w:r>
          <w:tab/>
        </w:r>
        <w:r>
          <w:fldChar w:fldCharType="begin"/>
        </w:r>
        <w:r>
          <w:instrText xml:space="preserve"> PAGEREF _Toc21614 \h </w:instrText>
        </w:r>
        <w:r>
          <w:fldChar w:fldCharType="separate"/>
        </w:r>
        <w:r>
          <w:t>33</w:t>
        </w:r>
        <w:r>
          <w:fldChar w:fldCharType="end"/>
        </w:r>
      </w:hyperlink>
    </w:p>
    <w:p>
      <w:pPr>
        <w:pStyle w:val="TOC2"/>
        <w:tabs>
          <w:tab w:val="right" w:leader="dot" w:pos="8306"/>
        </w:tabs>
      </w:pPr>
      <w:hyperlink w:anchor="_Toc14476" w:history="1">
        <w:r>
          <w:rPr>
            <w:rFonts w:ascii="仿宋" w:eastAsia="仿宋" w:hAnsi="仿宋" w:cs="仿宋" w:hint="eastAsia"/>
            <w:lang w:eastAsia="zh-CN"/>
          </w:rPr>
          <w:t>(二)、产品定位与定价策略</w:t>
        </w:r>
        <w:r>
          <w:tab/>
        </w:r>
        <w:r>
          <w:fldChar w:fldCharType="begin"/>
        </w:r>
        <w:r>
          <w:instrText xml:space="preserve"> PAGEREF _Toc14476 \h </w:instrText>
        </w:r>
        <w:r>
          <w:fldChar w:fldCharType="separate"/>
        </w:r>
        <w:r>
          <w:t>35</w:t>
        </w:r>
        <w:r>
          <w:fldChar w:fldCharType="end"/>
        </w:r>
      </w:hyperlink>
    </w:p>
    <w:p>
      <w:pPr>
        <w:pStyle w:val="TOC2"/>
        <w:tabs>
          <w:tab w:val="right" w:leader="dot" w:pos="8306"/>
        </w:tabs>
      </w:pPr>
      <w:hyperlink w:anchor="_Toc15797" w:history="1">
        <w:r>
          <w:rPr>
            <w:rFonts w:ascii="仿宋" w:eastAsia="仿宋" w:hAnsi="仿宋" w:cs="仿宋" w:hint="eastAsia"/>
            <w:lang w:eastAsia="zh-CN"/>
          </w:rPr>
          <w:t>(三)、促销与广告战略</w:t>
        </w:r>
        <w:r>
          <w:tab/>
        </w:r>
        <w:r>
          <w:fldChar w:fldCharType="begin"/>
        </w:r>
        <w:r>
          <w:instrText xml:space="preserve"> PAGEREF _Toc15797 \h </w:instrText>
        </w:r>
        <w:r>
          <w:fldChar w:fldCharType="separate"/>
        </w:r>
        <w:r>
          <w:t>36</w:t>
        </w:r>
        <w:r>
          <w:fldChar w:fldCharType="end"/>
        </w:r>
      </w:hyperlink>
    </w:p>
    <w:p>
      <w:pPr>
        <w:pStyle w:val="TOC2"/>
        <w:tabs>
          <w:tab w:val="right" w:leader="dot" w:pos="8306"/>
        </w:tabs>
      </w:pPr>
      <w:hyperlink w:anchor="_Toc7325" w:history="1">
        <w:r>
          <w:rPr>
            <w:rFonts w:ascii="仿宋" w:eastAsia="仿宋" w:hAnsi="仿宋" w:cs="仿宋" w:hint="eastAsia"/>
            <w:lang w:eastAsia="zh-CN"/>
          </w:rPr>
          <w:t>(四)、品牌推广计划</w:t>
        </w:r>
        <w:r>
          <w:tab/>
        </w:r>
        <w:r>
          <w:fldChar w:fldCharType="begin"/>
        </w:r>
        <w:r>
          <w:instrText xml:space="preserve"> PAGEREF _Toc7325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5" w:history="1">
        <w:r>
          <w:rPr>
            <w:rFonts w:ascii="仿宋" w:eastAsia="仿宋" w:hAnsi="仿宋" w:cs="仿宋" w:hint="eastAsia"/>
            <w:lang w:eastAsia="zh-CN"/>
          </w:rPr>
          <w:t>七、原辅材料供应</w:t>
        </w:r>
        <w:r>
          <w:tab/>
        </w:r>
        <w:r>
          <w:fldChar w:fldCharType="begin"/>
        </w:r>
        <w:r>
          <w:instrText xml:space="preserve"> PAGEREF _Toc27625 \h </w:instrText>
        </w:r>
        <w:r>
          <w:fldChar w:fldCharType="separate"/>
        </w:r>
        <w:r>
          <w:t>39</w:t>
        </w:r>
        <w:r>
          <w:fldChar w:fldCharType="end"/>
        </w:r>
      </w:hyperlink>
    </w:p>
    <w:p>
      <w:pPr>
        <w:pStyle w:val="TOC2"/>
        <w:tabs>
          <w:tab w:val="right" w:leader="dot" w:pos="8306"/>
        </w:tabs>
      </w:pPr>
      <w:hyperlink w:anchor="_Toc21611" w:history="1">
        <w:r>
          <w:rPr>
            <w:rFonts w:ascii="仿宋" w:eastAsia="仿宋" w:hAnsi="仿宋" w:cs="仿宋" w:hint="eastAsia"/>
            <w:lang w:eastAsia="zh-CN"/>
          </w:rPr>
          <w:t>(一)、建设期原材料供应情况</w:t>
        </w:r>
        <w:r>
          <w:tab/>
        </w:r>
        <w:r>
          <w:fldChar w:fldCharType="begin"/>
        </w:r>
        <w:r>
          <w:instrText xml:space="preserve"> PAGEREF _Toc21611 \h </w:instrText>
        </w:r>
        <w:r>
          <w:fldChar w:fldCharType="separate"/>
        </w:r>
        <w:r>
          <w:t>39</w:t>
        </w:r>
        <w:r>
          <w:fldChar w:fldCharType="end"/>
        </w:r>
      </w:hyperlink>
    </w:p>
    <w:p>
      <w:pPr>
        <w:pStyle w:val="TOC2"/>
        <w:tabs>
          <w:tab w:val="right" w:leader="dot" w:pos="8306"/>
        </w:tabs>
      </w:pPr>
      <w:hyperlink w:anchor="_Toc2152" w:history="1">
        <w:r>
          <w:rPr>
            <w:rFonts w:ascii="仿宋" w:eastAsia="仿宋" w:hAnsi="仿宋" w:cs="仿宋" w:hint="eastAsia"/>
            <w:lang w:eastAsia="zh-CN"/>
          </w:rPr>
          <w:t>(二)、运营期原材料供应与质量控制</w:t>
        </w:r>
        <w:r>
          <w:tab/>
        </w:r>
        <w:r>
          <w:fldChar w:fldCharType="begin"/>
        </w:r>
        <w:r>
          <w:instrText xml:space="preserve"> PAGEREF _Toc2152 \h </w:instrText>
        </w:r>
        <w:r>
          <w:fldChar w:fldCharType="separate"/>
        </w:r>
        <w:r>
          <w:t>40</w:t>
        </w:r>
        <w:r>
          <w:fldChar w:fldCharType="end"/>
        </w:r>
      </w:hyperlink>
    </w:p>
    <w:p>
      <w:pPr>
        <w:pStyle w:val="TOC1"/>
        <w:tabs>
          <w:tab w:val="right" w:leader="dot" w:pos="8306"/>
        </w:tabs>
      </w:pPr>
      <w:hyperlink w:anchor="_Toc4567" w:history="1">
        <w:r>
          <w:rPr>
            <w:rFonts w:ascii="仿宋" w:eastAsia="仿宋" w:hAnsi="仿宋" w:cs="仿宋" w:hint="eastAsia"/>
            <w:lang w:eastAsia="zh-CN"/>
          </w:rPr>
          <w:t>八、劳动安全生产分析</w:t>
        </w:r>
        <w:r>
          <w:tab/>
        </w:r>
        <w:r>
          <w:fldChar w:fldCharType="begin"/>
        </w:r>
        <w:r>
          <w:instrText xml:space="preserve"> PAGEREF _Toc4567 \h </w:instrText>
        </w:r>
        <w:r>
          <w:fldChar w:fldCharType="separate"/>
        </w:r>
        <w:r>
          <w:t>41</w:t>
        </w:r>
        <w:r>
          <w:fldChar w:fldCharType="end"/>
        </w:r>
      </w:hyperlink>
    </w:p>
    <w:p>
      <w:pPr>
        <w:pStyle w:val="TOC2"/>
        <w:tabs>
          <w:tab w:val="right" w:leader="dot" w:pos="8306"/>
        </w:tabs>
      </w:pPr>
      <w:hyperlink w:anchor="_Toc31620" w:history="1">
        <w:r>
          <w:rPr>
            <w:rFonts w:ascii="仿宋" w:eastAsia="仿宋" w:hAnsi="仿宋" w:cs="仿宋" w:hint="eastAsia"/>
            <w:lang w:eastAsia="zh-CN"/>
          </w:rPr>
          <w:t>(一)、安全法规与依据</w:t>
        </w:r>
        <w:r>
          <w:tab/>
        </w:r>
        <w:r>
          <w:fldChar w:fldCharType="begin"/>
        </w:r>
        <w:r>
          <w:instrText xml:space="preserve"> PAGEREF _Toc31620 \h </w:instrText>
        </w:r>
        <w:r>
          <w:fldChar w:fldCharType="separate"/>
        </w:r>
        <w:r>
          <w:t>41</w:t>
        </w:r>
        <w:r>
          <w:fldChar w:fldCharType="end"/>
        </w:r>
      </w:hyperlink>
    </w:p>
    <w:p>
      <w:pPr>
        <w:pStyle w:val="TOC2"/>
        <w:tabs>
          <w:tab w:val="right" w:leader="dot" w:pos="8306"/>
        </w:tabs>
      </w:pPr>
      <w:hyperlink w:anchor="_Toc2563" w:history="1">
        <w:r>
          <w:rPr>
            <w:rFonts w:ascii="仿宋" w:eastAsia="仿宋" w:hAnsi="仿宋" w:cs="仿宋" w:hint="eastAsia"/>
            <w:lang w:eastAsia="zh-CN"/>
          </w:rPr>
          <w:t>(二)、安全措施与效果预估</w:t>
        </w:r>
        <w:r>
          <w:tab/>
        </w:r>
        <w:r>
          <w:fldChar w:fldCharType="begin"/>
        </w:r>
        <w:r>
          <w:instrText xml:space="preserve"> PAGEREF _Toc2563 \h </w:instrText>
        </w:r>
        <w:r>
          <w:fldChar w:fldCharType="separate"/>
        </w:r>
        <w:r>
          <w:t>41</w:t>
        </w:r>
        <w:r>
          <w:fldChar w:fldCharType="end"/>
        </w:r>
      </w:hyperlink>
    </w:p>
    <w:p>
      <w:pPr>
        <w:pStyle w:val="TOC1"/>
        <w:tabs>
          <w:tab w:val="right" w:leader="dot" w:pos="8306"/>
        </w:tabs>
      </w:pPr>
      <w:hyperlink w:anchor="_Toc9123" w:history="1">
        <w:r>
          <w:rPr>
            <w:rFonts w:ascii="仿宋" w:eastAsia="仿宋" w:hAnsi="仿宋" w:cs="仿宋" w:hint="eastAsia"/>
            <w:lang w:eastAsia="zh-CN"/>
          </w:rPr>
          <w:t>九、市场调研与竞争分析</w:t>
        </w:r>
        <w:r>
          <w:tab/>
        </w:r>
        <w:r>
          <w:fldChar w:fldCharType="begin"/>
        </w:r>
        <w:r>
          <w:instrText xml:space="preserve"> PAGEREF _Toc9123 \h </w:instrText>
        </w:r>
        <w:r>
          <w:fldChar w:fldCharType="separate"/>
        </w:r>
        <w:r>
          <w:t>44</w:t>
        </w:r>
        <w:r>
          <w:fldChar w:fldCharType="end"/>
        </w:r>
      </w:hyperlink>
    </w:p>
    <w:p>
      <w:pPr>
        <w:pStyle w:val="TOC2"/>
        <w:tabs>
          <w:tab w:val="right" w:leader="dot" w:pos="8306"/>
        </w:tabs>
      </w:pPr>
      <w:hyperlink w:anchor="_Toc20572" w:history="1">
        <w:r>
          <w:rPr>
            <w:rFonts w:ascii="仿宋" w:eastAsia="仿宋" w:hAnsi="仿宋" w:cs="仿宋" w:hint="eastAsia"/>
            <w:lang w:eastAsia="zh-CN"/>
          </w:rPr>
          <w:t>(一)、市场状况概览</w:t>
        </w:r>
        <w:r>
          <w:tab/>
        </w:r>
        <w:r>
          <w:fldChar w:fldCharType="begin"/>
        </w:r>
        <w:r>
          <w:instrText xml:space="preserve"> PAGEREF _Toc20572 \h </w:instrText>
        </w:r>
        <w:r>
          <w:fldChar w:fldCharType="separate"/>
        </w:r>
        <w:r>
          <w:t>44</w:t>
        </w:r>
        <w:r>
          <w:fldChar w:fldCharType="end"/>
        </w:r>
      </w:hyperlink>
    </w:p>
    <w:p>
      <w:pPr>
        <w:pStyle w:val="TOC2"/>
        <w:tabs>
          <w:tab w:val="right" w:leader="dot" w:pos="8306"/>
        </w:tabs>
      </w:pPr>
      <w:hyperlink w:anchor="_Toc17050" w:history="1">
        <w:r>
          <w:rPr>
            <w:rFonts w:ascii="仿宋" w:eastAsia="仿宋" w:hAnsi="仿宋" w:cs="仿宋" w:hint="eastAsia"/>
            <w:lang w:eastAsia="zh-CN"/>
          </w:rPr>
          <w:t>(二)、市场细分与目标市场</w:t>
        </w:r>
        <w:r>
          <w:tab/>
        </w:r>
        <w:r>
          <w:fldChar w:fldCharType="begin"/>
        </w:r>
        <w:r>
          <w:instrText xml:space="preserve"> PAGEREF _Toc17050 \h </w:instrText>
        </w:r>
        <w:r>
          <w:fldChar w:fldCharType="separate"/>
        </w:r>
        <w:r>
          <w:t>45</w:t>
        </w:r>
        <w:r>
          <w:fldChar w:fldCharType="end"/>
        </w:r>
      </w:hyperlink>
    </w:p>
    <w:p>
      <w:pPr>
        <w:pStyle w:val="TOC2"/>
        <w:tabs>
          <w:tab w:val="right" w:leader="dot" w:pos="8306"/>
        </w:tabs>
      </w:pPr>
      <w:hyperlink w:anchor="_Toc4882" w:history="1">
        <w:r>
          <w:rPr>
            <w:rFonts w:ascii="仿宋" w:eastAsia="仿宋" w:hAnsi="仿宋" w:cs="仿宋" w:hint="eastAsia"/>
            <w:lang w:eastAsia="zh-CN"/>
          </w:rPr>
          <w:t>(三)、竞争对手分析</w:t>
        </w:r>
        <w:r>
          <w:tab/>
        </w:r>
        <w:r>
          <w:fldChar w:fldCharType="begin"/>
        </w:r>
        <w:r>
          <w:instrText xml:space="preserve"> PAGEREF _Toc4882 \h </w:instrText>
        </w:r>
        <w:r>
          <w:fldChar w:fldCharType="separate"/>
        </w:r>
        <w:r>
          <w:t>46</w:t>
        </w:r>
        <w:r>
          <w:fldChar w:fldCharType="end"/>
        </w:r>
      </w:hyperlink>
    </w:p>
    <w:p>
      <w:pPr>
        <w:pStyle w:val="TOC2"/>
        <w:tabs>
          <w:tab w:val="right" w:leader="dot" w:pos="8306"/>
        </w:tabs>
      </w:pPr>
      <w:hyperlink w:anchor="_Toc15038" w:history="1">
        <w:r>
          <w:rPr>
            <w:rFonts w:ascii="仿宋" w:eastAsia="仿宋" w:hAnsi="仿宋" w:cs="仿宋" w:hint="eastAsia"/>
            <w:lang w:eastAsia="zh-CN"/>
          </w:rPr>
          <w:t>(四)、市场机会与挑战</w:t>
        </w:r>
        <w:r>
          <w:tab/>
        </w:r>
        <w:r>
          <w:fldChar w:fldCharType="begin"/>
        </w:r>
        <w:r>
          <w:instrText xml:space="preserve"> PAGEREF _Toc15038 \h </w:instrText>
        </w:r>
        <w:r>
          <w:fldChar w:fldCharType="separate"/>
        </w:r>
        <w:r>
          <w:t>48</w:t>
        </w:r>
        <w:r>
          <w:fldChar w:fldCharType="end"/>
        </w:r>
      </w:hyperlink>
    </w:p>
    <w:p>
      <w:pPr>
        <w:pStyle w:val="TOC2"/>
        <w:tabs>
          <w:tab w:val="right" w:leader="dot" w:pos="8306"/>
        </w:tabs>
      </w:pPr>
      <w:hyperlink w:anchor="_Toc3184" w:history="1">
        <w:r>
          <w:rPr>
            <w:rFonts w:ascii="仿宋" w:eastAsia="仿宋" w:hAnsi="仿宋" w:cs="仿宋" w:hint="eastAsia"/>
            <w:lang w:eastAsia="zh-CN"/>
          </w:rPr>
          <w:t>(五)、市场战略</w:t>
        </w:r>
        <w:r>
          <w:tab/>
        </w:r>
        <w:r>
          <w:fldChar w:fldCharType="begin"/>
        </w:r>
        <w:r>
          <w:instrText xml:space="preserve"> PAGEREF _Toc3184 \h </w:instrText>
        </w:r>
        <w:r>
          <w:fldChar w:fldCharType="separate"/>
        </w:r>
        <w:r>
          <w:t>49</w:t>
        </w:r>
        <w:r>
          <w:fldChar w:fldCharType="end"/>
        </w:r>
      </w:hyperlink>
    </w:p>
    <w:p>
      <w:pPr>
        <w:pStyle w:val="TOC1"/>
        <w:tabs>
          <w:tab w:val="right" w:leader="dot" w:pos="8306"/>
        </w:tabs>
      </w:pPr>
      <w:hyperlink w:anchor="_Toc16752" w:history="1">
        <w:r>
          <w:rPr>
            <w:rFonts w:ascii="仿宋" w:eastAsia="仿宋" w:hAnsi="仿宋" w:cs="仿宋" w:hint="eastAsia"/>
            <w:lang w:eastAsia="zh-CN"/>
          </w:rPr>
          <w:t>十、法律与合规事项</w:t>
        </w:r>
        <w:r>
          <w:tab/>
        </w:r>
        <w:r>
          <w:fldChar w:fldCharType="begin"/>
        </w:r>
        <w:r>
          <w:instrText xml:space="preserve"> PAGEREF _Toc16752 \h </w:instrText>
        </w:r>
        <w:r>
          <w:fldChar w:fldCharType="separate"/>
        </w:r>
        <w:r>
          <w:t>51</w:t>
        </w:r>
        <w:r>
          <w:fldChar w:fldCharType="end"/>
        </w:r>
      </w:hyperlink>
    </w:p>
    <w:p>
      <w:pPr>
        <w:pStyle w:val="TOC2"/>
        <w:tabs>
          <w:tab w:val="right" w:leader="dot" w:pos="8306"/>
        </w:tabs>
      </w:pPr>
      <w:hyperlink w:anchor="_Toc22429" w:history="1">
        <w:r>
          <w:rPr>
            <w:rFonts w:ascii="仿宋" w:eastAsia="仿宋" w:hAnsi="仿宋" w:cs="仿宋" w:hint="eastAsia"/>
            <w:lang w:eastAsia="zh-CN"/>
          </w:rPr>
          <w:t>(一)、法律合规与风险</w:t>
        </w:r>
        <w:r>
          <w:tab/>
        </w:r>
        <w:r>
          <w:fldChar w:fldCharType="begin"/>
        </w:r>
        <w:r>
          <w:instrText xml:space="preserve"> PAGEREF _Toc22429 \h </w:instrText>
        </w:r>
        <w:r>
          <w:fldChar w:fldCharType="separate"/>
        </w:r>
        <w:r>
          <w:t>51</w:t>
        </w:r>
        <w:r>
          <w:fldChar w:fldCharType="end"/>
        </w:r>
      </w:hyperlink>
    </w:p>
    <w:p>
      <w:pPr>
        <w:pStyle w:val="TOC2"/>
        <w:tabs>
          <w:tab w:val="right" w:leader="dot" w:pos="8306"/>
        </w:tabs>
      </w:pPr>
      <w:hyperlink w:anchor="_Toc6973" w:history="1">
        <w:r>
          <w:rPr>
            <w:rFonts w:ascii="仿宋" w:eastAsia="仿宋" w:hAnsi="仿宋" w:cs="仿宋" w:hint="eastAsia"/>
            <w:lang w:eastAsia="zh-CN"/>
          </w:rPr>
          <w:t>(二)、合同管理</w:t>
        </w:r>
        <w:r>
          <w:tab/>
        </w:r>
        <w:r>
          <w:fldChar w:fldCharType="begin"/>
        </w:r>
        <w:r>
          <w:instrText xml:space="preserve"> PAGEREF _Toc6973 \h </w:instrText>
        </w:r>
        <w:r>
          <w:fldChar w:fldCharType="separate"/>
        </w:r>
        <w:r>
          <w:t>52</w:t>
        </w:r>
        <w:r>
          <w:fldChar w:fldCharType="end"/>
        </w:r>
      </w:hyperlink>
    </w:p>
    <w:p>
      <w:pPr>
        <w:pStyle w:val="TOC2"/>
        <w:tabs>
          <w:tab w:val="right" w:leader="dot" w:pos="8306"/>
        </w:tabs>
      </w:pPr>
      <w:hyperlink w:anchor="_Toc3288" w:history="1">
        <w:r>
          <w:rPr>
            <w:rFonts w:ascii="仿宋" w:eastAsia="仿宋" w:hAnsi="仿宋" w:cs="仿宋" w:hint="eastAsia"/>
            <w:lang w:eastAsia="zh-CN"/>
          </w:rPr>
          <w:t>(三)、知识产权保护</w:t>
        </w:r>
        <w:r>
          <w:tab/>
        </w:r>
        <w:r>
          <w:fldChar w:fldCharType="begin"/>
        </w:r>
        <w:r>
          <w:instrText xml:space="preserve"> PAGEREF _Toc3288 \h </w:instrText>
        </w:r>
        <w:r>
          <w:fldChar w:fldCharType="separate"/>
        </w:r>
        <w:r>
          <w:t>52</w:t>
        </w:r>
        <w:r>
          <w:fldChar w:fldCharType="end"/>
        </w:r>
      </w:hyperlink>
    </w:p>
    <w:p>
      <w:pPr>
        <w:pStyle w:val="TOC2"/>
        <w:tabs>
          <w:tab w:val="right" w:leader="dot" w:pos="8306"/>
        </w:tabs>
      </w:pPr>
      <w:hyperlink w:anchor="_Toc21957" w:history="1">
        <w:r>
          <w:rPr>
            <w:rFonts w:ascii="仿宋" w:eastAsia="仿宋" w:hAnsi="仿宋" w:cs="仿宋" w:hint="eastAsia"/>
            <w:lang w:eastAsia="zh-CN"/>
          </w:rPr>
          <w:t>(四)、法律事务与合规管理</w:t>
        </w:r>
        <w:r>
          <w:tab/>
        </w:r>
        <w:r>
          <w:fldChar w:fldCharType="begin"/>
        </w:r>
        <w:r>
          <w:instrText xml:space="preserve"> PAGEREF _Toc21957 \h </w:instrText>
        </w:r>
        <w:r>
          <w:fldChar w:fldCharType="separate"/>
        </w:r>
        <w:r>
          <w:t>52</w:t>
        </w:r>
        <w:r>
          <w:fldChar w:fldCharType="end"/>
        </w:r>
      </w:hyperlink>
    </w:p>
    <w:p>
      <w:pPr>
        <w:pStyle w:val="TOC1"/>
        <w:tabs>
          <w:tab w:val="right" w:leader="dot" w:pos="8306"/>
        </w:tabs>
      </w:pPr>
      <w:hyperlink w:anchor="_Toc26673" w:history="1">
        <w:r>
          <w:rPr>
            <w:rFonts w:ascii="仿宋" w:eastAsia="仿宋" w:hAnsi="仿宋" w:cs="仿宋" w:hint="eastAsia"/>
            <w:lang w:eastAsia="zh-CN"/>
          </w:rPr>
          <w:t>十一、小夜灯项目可行性风险分析</w:t>
        </w:r>
        <w:r>
          <w:tab/>
        </w:r>
        <w:r>
          <w:fldChar w:fldCharType="begin"/>
        </w:r>
        <w:r>
          <w:instrText xml:space="preserve"> PAGEREF _Toc26673 \h </w:instrText>
        </w:r>
        <w:r>
          <w:fldChar w:fldCharType="separate"/>
        </w:r>
        <w:r>
          <w:t>53</w:t>
        </w:r>
        <w:r>
          <w:fldChar w:fldCharType="end"/>
        </w:r>
      </w:hyperlink>
    </w:p>
    <w:p>
      <w:pPr>
        <w:pStyle w:val="TOC2"/>
        <w:tabs>
          <w:tab w:val="right" w:leader="dot" w:pos="8306"/>
        </w:tabs>
      </w:pPr>
      <w:hyperlink w:anchor="_Toc22018" w:history="1">
        <w:r>
          <w:rPr>
            <w:rFonts w:ascii="仿宋" w:eastAsia="仿宋" w:hAnsi="仿宋" w:cs="仿宋" w:hint="eastAsia"/>
            <w:lang w:eastAsia="zh-CN"/>
          </w:rPr>
          <w:t>(一)、小夜灯项目风险识别</w:t>
        </w:r>
        <w:r>
          <w:tab/>
        </w:r>
        <w:r>
          <w:fldChar w:fldCharType="begin"/>
        </w:r>
        <w:r>
          <w:instrText xml:space="preserve"> PAGEREF _Toc22018 \h </w:instrText>
        </w:r>
        <w:r>
          <w:fldChar w:fldCharType="separate"/>
        </w:r>
        <w:r>
          <w:t>53</w:t>
        </w:r>
        <w:r>
          <w:fldChar w:fldCharType="end"/>
        </w:r>
      </w:hyperlink>
    </w:p>
    <w:p>
      <w:pPr>
        <w:pStyle w:val="TOC2"/>
        <w:tabs>
          <w:tab w:val="right" w:leader="dot" w:pos="8306"/>
        </w:tabs>
      </w:pPr>
      <w:hyperlink w:anchor="_Toc5951" w:history="1">
        <w:r>
          <w:rPr>
            <w:rFonts w:ascii="仿宋" w:eastAsia="仿宋" w:hAnsi="仿宋" w:cs="仿宋" w:hint="eastAsia"/>
            <w:lang w:eastAsia="zh-CN"/>
          </w:rPr>
          <w:t>(二)、风险评估和定量分析</w:t>
        </w:r>
        <w:r>
          <w:tab/>
        </w:r>
        <w:r>
          <w:fldChar w:fldCharType="begin"/>
        </w:r>
        <w:r>
          <w:instrText xml:space="preserve"> PAGEREF _Toc5951 \h </w:instrText>
        </w:r>
        <w:r>
          <w:fldChar w:fldCharType="separate"/>
        </w:r>
        <w:r>
          <w:t>54</w:t>
        </w:r>
        <w:r>
          <w:fldChar w:fldCharType="end"/>
        </w:r>
      </w:hyperlink>
    </w:p>
    <w:p>
      <w:pPr>
        <w:pStyle w:val="TOC2"/>
        <w:tabs>
          <w:tab w:val="right" w:leader="dot" w:pos="8306"/>
        </w:tabs>
      </w:pPr>
      <w:hyperlink w:anchor="_Toc1450" w:history="1">
        <w:r>
          <w:rPr>
            <w:rFonts w:ascii="仿宋" w:eastAsia="仿宋" w:hAnsi="仿宋" w:cs="仿宋" w:hint="eastAsia"/>
            <w:lang w:eastAsia="zh-CN"/>
          </w:rPr>
          <w:t>(三)、风险管理计划</w:t>
        </w:r>
        <w:r>
          <w:tab/>
        </w:r>
        <w:r>
          <w:fldChar w:fldCharType="begin"/>
        </w:r>
        <w:r>
          <w:instrText xml:space="preserve"> PAGEREF _Toc1450 \h </w:instrText>
        </w:r>
        <w:r>
          <w:fldChar w:fldCharType="separate"/>
        </w:r>
        <w:r>
          <w:t>54</w:t>
        </w:r>
        <w:r>
          <w:fldChar w:fldCharType="end"/>
        </w:r>
      </w:hyperlink>
    </w:p>
    <w:p>
      <w:pPr>
        <w:pStyle w:val="TOC2"/>
        <w:tabs>
          <w:tab w:val="right" w:leader="dot" w:pos="8306"/>
        </w:tabs>
      </w:pPr>
      <w:hyperlink w:anchor="_Toc28015" w:history="1">
        <w:r>
          <w:rPr>
            <w:rFonts w:ascii="仿宋" w:eastAsia="仿宋" w:hAnsi="仿宋" w:cs="仿宋" w:hint="eastAsia"/>
            <w:lang w:eastAsia="zh-CN"/>
          </w:rPr>
          <w:t>(四)、风险缓解策略</w:t>
        </w:r>
        <w:r>
          <w:tab/>
        </w:r>
        <w:r>
          <w:fldChar w:fldCharType="begin"/>
        </w:r>
        <w:r>
          <w:instrText xml:space="preserve"> PAGEREF _Toc28015 \h </w:instrText>
        </w:r>
        <w:r>
          <w:fldChar w:fldCharType="separate"/>
        </w:r>
        <w:r>
          <w:t>55</w:t>
        </w:r>
        <w:r>
          <w:fldChar w:fldCharType="end"/>
        </w:r>
      </w:hyperlink>
    </w:p>
    <w:p>
      <w:pPr>
        <w:pStyle w:val="TOC1"/>
        <w:tabs>
          <w:tab w:val="right" w:leader="dot" w:pos="8306"/>
        </w:tabs>
      </w:pPr>
      <w:hyperlink w:anchor="_Toc193" w:history="1">
        <w:r>
          <w:rPr>
            <w:rFonts w:ascii="仿宋" w:eastAsia="仿宋" w:hAnsi="仿宋" w:cs="仿宋" w:hint="eastAsia"/>
            <w:lang w:eastAsia="zh-CN"/>
          </w:rPr>
          <w:t>十二、环境保护与可持续发展</w:t>
        </w:r>
        <w:r>
          <w:tab/>
        </w:r>
        <w:r>
          <w:fldChar w:fldCharType="begin"/>
        </w:r>
        <w:r>
          <w:instrText xml:space="preserve"> PAGEREF _Toc193 \h </w:instrText>
        </w:r>
        <w:r>
          <w:fldChar w:fldCharType="separate"/>
        </w:r>
        <w:r>
          <w:t>55</w:t>
        </w:r>
        <w:r>
          <w:fldChar w:fldCharType="end"/>
        </w:r>
      </w:hyperlink>
    </w:p>
    <w:p>
      <w:pPr>
        <w:pStyle w:val="TOC2"/>
        <w:tabs>
          <w:tab w:val="right" w:leader="dot" w:pos="8306"/>
        </w:tabs>
      </w:pPr>
      <w:hyperlink w:anchor="_Toc31706" w:history="1">
        <w:r>
          <w:rPr>
            <w:rFonts w:ascii="仿宋" w:eastAsia="仿宋" w:hAnsi="仿宋" w:cs="仿宋" w:hint="eastAsia"/>
            <w:lang w:eastAsia="zh-CN"/>
          </w:rPr>
          <w:t>(一)、环境保护政策与承诺</w:t>
        </w:r>
        <w:r>
          <w:tab/>
        </w:r>
        <w:r>
          <w:fldChar w:fldCharType="begin"/>
        </w:r>
        <w:r>
          <w:instrText xml:space="preserve"> PAGEREF _Toc31706 \h </w:instrText>
        </w:r>
        <w:r>
          <w:fldChar w:fldCharType="separate"/>
        </w:r>
        <w:r>
          <w:t>55</w:t>
        </w:r>
        <w:r>
          <w:fldChar w:fldCharType="end"/>
        </w:r>
      </w:hyperlink>
    </w:p>
    <w:p>
      <w:pPr>
        <w:pStyle w:val="TOC2"/>
        <w:tabs>
          <w:tab w:val="right" w:leader="dot" w:pos="8306"/>
        </w:tabs>
      </w:pPr>
      <w:hyperlink w:anchor="_Toc27796" w:history="1">
        <w:r>
          <w:rPr>
            <w:rFonts w:ascii="仿宋" w:eastAsia="仿宋" w:hAnsi="仿宋" w:cs="仿宋" w:hint="eastAsia"/>
            <w:lang w:eastAsia="zh-CN"/>
          </w:rPr>
          <w:t>(二)、可持续生产与绿色供应链</w:t>
        </w:r>
        <w:r>
          <w:tab/>
        </w:r>
        <w:r>
          <w:fldChar w:fldCharType="begin"/>
        </w:r>
        <w:r>
          <w:instrText xml:space="preserve"> PAGEREF _Toc27796 \h </w:instrText>
        </w:r>
        <w:r>
          <w:fldChar w:fldCharType="separate"/>
        </w:r>
        <w:r>
          <w:t>56</w:t>
        </w:r>
        <w:r>
          <w:fldChar w:fldCharType="end"/>
        </w:r>
      </w:hyperlink>
    </w:p>
    <w:p>
      <w:pPr>
        <w:pStyle w:val="TOC2"/>
        <w:tabs>
          <w:tab w:val="right" w:leader="dot" w:pos="8306"/>
        </w:tabs>
      </w:pPr>
      <w:hyperlink w:anchor="_Toc12488" w:history="1">
        <w:r>
          <w:rPr>
            <w:rFonts w:ascii="仿宋" w:eastAsia="仿宋" w:hAnsi="仿宋" w:cs="仿宋" w:hint="eastAsia"/>
            <w:lang w:eastAsia="zh-CN"/>
          </w:rPr>
          <w:t>(三)、减少废物和碳足迹</w:t>
        </w:r>
        <w:r>
          <w:tab/>
        </w:r>
        <w:r>
          <w:fldChar w:fldCharType="begin"/>
        </w:r>
        <w:r>
          <w:instrText xml:space="preserve"> PAGEREF _Toc12488 \h </w:instrText>
        </w:r>
        <w:r>
          <w:fldChar w:fldCharType="separate"/>
        </w:r>
        <w:r>
          <w:t>57</w:t>
        </w:r>
        <w:r>
          <w:fldChar w:fldCharType="end"/>
        </w:r>
      </w:hyperlink>
    </w:p>
    <w:p>
      <w:pPr>
        <w:pStyle w:val="TOC2"/>
        <w:tabs>
          <w:tab w:val="right" w:leader="dot" w:pos="8306"/>
        </w:tabs>
      </w:pPr>
      <w:hyperlink w:anchor="_Toc11189" w:history="1">
        <w:r>
          <w:rPr>
            <w:rFonts w:ascii="仿宋" w:eastAsia="仿宋" w:hAnsi="仿宋" w:cs="仿宋" w:hint="eastAsia"/>
            <w:lang w:eastAsia="zh-CN"/>
          </w:rPr>
          <w:t>(四)、知识产权保护与创新</w:t>
        </w:r>
        <w:r>
          <w:tab/>
        </w:r>
        <w:r>
          <w:fldChar w:fldCharType="begin"/>
        </w:r>
        <w:r>
          <w:instrText xml:space="preserve"> PAGEREF _Toc11189 \h </w:instrText>
        </w:r>
        <w:r>
          <w:fldChar w:fldCharType="separate"/>
        </w:r>
        <w:r>
          <w:t>57</w:t>
        </w:r>
        <w:r>
          <w:fldChar w:fldCharType="end"/>
        </w:r>
      </w:hyperlink>
    </w:p>
    <w:p>
      <w:pPr>
        <w:pStyle w:val="TOC2"/>
        <w:tabs>
          <w:tab w:val="right" w:leader="dot" w:pos="8306"/>
        </w:tabs>
      </w:pPr>
      <w:hyperlink w:anchor="_Toc1096" w:history="1">
        <w:r>
          <w:rPr>
            <w:rFonts w:ascii="仿宋" w:eastAsia="仿宋" w:hAnsi="仿宋" w:cs="仿宋" w:hint="eastAsia"/>
            <w:lang w:eastAsia="zh-CN"/>
          </w:rPr>
          <w:t>(五)、社区参与与教育</w:t>
        </w:r>
        <w:r>
          <w:tab/>
        </w:r>
        <w:r>
          <w:fldChar w:fldCharType="begin"/>
        </w:r>
        <w:r>
          <w:instrText xml:space="preserve"> PAGEREF _Toc1096 \h </w:instrText>
        </w:r>
        <w:r>
          <w:fldChar w:fldCharType="separate"/>
        </w:r>
        <w:r>
          <w:t>58</w:t>
        </w:r>
        <w:r>
          <w:fldChar w:fldCharType="end"/>
        </w:r>
      </w:hyperlink>
    </w:p>
    <w:p>
      <w:pPr>
        <w:pStyle w:val="TOC1"/>
        <w:tabs>
          <w:tab w:val="right" w:leader="dot" w:pos="8306"/>
        </w:tabs>
      </w:pPr>
      <w:hyperlink w:anchor="_Toc32432" w:history="1">
        <w:r>
          <w:rPr>
            <w:rFonts w:ascii="仿宋" w:eastAsia="仿宋" w:hAnsi="仿宋" w:cs="仿宋" w:hint="eastAsia"/>
            <w:lang w:eastAsia="zh-CN"/>
          </w:rPr>
          <w:t>十三、战略退出计划</w:t>
        </w:r>
        <w:r>
          <w:tab/>
        </w:r>
        <w:r>
          <w:fldChar w:fldCharType="begin"/>
        </w:r>
        <w:r>
          <w:instrText xml:space="preserve"> PAGEREF _Toc32432 \h </w:instrText>
        </w:r>
        <w:r>
          <w:fldChar w:fldCharType="separate"/>
        </w:r>
        <w:r>
          <w:t>59</w:t>
        </w:r>
        <w:r>
          <w:fldChar w:fldCharType="end"/>
        </w:r>
      </w:hyperlink>
    </w:p>
    <w:p>
      <w:pPr>
        <w:pStyle w:val="TOC2"/>
        <w:tabs>
          <w:tab w:val="right" w:leader="dot" w:pos="8306"/>
        </w:tabs>
      </w:pPr>
      <w:hyperlink w:anchor="_Toc8836" w:history="1">
        <w:r>
          <w:rPr>
            <w:rFonts w:ascii="仿宋" w:eastAsia="仿宋" w:hAnsi="仿宋" w:cs="仿宋" w:hint="eastAsia"/>
            <w:lang w:eastAsia="zh-CN"/>
          </w:rPr>
          <w:t>(一)、小夜灯项目退出战略</w:t>
        </w:r>
        <w:r>
          <w:tab/>
        </w:r>
        <w:r>
          <w:fldChar w:fldCharType="begin"/>
        </w:r>
        <w:r>
          <w:instrText xml:space="preserve"> PAGEREF _Toc8836 \h </w:instrText>
        </w:r>
        <w:r>
          <w:fldChar w:fldCharType="separate"/>
        </w:r>
        <w:r>
          <w:t>59</w:t>
        </w:r>
        <w:r>
          <w:fldChar w:fldCharType="end"/>
        </w:r>
      </w:hyperlink>
    </w:p>
    <w:p>
      <w:pPr>
        <w:pStyle w:val="TOC2"/>
        <w:tabs>
          <w:tab w:val="right" w:leader="dot" w:pos="8306"/>
        </w:tabs>
      </w:pPr>
      <w:hyperlink w:anchor="_Toc24465" w:history="1">
        <w:r>
          <w:rPr>
            <w:rFonts w:ascii="仿宋" w:eastAsia="仿宋" w:hAnsi="仿宋" w:cs="仿宋" w:hint="eastAsia"/>
            <w:lang w:eastAsia="zh-CN"/>
          </w:rPr>
          <w:t>(二)、潜在退出方式</w:t>
        </w:r>
        <w:r>
          <w:tab/>
        </w:r>
        <w:r>
          <w:fldChar w:fldCharType="begin"/>
        </w:r>
        <w:r>
          <w:instrText xml:space="preserve"> PAGEREF _Toc24465 \h </w:instrText>
        </w:r>
        <w:r>
          <w:fldChar w:fldCharType="separate"/>
        </w:r>
        <w:r>
          <w:t>60</w:t>
        </w:r>
        <w:r>
          <w:fldChar w:fldCharType="end"/>
        </w:r>
      </w:hyperlink>
    </w:p>
    <w:p>
      <w:pPr>
        <w:pStyle w:val="TOC2"/>
        <w:tabs>
          <w:tab w:val="right" w:leader="dot" w:pos="8306"/>
        </w:tabs>
      </w:pPr>
      <w:hyperlink w:anchor="_Toc18876" w:history="1">
        <w:r>
          <w:rPr>
            <w:rFonts w:ascii="仿宋" w:eastAsia="仿宋" w:hAnsi="仿宋" w:cs="仿宋" w:hint="eastAsia"/>
            <w:lang w:eastAsia="zh-CN"/>
          </w:rPr>
          <w:t>(三)、退出时机与条件</w:t>
        </w:r>
        <w:r>
          <w:tab/>
        </w:r>
        <w:r>
          <w:fldChar w:fldCharType="begin"/>
        </w:r>
        <w:r>
          <w:instrText xml:space="preserve"> PAGEREF _Toc18876 \h </w:instrText>
        </w:r>
        <w:r>
          <w:fldChar w:fldCharType="separate"/>
        </w:r>
        <w:r>
          <w:t>61</w:t>
        </w:r>
        <w:r>
          <w:fldChar w:fldCharType="end"/>
        </w:r>
      </w:hyperlink>
    </w:p>
    <w:p>
      <w:pPr>
        <w:pStyle w:val="TOC2"/>
        <w:tabs>
          <w:tab w:val="right" w:leader="dot" w:pos="8306"/>
        </w:tabs>
      </w:pPr>
      <w:hyperlink w:anchor="_Toc5750" w:history="1">
        <w:r>
          <w:rPr>
            <w:rFonts w:ascii="仿宋" w:eastAsia="仿宋" w:hAnsi="仿宋" w:cs="仿宋" w:hint="eastAsia"/>
            <w:lang w:eastAsia="zh-CN"/>
          </w:rPr>
          <w:t>(四)、投资者回报与退出</w:t>
        </w:r>
        <w:r>
          <w:tab/>
        </w:r>
        <w:r>
          <w:fldChar w:fldCharType="begin"/>
        </w:r>
        <w:r>
          <w:instrText xml:space="preserve"> PAGEREF _Toc5750 \h </w:instrText>
        </w:r>
        <w:r>
          <w:fldChar w:fldCharType="separate"/>
        </w:r>
        <w:r>
          <w:t>61</w:t>
        </w:r>
        <w:r>
          <w:fldChar w:fldCharType="end"/>
        </w:r>
      </w:hyperlink>
    </w:p>
    <w:p>
      <w:pPr>
        <w:pStyle w:val="TOC1"/>
        <w:tabs>
          <w:tab w:val="right" w:leader="dot" w:pos="8306"/>
        </w:tabs>
      </w:pPr>
      <w:hyperlink w:anchor="_Toc265" w:history="1">
        <w:r>
          <w:rPr>
            <w:rFonts w:ascii="仿宋" w:eastAsia="仿宋" w:hAnsi="仿宋" w:cs="仿宋" w:hint="eastAsia"/>
            <w:lang w:eastAsia="zh-CN"/>
          </w:rPr>
          <w:t>十四、小夜灯项目监督与评估</w:t>
        </w:r>
        <w:r>
          <w:tab/>
        </w:r>
        <w:r>
          <w:fldChar w:fldCharType="begin"/>
        </w:r>
        <w:r>
          <w:instrText xml:space="preserve"> PAGEREF _Toc265 \h </w:instrText>
        </w:r>
        <w:r>
          <w:fldChar w:fldCharType="separate"/>
        </w:r>
        <w:r>
          <w:t>62</w:t>
        </w:r>
        <w:r>
          <w:fldChar w:fldCharType="end"/>
        </w:r>
      </w:hyperlink>
    </w:p>
    <w:p>
      <w:pPr>
        <w:pStyle w:val="TOC2"/>
        <w:tabs>
          <w:tab w:val="right" w:leader="dot" w:pos="8306"/>
        </w:tabs>
      </w:pPr>
      <w:hyperlink w:anchor="_Toc14266" w:history="1">
        <w:r>
          <w:rPr>
            <w:rFonts w:ascii="仿宋" w:eastAsia="仿宋" w:hAnsi="仿宋" w:cs="仿宋" w:hint="eastAsia"/>
            <w:lang w:eastAsia="zh-CN"/>
          </w:rPr>
          <w:t>(一)、小夜灯项目监督体系</w:t>
        </w:r>
        <w:r>
          <w:tab/>
        </w:r>
        <w:r>
          <w:fldChar w:fldCharType="begin"/>
        </w:r>
        <w:r>
          <w:instrText xml:space="preserve"> PAGEREF _Toc14266 \h </w:instrText>
        </w:r>
        <w:r>
          <w:fldChar w:fldCharType="separate"/>
        </w:r>
        <w:r>
          <w:t>62</w:t>
        </w:r>
        <w:r>
          <w:fldChar w:fldCharType="end"/>
        </w:r>
      </w:hyperlink>
    </w:p>
    <w:p>
      <w:pPr>
        <w:pStyle w:val="TOC2"/>
        <w:tabs>
          <w:tab w:val="right" w:leader="dot" w:pos="8306"/>
        </w:tabs>
      </w:pPr>
      <w:hyperlink w:anchor="_Toc13917" w:history="1">
        <w:r>
          <w:rPr>
            <w:rFonts w:ascii="仿宋" w:eastAsia="仿宋" w:hAnsi="仿宋" w:cs="仿宋" w:hint="eastAsia"/>
            <w:lang w:eastAsia="zh-CN"/>
          </w:rPr>
          <w:t>(二)、绩效评估与指标</w:t>
        </w:r>
        <w:r>
          <w:tab/>
        </w:r>
        <w:r>
          <w:fldChar w:fldCharType="begin"/>
        </w:r>
        <w:r>
          <w:instrText xml:space="preserve"> PAGEREF _Toc13917 \h </w:instrText>
        </w:r>
        <w:r>
          <w:fldChar w:fldCharType="separate"/>
        </w:r>
        <w:r>
          <w:t>62</w:t>
        </w:r>
        <w:r>
          <w:fldChar w:fldCharType="end"/>
        </w:r>
      </w:hyperlink>
    </w:p>
    <w:p>
      <w:pPr>
        <w:pStyle w:val="TOC2"/>
        <w:tabs>
          <w:tab w:val="right" w:leader="dot" w:pos="8306"/>
        </w:tabs>
      </w:pPr>
      <w:hyperlink w:anchor="_Toc129" w:history="1">
        <w:r>
          <w:rPr>
            <w:rFonts w:ascii="仿宋" w:eastAsia="仿宋" w:hAnsi="仿宋" w:cs="仿宋" w:hint="eastAsia"/>
            <w:lang w:eastAsia="zh-CN"/>
          </w:rPr>
          <w:t>(三)、变更管理与调整</w:t>
        </w:r>
        <w:r>
          <w:tab/>
        </w:r>
        <w:r>
          <w:fldChar w:fldCharType="begin"/>
        </w:r>
        <w:r>
          <w:instrText xml:space="preserve"> PAGEREF _Toc129 \h </w:instrText>
        </w:r>
        <w:r>
          <w:fldChar w:fldCharType="separate"/>
        </w:r>
        <w:r>
          <w:t>63</w:t>
        </w:r>
        <w:r>
          <w:fldChar w:fldCharType="end"/>
        </w:r>
      </w:hyperlink>
    </w:p>
    <w:p>
      <w:pPr>
        <w:pStyle w:val="TOC2"/>
        <w:tabs>
          <w:tab w:val="right" w:leader="dot" w:pos="8306"/>
        </w:tabs>
      </w:pPr>
      <w:hyperlink w:anchor="_Toc1370" w:history="1">
        <w:r>
          <w:rPr>
            <w:rFonts w:ascii="仿宋" w:eastAsia="仿宋" w:hAnsi="仿宋" w:cs="仿宋" w:hint="eastAsia"/>
            <w:lang w:eastAsia="zh-CN"/>
          </w:rPr>
          <w:t>(四)、定期报告与审计</w:t>
        </w:r>
        <w:r>
          <w:tab/>
        </w:r>
        <w:r>
          <w:fldChar w:fldCharType="begin"/>
        </w:r>
        <w:r>
          <w:instrText xml:space="preserve"> PAGEREF _Toc1370 \h </w:instrText>
        </w:r>
        <w:r>
          <w:fldChar w:fldCharType="separate"/>
        </w:r>
        <w:r>
          <w:t>64</w:t>
        </w:r>
        <w:r>
          <w:fldChar w:fldCharType="end"/>
        </w:r>
      </w:hyperlink>
    </w:p>
    <w:p>
      <w:pPr>
        <w:pStyle w:val="TOC1"/>
        <w:tabs>
          <w:tab w:val="right" w:leader="dot" w:pos="8306"/>
        </w:tabs>
      </w:pPr>
      <w:hyperlink w:anchor="_Toc27827" w:history="1">
        <w:r>
          <w:rPr>
            <w:rFonts w:ascii="仿宋" w:eastAsia="仿宋" w:hAnsi="仿宋" w:cs="仿宋" w:hint="eastAsia"/>
            <w:lang w:eastAsia="zh-CN"/>
          </w:rPr>
          <w:t>十五、未来展望与增长策略</w:t>
        </w:r>
        <w:r>
          <w:tab/>
        </w:r>
        <w:r>
          <w:fldChar w:fldCharType="begin"/>
        </w:r>
        <w:r>
          <w:instrText xml:space="preserve"> PAGEREF _Toc27827 \h </w:instrText>
        </w:r>
        <w:r>
          <w:fldChar w:fldCharType="separate"/>
        </w:r>
        <w:r>
          <w:t>65</w:t>
        </w:r>
        <w:r>
          <w:fldChar w:fldCharType="end"/>
        </w:r>
      </w:hyperlink>
    </w:p>
    <w:p>
      <w:pPr>
        <w:pStyle w:val="TOC2"/>
        <w:tabs>
          <w:tab w:val="right" w:leader="dot" w:pos="8306"/>
        </w:tabs>
      </w:pPr>
      <w:hyperlink w:anchor="_Toc13805" w:history="1">
        <w:r>
          <w:rPr>
            <w:rFonts w:ascii="仿宋" w:eastAsia="仿宋" w:hAnsi="仿宋" w:cs="仿宋" w:hint="eastAsia"/>
            <w:lang w:eastAsia="zh-CN"/>
          </w:rPr>
          <w:t>(一)、未来市场趋势分析</w:t>
        </w:r>
        <w:r>
          <w:tab/>
        </w:r>
        <w:r>
          <w:fldChar w:fldCharType="begin"/>
        </w:r>
        <w:r>
          <w:instrText xml:space="preserve"> PAGEREF _Toc13805 \h </w:instrText>
        </w:r>
        <w:r>
          <w:fldChar w:fldCharType="separate"/>
        </w:r>
        <w:r>
          <w:t>65</w:t>
        </w:r>
        <w:r>
          <w:fldChar w:fldCharType="end"/>
        </w:r>
      </w:hyperlink>
    </w:p>
    <w:p>
      <w:pPr>
        <w:pStyle w:val="TOC2"/>
        <w:tabs>
          <w:tab w:val="right" w:leader="dot" w:pos="8306"/>
        </w:tabs>
      </w:pPr>
      <w:hyperlink w:anchor="_Toc31134" w:history="1">
        <w:r>
          <w:rPr>
            <w:rFonts w:ascii="仿宋" w:eastAsia="仿宋" w:hAnsi="仿宋" w:cs="仿宋" w:hint="eastAsia"/>
            <w:lang w:eastAsia="zh-CN"/>
          </w:rPr>
          <w:t>(二)、增长机会与战略</w:t>
        </w:r>
        <w:r>
          <w:tab/>
        </w:r>
        <w:r>
          <w:fldChar w:fldCharType="begin"/>
        </w:r>
        <w:r>
          <w:instrText xml:space="preserve"> PAGEREF _Toc31134 \h </w:instrText>
        </w:r>
        <w:r>
          <w:fldChar w:fldCharType="separate"/>
        </w:r>
        <w:r>
          <w:t>66</w:t>
        </w:r>
        <w:r>
          <w:fldChar w:fldCharType="end"/>
        </w:r>
      </w:hyperlink>
    </w:p>
    <w:p>
      <w:pPr>
        <w:pStyle w:val="TOC2"/>
        <w:tabs>
          <w:tab w:val="right" w:leader="dot" w:pos="8306"/>
        </w:tabs>
      </w:pPr>
      <w:hyperlink w:anchor="_Toc14558" w:history="1">
        <w:r>
          <w:rPr>
            <w:rFonts w:ascii="仿宋" w:eastAsia="仿宋" w:hAnsi="仿宋" w:cs="仿宋" w:hint="eastAsia"/>
            <w:lang w:eastAsia="zh-CN"/>
          </w:rPr>
          <w:t>(三)、扩展计划与新市场进入</w:t>
        </w:r>
        <w:r>
          <w:tab/>
        </w:r>
        <w:r>
          <w:fldChar w:fldCharType="begin"/>
        </w:r>
        <w:r>
          <w:instrText xml:space="preserve"> PAGEREF _Toc14558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关于小夜灯项目运营管理的评价分析，通过对小夜灯项目的关键指标和运营流程进行细致分析，旨在发现问题和优化运营效率。本报告采用系统性的方法和数据驱动的分析手段，深入剖析项目的运营状况，并提供可行的改进措施。此报告仅供学习交流使用，不可做为商业用途。</w:t>
      </w:r>
    </w:p>
    <w:p>
      <w:pPr>
        <w:pStyle w:val="Heading1"/>
        <w:ind w:firstLine="560" w:firstLineChars="200"/>
        <w:rPr>
          <w:rFonts w:ascii="仿宋" w:eastAsia="仿宋" w:hAnsi="仿宋" w:cs="仿宋" w:hint="eastAsia"/>
          <w:sz w:val="28"/>
          <w:lang w:eastAsia="zh-CN"/>
        </w:rPr>
      </w:pPr>
      <w:bookmarkStart w:id="2" w:name="_Toc19032"/>
      <w:r>
        <w:rPr>
          <w:rFonts w:ascii="仿宋" w:eastAsia="仿宋" w:hAnsi="仿宋" w:cs="仿宋" w:hint="eastAsia"/>
          <w:sz w:val="28"/>
          <w:lang w:eastAsia="zh-CN"/>
        </w:rPr>
        <w:t>一、小夜灯项目基本情况</w:t>
      </w:r>
      <w:bookmarkEnd w:id="2"/>
    </w:p>
    <w:p>
      <w:pPr>
        <w:pStyle w:val="Heading2"/>
        <w:rPr>
          <w:rFonts w:ascii="仿宋" w:eastAsia="仿宋" w:hAnsi="仿宋" w:cs="仿宋" w:hint="eastAsia"/>
          <w:lang w:eastAsia="zh-CN"/>
        </w:rPr>
      </w:pPr>
      <w:bookmarkStart w:id="3" w:name="_Toc22096"/>
      <w:r>
        <w:rPr>
          <w:rFonts w:ascii="仿宋" w:eastAsia="仿宋" w:hAnsi="仿宋" w:cs="仿宋" w:hint="eastAsia"/>
          <w:lang w:eastAsia="zh-CN"/>
        </w:rPr>
        <w:t>(一)、小夜灯项目名称及小夜灯项目单位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一、小夜灯项目名称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小夜灯项目名称：XXX小夜灯项目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二、小夜灯项目单位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小夜灯项目单位：XXX有限公司</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小夜灯项目提供坚实的支持和保障。</w:t>
      </w:r>
    </w:p>
    <w:p>
      <w:pPr>
        <w:pStyle w:val="Heading2"/>
        <w:ind w:firstLine="560" w:firstLineChars="200"/>
        <w:rPr>
          <w:rFonts w:ascii="仿宋" w:eastAsia="仿宋" w:hAnsi="仿宋" w:cs="仿宋" w:hint="eastAsia"/>
          <w:sz w:val="28"/>
          <w:lang w:eastAsia="zh-CN"/>
        </w:rPr>
      </w:pPr>
      <w:bookmarkStart w:id="4" w:name="_Toc2723"/>
      <w:r>
        <w:rPr>
          <w:rFonts w:ascii="仿宋" w:eastAsia="仿宋" w:hAnsi="仿宋" w:cs="仿宋" w:hint="eastAsia"/>
          <w:sz w:val="28"/>
          <w:lang w:eastAsia="zh-CN"/>
        </w:rPr>
        <w:t>(二)、小夜灯项目建设地点</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小夜灯项目选址中，我们的目标地位于待定地点，拟定占地约XXXX亩的土地面积。此小夜灯项目选址的独特之处在于其地理位置极为优越，交通便捷，而且周边公用设施如电力、供水、排水和通讯等已完备，为本小夜灯项目的建设提供了理想的基础条件。因此，我们认为此地点是本期小夜灯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5" w:name="_Toc21736"/>
      <w:r>
        <w:rPr>
          <w:rFonts w:ascii="仿宋" w:eastAsia="仿宋" w:hAnsi="仿宋" w:cs="仿宋" w:hint="eastAsia"/>
          <w:sz w:val="28"/>
          <w:lang w:eastAsia="zh-CN"/>
        </w:rPr>
        <w:t>(三)、调查与分析的范围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本报告综合研究和分析了以下小夜灯项目建设相关方面的内容，以为有关部门的决策和小夜灯项目建设提供准确可靠的参考依据：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小夜灯项目建设的背景和概况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小夜灯项目的组织管理和劳动定员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小夜灯项目实施计划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小夜灯项目招投标方案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小夜灯项目效益的全面评价</w:t>
      </w:r>
    </w:p>
    <w:p>
      <w:pPr>
        <w:pStyle w:val="Heading2"/>
        <w:ind w:firstLine="560" w:firstLineChars="200"/>
        <w:rPr>
          <w:rFonts w:ascii="仿宋" w:eastAsia="仿宋" w:hAnsi="仿宋" w:cs="仿宋" w:hint="eastAsia"/>
          <w:sz w:val="28"/>
          <w:lang w:eastAsia="zh-CN"/>
        </w:rPr>
      </w:pPr>
      <w:bookmarkStart w:id="6" w:name="_Toc12431"/>
      <w:r>
        <w:rPr>
          <w:rFonts w:ascii="仿宋" w:eastAsia="仿宋" w:hAnsi="仿宋" w:cs="仿宋" w:hint="eastAsia"/>
          <w:sz w:val="28"/>
          <w:lang w:eastAsia="zh-CN"/>
        </w:rPr>
        <w:t>(四)、参考依据和技术原则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编制依据和技术原则是为了确保小夜灯项目的顺利进行，以满足国家政策和地区规划的要求，我们明确了以下原则：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本小夜灯项目的创建基于详细的小夜灯项目建议书，确保了小夜灯项目的基础和可行性。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我们得到了相关部门对小夜灯项目建议书的明确批复，确保了小夜灯项目的合法性。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小夜灯项目的地点与相关产业发展规划一致，满足地区产业需求。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小夜灯项目承办单位的可行性研究报告提供了小夜灯项目实施的明确指导。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小夜灯项目承办单位提供了其他相关资料，用于支持小夜灯项目的具体实施。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小夜灯项目建设必须遵循国家政策和法规，符合国家产业政策，同时满足地区规划的要求。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我们将采用最先进、高效的工艺技术，确保小夜灯项目的可持续运行，并最大程度地减少资源浪费和环境影响。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我们将确保小夜灯项目产品在市场上具备竞争力，不仅在性能上，也在价格方面具备竞争优势。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我们高度重视环境保护、安全生产和工业卫生，确保小夜灯项目运行安全，最小化环境影响。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小夜灯项目规划要满足未来发展需求，确保小夜灯项目具备扩展和升级的潜力。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我们将以市场为导向，进行全面市场调研，以最大程度减少小夜灯项目建设投资。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小夜灯项目将依靠科学和实际经验，全面评估小夜灯项目的经济效益，确保小夜灯项目可持续盈利。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这些原则将成为小夜灯项目实施的指导原则，以确保小夜灯项目能够满足政策和市场需求，同时确保小夜灯项目的环保和安全。</w:t>
      </w:r>
    </w:p>
    <w:p>
      <w:pPr>
        <w:pStyle w:val="Heading2"/>
        <w:ind w:firstLine="560" w:firstLineChars="200"/>
        <w:rPr>
          <w:rFonts w:ascii="仿宋" w:eastAsia="仿宋" w:hAnsi="仿宋" w:cs="仿宋" w:hint="eastAsia"/>
          <w:sz w:val="28"/>
          <w:lang w:eastAsia="zh-CN"/>
        </w:rPr>
      </w:pPr>
      <w:bookmarkStart w:id="7" w:name="_Toc23977"/>
      <w:r>
        <w:rPr>
          <w:rFonts w:ascii="仿宋" w:eastAsia="仿宋" w:hAnsi="仿宋" w:cs="仿宋" w:hint="eastAsia"/>
          <w:sz w:val="28"/>
          <w:lang w:eastAsia="zh-CN"/>
        </w:rPr>
        <w:t>(五)、规模和范围</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小夜灯项目总占地面积为XX平方米，相当于约XX亩的土地。预计场区规划的总建筑面积将达到XX平方米，其中包括生产工程占XX平方米，仓储工程占XX平方米，行政办公及生活服务设施占XX平方米，以及公共工程占XX平方米。小夜灯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8" w:name="_Toc2009"/>
      <w:r>
        <w:rPr>
          <w:rFonts w:ascii="仿宋" w:eastAsia="仿宋" w:hAnsi="仿宋" w:cs="仿宋" w:hint="eastAsia"/>
          <w:sz w:val="28"/>
          <w:lang w:eastAsia="zh-CN"/>
        </w:rPr>
        <w:t>(六)、小夜灯项目建设进展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前期准备阶段：小夜灯项目前期准备工作已经开始，包括规划、设计、审批、土地准备等。这个阶段预计将在接下来的XX个月内完成。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设备采购和安装：小夜灯项目所需的设备将在主体工程完成后采购和安装。这个阶段预计将在接下来的XX个月内完成。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环保设施建设：小夜灯项目将注重环保，包括污染防治设施和噪声控制设施的建设。这个阶段预计将在接下来的XX个月内完成。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正式投产：一旦试生产和调整完成，小夜灯项目将正式投入运营，预计将在接下来的XX个月内实现。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请注意，以上时间表仅供参考，具体的建设进度将受到多种因素的影响，包括天气、供应链、政策变化等。小夜灯项目管理团队将密切监视进度，以确保小夜灯项目按计划进行。</w:t>
      </w:r>
    </w:p>
    <w:p>
      <w:pPr>
        <w:pStyle w:val="Heading2"/>
        <w:ind w:firstLine="560" w:firstLineChars="200"/>
        <w:rPr>
          <w:rFonts w:ascii="仿宋" w:eastAsia="仿宋" w:hAnsi="仿宋" w:cs="仿宋" w:hint="eastAsia"/>
          <w:sz w:val="28"/>
          <w:lang w:eastAsia="zh-CN"/>
        </w:rPr>
      </w:pPr>
      <w:bookmarkStart w:id="9" w:name="_Toc24511"/>
      <w:r>
        <w:rPr>
          <w:rFonts w:ascii="仿宋" w:eastAsia="仿宋" w:hAnsi="仿宋" w:cs="仿宋" w:hint="eastAsia"/>
          <w:sz w:val="28"/>
          <w:lang w:eastAsia="zh-CN"/>
        </w:rPr>
        <w:t>(七)、原材料与设备需求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小夜灯项目可能使用的原辅材料和设备的类别。具体的原辅材料和设备将根据小夜灯项目的性质和需求进行进一步细化和确定，以满足小夜灯项目建设和运营的需要。小夜灯项目管理团队将负责采购、管理和维护这些原辅材料和设备，以确保小夜灯项目的顺利进行。</w:t>
      </w:r>
    </w:p>
    <w:p>
      <w:pPr>
        <w:pStyle w:val="Heading2"/>
        <w:ind w:firstLine="560" w:firstLineChars="200"/>
        <w:rPr>
          <w:rFonts w:ascii="仿宋" w:eastAsia="仿宋" w:hAnsi="仿宋" w:cs="仿宋" w:hint="eastAsia"/>
          <w:sz w:val="28"/>
          <w:lang w:eastAsia="zh-CN"/>
        </w:rPr>
      </w:pPr>
      <w:bookmarkStart w:id="10" w:name="_Toc21468"/>
      <w:r>
        <w:rPr>
          <w:rFonts w:ascii="仿宋" w:eastAsia="仿宋" w:hAnsi="仿宋" w:cs="仿宋" w:hint="eastAsia"/>
          <w:sz w:val="28"/>
          <w:lang w:eastAsia="zh-CN"/>
        </w:rPr>
        <w:t>(八)、环境影响与可行性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大气环境影响：小夜灯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小夜灯项目的运营可能产生废水排放，这些废水必须经过处理，以确保水质达到相关的排放标准。必须建立合适的废水处理系统，包括废水处理设备和设施。此外，小夜灯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小夜灯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噪声环境影响：小夜灯项目的设备和机械设备可能会产生噪音，对周围环境和社区居民产生影响。应采取噪音控制措施，如声屏障、隔音设备等，以减少噪音水平，确保环境中的噪音水平在可接受范围内。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生态环境影响：小夜灯项目的建设和运营可能对周围的生态环境产生影响，如土壤质量、植被和野生动植物。必须采取保护措施，以减少对生态系统的破坏，并在可能的情况下进行生态修复。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安全环境影响：小夜灯项目的运营可能涉及危险化学品或其他安全风险。因此，必须建立紧急应对计划和设施，以应对潜在的事故和紧急情况，以最大程度地减少安全环境风险。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小夜灯项目的环境影响需要进行详细的评估和管理，以确保小夜灯项目在建设和运营过程中对环境的影响降到最低。这将需要制定相应的环境管理计划，遵守国家和地方环境法规，并定期进行环境监测和报告，以确保小夜灯项目的环境表现合规。</w:t>
      </w:r>
    </w:p>
    <w:p>
      <w:pPr>
        <w:pStyle w:val="Heading2"/>
        <w:ind w:firstLine="560" w:firstLineChars="200"/>
        <w:rPr>
          <w:rFonts w:ascii="仿宋" w:eastAsia="仿宋" w:hAnsi="仿宋" w:cs="仿宋" w:hint="eastAsia"/>
          <w:sz w:val="28"/>
          <w:lang w:eastAsia="zh-CN"/>
        </w:rPr>
      </w:pPr>
      <w:bookmarkStart w:id="11" w:name="_Toc18058"/>
      <w:r>
        <w:rPr>
          <w:rFonts w:ascii="仿宋" w:eastAsia="仿宋" w:hAnsi="仿宋" w:cs="仿宋" w:hint="eastAsia"/>
          <w:sz w:val="28"/>
          <w:lang w:eastAsia="zh-CN"/>
        </w:rPr>
        <w:t>(九)、预计投资成本</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（一）小夜灯项目总投资构成分析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小夜灯项目总投资主要包括建设投资、建设期利息和流动资金。根据慎重的财务估算，小夜灯项目的总投资为XXX万元。具体构成如下：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建设投资：小夜灯项目的建设投资占总投资的XXX%，共计XXX万元。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工程费用：工程费用占建设投资的XXX%，总计XXX万元，主要用于小夜灯项目的基础设施和设备建设。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预备费：小夜灯项目预备费为XXX万元，占建设投资的XXX%，用于应对建设期间可能出现的不确定因素和紧急情况。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以上构成分析对小夜灯项目的财务计划和资金筹措提供了重要的参考依据，以确保小夜灯项目能够按计划进行并达到预期的效益。</w:t>
      </w:r>
    </w:p>
    <w:p>
      <w:pPr>
        <w:pStyle w:val="Heading2"/>
        <w:ind w:firstLine="560" w:firstLineChars="200"/>
        <w:rPr>
          <w:rFonts w:ascii="仿宋" w:eastAsia="仿宋" w:hAnsi="仿宋" w:cs="仿宋" w:hint="eastAsia"/>
          <w:sz w:val="28"/>
          <w:lang w:eastAsia="zh-CN"/>
        </w:rPr>
      </w:pPr>
      <w:bookmarkStart w:id="12" w:name="_Toc31260"/>
      <w:r>
        <w:rPr>
          <w:rFonts w:ascii="仿宋" w:eastAsia="仿宋" w:hAnsi="仿宋" w:cs="仿宋" w:hint="eastAsia"/>
          <w:sz w:val="28"/>
          <w:lang w:eastAsia="zh-CN"/>
        </w:rPr>
        <w:t>(十)、1小夜灯项目关键技术与经济指标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小夜灯项目采用先进的生产工艺技术，以确保产品质量和生产效率。这包括生产线的自动化程度、原材料加工技术、产品制造工艺等。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小夜灯项目注重环境保护，采用先进的污染防治技术，以确保排放物在国家标准内，保护周边环境。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小夜灯项目引入节能技术，以减少能源消耗，提高生产效率，并减少能源成本。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小夜灯项目利用信息技术进行生产管理和质量控制，提高生产过程的可控性和可预测性。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根据细致的财务测算，一旦小夜灯项目达到全面产能，预计每年的营业收入将达到XXX万元。综合计算小夜灯项目的总成本和费用为XXX万元。在此基础上，纳税总额将达到XXX万元，净利润将达到XXX万元。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的财务内部收益率（IRR）为XXX%，这表明小夜灯项目的年均投资回报率相当可观。此外，小夜灯项目的财务净现值（NPV）为XXX万元，这表明小夜灯项目具有良好的净经济效益。最后，小夜灯项目的全部投资回收期为XXX年，这意味着小夜灯项目的初始投资将在较短时间内实现回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这些财务指标表明该小夜灯项目在财务上具有吸引力，有望取得可观的经济效益，同时也为投资者提供了可观的回报机会。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3" w:name="_Toc4737"/>
      <w:r>
        <w:rPr>
          <w:rFonts w:ascii="仿宋" w:eastAsia="仿宋" w:hAnsi="仿宋" w:cs="仿宋" w:hint="eastAsia"/>
          <w:sz w:val="28"/>
          <w:lang w:eastAsia="zh-CN"/>
        </w:rPr>
        <w:t>(十一)、1总结与建议</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经分析，本期小夜灯项目符合国家产业相关政策，小夜灯项目建设及投产的各 项指标均表现较好，财务评价的各项指标均高于行业平均水平，小夜灯项目 的社会效益、环境效益较好，因此，小夜灯项目投资建设各项评价均可行。 建议小夜灯项目建设过程中控制好成本，制定好小夜灯项目的详细规划及资金使用 计划，加强小夜灯项目建设期的建设管理及小夜灯项目运营期的生产管理，特别是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212"/>
      <w:r>
        <w:rPr>
          <w:rFonts w:ascii="仿宋" w:eastAsia="仿宋" w:hAnsi="仿宋" w:cs="仿宋" w:hint="eastAsia"/>
          <w:sz w:val="28"/>
          <w:lang w:eastAsia="zh-CN"/>
        </w:rPr>
        <w:t>二、技术方案与建筑物规划</w:t>
      </w:r>
      <w:bookmarkEnd w:id="14"/>
    </w:p>
    <w:p>
      <w:pPr>
        <w:pStyle w:val="Heading2"/>
        <w:rPr>
          <w:rFonts w:ascii="仿宋" w:eastAsia="仿宋" w:hAnsi="仿宋" w:cs="仿宋" w:hint="eastAsia"/>
          <w:lang w:eastAsia="zh-CN"/>
        </w:rPr>
      </w:pPr>
      <w:bookmarkStart w:id="15" w:name="_Toc29156"/>
      <w:r>
        <w:rPr>
          <w:rFonts w:ascii="仿宋" w:eastAsia="仿宋" w:hAnsi="仿宋" w:cs="仿宋" w:hint="eastAsia"/>
          <w:lang w:eastAsia="zh-CN"/>
        </w:rPr>
        <w:t>(一)、设计原则与小夜灯项目工程概述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资源合理配置：充分优化自然资源的使用，确保小夜灯项目设施之间协调发展。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16" w:name="_Toc21036"/>
      <w:r>
        <w:rPr>
          <w:rFonts w:ascii="仿宋" w:eastAsia="仿宋" w:hAnsi="仿宋" w:cs="仿宋" w:hint="eastAsia"/>
          <w:sz w:val="28"/>
          <w:lang w:eastAsia="zh-CN"/>
        </w:rPr>
        <w:t>(二)、建设选项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主要建筑物的结构设计将侧重于确保其强度、稳定性和安全性。工程设计团队将进行详尽的计算和模拟，以满足小夜灯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材料选择：根据小夜灯项目的性质和功能，选择适宜的建筑材料，以确保立面的质感和质量，同时降低维护成本。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17" w:name="_Toc8252"/>
      <w:r>
        <w:rPr>
          <w:rFonts w:ascii="仿宋" w:eastAsia="仿宋" w:hAnsi="仿宋" w:cs="仿宋" w:hint="eastAsia"/>
          <w:sz w:val="28"/>
          <w:lang w:eastAsia="zh-CN"/>
        </w:rPr>
        <w:t>(三)、建筑物规划与设备标准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本期小夜灯项目的建筑规划和设备标准将充分满足小夜灯项目的需求，并确保高效、安全的运营。具体细则如下：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建筑面积：本小夜灯项目的总建筑面积为XXX平方米，细分为不同用途的区域，包括生产工程、仓储工程、行政办公及生活服务设施，以及公共工程。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公共工程：公共工程将包括小夜灯项目所需的基础设施，例如电力、给排水、通讯等，以支持小夜灯项目的正常运营。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生产设备：小夜灯项目将采用符合国家和行业标准的现代化生产设备，以确保高效的生产过程。这些设备将包括XXX、XXX、以及其他必要的生产设备，以满足小夜灯项目的产能需求。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仓储设备：为了有效管理和储存物料，小夜灯项目将采用适当的仓储设备，如货架、叉车、和物料搬运设备，以提高物料管理的效率。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检测设备：为确保产品质量，小夜灯项目将配置必要的检测和测试设备，以进行产品质量控制和检测。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环保设备：小夜灯项目将采用符合环保标准的设备，如废水处理设备、废气处理设备等，以确保小夜灯项目的环保合规性。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761"/>
      <w:r>
        <w:rPr>
          <w:rFonts w:ascii="仿宋" w:eastAsia="仿宋" w:hAnsi="仿宋" w:cs="仿宋" w:hint="eastAsia"/>
          <w:sz w:val="28"/>
          <w:lang w:eastAsia="zh-CN"/>
        </w:rPr>
        <w:t>三、运营与管理</w:t>
      </w:r>
      <w:bookmarkEnd w:id="18"/>
    </w:p>
    <w:p>
      <w:pPr>
        <w:pStyle w:val="Heading2"/>
        <w:rPr>
          <w:rFonts w:ascii="仿宋" w:eastAsia="仿宋" w:hAnsi="仿宋" w:cs="仿宋" w:hint="eastAsia"/>
          <w:lang w:eastAsia="zh-CN"/>
        </w:rPr>
      </w:pPr>
      <w:bookmarkStart w:id="19" w:name="_Toc19144"/>
      <w:r>
        <w:rPr>
          <w:rFonts w:ascii="仿宋" w:eastAsia="仿宋" w:hAnsi="仿宋" w:cs="仿宋" w:hint="eastAsia"/>
          <w:lang w:eastAsia="zh-CN"/>
        </w:rPr>
        <w:t>(一)、公司经营理念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品质卓越：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20" w:name="_Toc32610"/>
      <w:r>
        <w:rPr>
          <w:rFonts w:ascii="仿宋" w:eastAsia="仿宋" w:hAnsi="仿宋" w:cs="仿宋" w:hint="eastAsia"/>
          <w:sz w:val="28"/>
          <w:lang w:eastAsia="zh-CN"/>
        </w:rPr>
        <w:t>(二)、公司目标与职责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1" w:name="_Toc26936"/>
      <w:r>
        <w:rPr>
          <w:rFonts w:ascii="仿宋" w:eastAsia="仿宋" w:hAnsi="仿宋" w:cs="仿宋" w:hint="eastAsia"/>
          <w:sz w:val="28"/>
          <w:lang w:eastAsia="zh-CN"/>
        </w:rPr>
        <w:t>(三)、部门任务与权利</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研发与创新部门有权决定研发小夜灯项目的优先级，分配研发资源，保护知识产权。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2" w:name="_Toc24820"/>
      <w:r>
        <w:rPr>
          <w:rFonts w:ascii="仿宋" w:eastAsia="仿宋" w:hAnsi="仿宋" w:cs="仿宋" w:hint="eastAsia"/>
          <w:sz w:val="28"/>
          <w:lang w:eastAsia="zh-CN"/>
        </w:rPr>
        <w:t>(四)、财务与会计制度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23" w:name="_Toc13680"/>
      <w:r>
        <w:rPr>
          <w:rFonts w:ascii="仿宋" w:eastAsia="仿宋" w:hAnsi="仿宋" w:cs="仿宋" w:hint="eastAsia"/>
          <w:sz w:val="28"/>
          <w:lang w:eastAsia="zh-CN"/>
        </w:rPr>
        <w:t>四、地理位置与选址分析</w:t>
      </w:r>
      <w:bookmarkEnd w:id="23"/>
    </w:p>
    <w:p>
      <w:pPr>
        <w:pStyle w:val="Heading2"/>
        <w:rPr>
          <w:rFonts w:ascii="仿宋" w:eastAsia="仿宋" w:hAnsi="仿宋" w:cs="仿宋" w:hint="eastAsia"/>
          <w:lang w:eastAsia="zh-CN"/>
        </w:rPr>
      </w:pPr>
      <w:bookmarkStart w:id="24" w:name="_Toc12958"/>
      <w:r>
        <w:rPr>
          <w:rFonts w:ascii="仿宋" w:eastAsia="仿宋" w:hAnsi="仿宋" w:cs="仿宋" w:hint="eastAsia"/>
          <w:lang w:eastAsia="zh-CN"/>
        </w:rPr>
        <w:t>(一)、选址原则与考虑因素</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小夜灯项目建设地点：本期小夜灯项目选址位于 [具体地点]，占地面积约 [XXX亩]。小夜灯项目选址的原则如下：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 选址地理位置位于 [地理位置优越的描述]，具备区位优势。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 选址地点交通便利，紧邻主要交通干道，便于物资运输和市场拓展。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公用设施条件完备： 选址地区已规划并完备了电力、供水、排水、通讯等公用设施，确保小夜灯项目建设和运营需要。</w:t>
      </w:r>
    </w:p>
    <w:p>
      <w:pPr>
        <w:pStyle w:val="Heading2"/>
        <w:ind w:firstLine="560" w:firstLineChars="200"/>
        <w:rPr>
          <w:rFonts w:ascii="仿宋" w:eastAsia="仿宋" w:hAnsi="仿宋" w:cs="仿宋" w:hint="eastAsia"/>
          <w:sz w:val="28"/>
          <w:lang w:eastAsia="zh-CN"/>
        </w:rPr>
      </w:pPr>
      <w:bookmarkStart w:id="25" w:name="_Toc547"/>
      <w:r>
        <w:rPr>
          <w:rFonts w:ascii="仿宋" w:eastAsia="仿宋" w:hAnsi="仿宋" w:cs="仿宋" w:hint="eastAsia"/>
          <w:sz w:val="28"/>
          <w:lang w:eastAsia="zh-CN"/>
        </w:rPr>
        <w:t>(二)、地区概况</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建设区基本情况：选址地区具体情况如下：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 选址地区位于 [地理位置描述]。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交通情况： 选址地区交通便利，靠近 [主要交通干道]，能够迅速连接周边城市和重要运输路线。</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公用设施：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选址地区拥有充足的电力、供水、排水、通讯等公用设施，为小夜灯项目提供了充足的资源支持。</w:t>
      </w:r>
    </w:p>
    <w:p>
      <w:pPr>
        <w:pStyle w:val="Heading2"/>
        <w:ind w:firstLine="560" w:firstLineChars="200"/>
        <w:rPr>
          <w:rFonts w:ascii="仿宋" w:eastAsia="仿宋" w:hAnsi="仿宋" w:cs="仿宋" w:hint="eastAsia"/>
          <w:sz w:val="28"/>
          <w:lang w:eastAsia="zh-CN"/>
        </w:rPr>
      </w:pPr>
      <w:bookmarkStart w:id="26" w:name="_Toc22941"/>
      <w:r>
        <w:rPr>
          <w:rFonts w:ascii="仿宋" w:eastAsia="仿宋" w:hAnsi="仿宋" w:cs="仿宋" w:hint="eastAsia"/>
          <w:sz w:val="28"/>
          <w:lang w:eastAsia="zh-CN"/>
        </w:rPr>
        <w:t>(三)、创新与社会经济发展</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选址地区鼓励创新，为小夜灯项目提供了政策和资金支持。这有利于小夜灯项目的技术创新和可持续发展。</w:t>
      </w:r>
    </w:p>
    <w:p>
      <w:pPr>
        <w:pStyle w:val="Heading2"/>
        <w:ind w:firstLine="560" w:firstLineChars="200"/>
        <w:rPr>
          <w:rFonts w:ascii="仿宋" w:eastAsia="仿宋" w:hAnsi="仿宋" w:cs="仿宋" w:hint="eastAsia"/>
          <w:sz w:val="28"/>
          <w:lang w:eastAsia="zh-CN"/>
        </w:rPr>
      </w:pPr>
      <w:bookmarkStart w:id="27" w:name="_Toc28547"/>
      <w:r>
        <w:rPr>
          <w:rFonts w:ascii="仿宋" w:eastAsia="仿宋" w:hAnsi="仿宋" w:cs="仿宋" w:hint="eastAsia"/>
          <w:sz w:val="28"/>
          <w:lang w:eastAsia="zh-CN"/>
        </w:rPr>
        <w:t>(四)、目标市场和产业导向</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选址地区的发展目标包括提高人民生活水平、促进产业发展和增加就业机会。小夜灯项目将有助于实现这些目标。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产业发展方向：选址地区明确了产业发展方向，特别注重 [产业发展方向]。这与小夜灯项目的定位高度契合，有望获得政府的政策支持。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8" w:name="_Toc19840"/>
      <w:r>
        <w:rPr>
          <w:rFonts w:ascii="仿宋" w:eastAsia="仿宋" w:hAnsi="仿宋" w:cs="仿宋" w:hint="eastAsia"/>
          <w:sz w:val="28"/>
          <w:lang w:eastAsia="zh-CN"/>
        </w:rPr>
        <w:t>(五)、选址方案综合评估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综合考虑以上原则和地区情况，本小夜灯项目的选址地点经过谨慎筛选，具备良好的基础设施、潜力和政府支持，是理想的小夜灯项目选址地点。</w:t>
      </w:r>
    </w:p>
    <w:p>
      <w:pPr>
        <w:pStyle w:val="Heading1"/>
        <w:ind w:firstLine="560" w:firstLineChars="200"/>
        <w:rPr>
          <w:rFonts w:ascii="仿宋" w:eastAsia="仿宋" w:hAnsi="仿宋" w:cs="仿宋" w:hint="eastAsia"/>
          <w:sz w:val="28"/>
          <w:lang w:eastAsia="zh-CN"/>
        </w:rPr>
      </w:pPr>
      <w:bookmarkStart w:id="29" w:name="_Toc13930"/>
      <w:r>
        <w:rPr>
          <w:rFonts w:ascii="仿宋" w:eastAsia="仿宋" w:hAnsi="仿宋" w:cs="仿宋" w:hint="eastAsia"/>
          <w:sz w:val="28"/>
          <w:lang w:eastAsia="zh-CN"/>
        </w:rPr>
        <w:t>五、投资方案</w:t>
      </w:r>
      <w:bookmarkEnd w:id="29"/>
    </w:p>
    <w:p>
      <w:pPr>
        <w:pStyle w:val="Heading2"/>
        <w:rPr>
          <w:rFonts w:ascii="仿宋" w:eastAsia="仿宋" w:hAnsi="仿宋" w:cs="仿宋" w:hint="eastAsia"/>
          <w:lang w:eastAsia="zh-CN"/>
        </w:rPr>
      </w:pPr>
      <w:bookmarkStart w:id="30" w:name="_Toc3385"/>
      <w:r>
        <w:rPr>
          <w:rFonts w:ascii="仿宋" w:eastAsia="仿宋" w:hAnsi="仿宋" w:cs="仿宋" w:hint="eastAsia"/>
          <w:lang w:eastAsia="zh-CN"/>
        </w:rPr>
        <w:t>(一)、小夜灯项目总投资构成分析</w:t>
      </w:r>
      <w:bookmarkEnd w:id="30"/>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建设期利息和流动资金是小夜灯项目总投资的主要组成部分。根据谨慎财务估算，小夜灯项目总投资XXX万元，其中：建设投资XXX万元，占小夜灯项目总投资的XXX%；建设期利息XXX万元，占小夜灯项目总投资的XXX%；流动资金XXX万元，占小夜灯项目总投资的XXX%。</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建设投资是小夜灯项目总投资的重要组成部分，包括工程费用、工程建设其他费用和预备费。本期小夜灯项目建设投资XXX万元，其中：工程费用XXX万元，工程建设其他费用XXX万元，预备费XXX万元。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建设期利息是指小夜灯项目在建设期间需要支付的利息，包括银行贷款和其他债务利息。根据谨慎财务估算，本期小夜灯项目建设期利息XXX万元。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流动资金是指小夜灯项目在运营期间所需的短期流动资金，包括原材料采购、人工成本、市场营销等方面的费用。根据谨慎财务估算，本期小夜灯项目流动资金XXX万元。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本小夜灯项目总投资构成合理，各项费用估算科学，投资风险可控。通过实施本小夜灯项目，将有助于提高企业的经济效益和社会效益，为企业的可持续发展提供有力保障。</w:t>
      </w:r>
    </w:p>
    <w:p>
      <w:pPr>
        <w:pStyle w:val="Heading2"/>
        <w:ind w:firstLine="560" w:firstLineChars="200"/>
        <w:rPr>
          <w:rFonts w:ascii="仿宋" w:eastAsia="仿宋" w:hAnsi="仿宋" w:cs="仿宋" w:hint="eastAsia"/>
          <w:sz w:val="28"/>
          <w:lang w:eastAsia="zh-CN"/>
        </w:rPr>
      </w:pPr>
      <w:bookmarkStart w:id="31" w:name="_Toc17813"/>
      <w:r>
        <w:rPr>
          <w:rFonts w:ascii="仿宋" w:eastAsia="仿宋" w:hAnsi="仿宋" w:cs="仿宋" w:hint="eastAsia"/>
          <w:sz w:val="28"/>
          <w:lang w:eastAsia="zh-CN"/>
        </w:rPr>
        <w:t>(二)、建设投资构成</w:t>
      </w:r>
      <w:bookmarkEnd w:id="3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建设投资是小夜灯项目总投资的重要组成部分，包括工程费用、工程建设其他费用和预备费。根据谨慎财务估算，本期小夜灯项目建设投资XXX万元，其中：</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这包括设备及工器具购置费和建筑安装工程费。设备及工器具购置费是指购买小夜灯项目所需的机器设备、仪器仪表等费用；建筑安装工程费是指建造建筑物和安装设备的费用。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这包括小夜灯项目设计、监理、招标、咨询、管理等费用，以及建设单位管理费、土地费用、市政工程费用等。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预备费是指为应对小夜灯项目实施过程中可能出现的不可预见费用而设立的准备金。其包括基本预备费和涨价预备费。基本预备费是指为应对一般不可预见因素而预留的费用；涨价预备费是指为应对未来可能发生的物价上涨而预留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本期小夜灯项目建设投资构成合理，各项费用估算科学，投资风险可控。通过实施本小夜灯项目，将有助于提高企业的经济效益和社会效益，为企业的可持续发展提供有力保障。</w:t>
      </w:r>
    </w:p>
    <w:p>
      <w:pPr>
        <w:pStyle w:val="Heading2"/>
        <w:ind w:firstLine="560" w:firstLineChars="200"/>
        <w:rPr>
          <w:rFonts w:ascii="仿宋" w:eastAsia="仿宋" w:hAnsi="仿宋" w:cs="仿宋" w:hint="eastAsia"/>
          <w:sz w:val="28"/>
          <w:lang w:eastAsia="zh-CN"/>
        </w:rPr>
      </w:pPr>
      <w:bookmarkStart w:id="32" w:name="_Toc20955"/>
      <w:r>
        <w:rPr>
          <w:rFonts w:ascii="仿宋" w:eastAsia="仿宋" w:hAnsi="仿宋" w:cs="仿宋" w:hint="eastAsia"/>
          <w:sz w:val="28"/>
          <w:lang w:eastAsia="zh-CN"/>
        </w:rPr>
        <w:t>(三)、资金筹措方式</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小夜灯项目的资金筹措方式有多种，以下是一些常见的筹资方式：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 银行借款：这是企业筹资的主要方式之一。企业可以向银行或非银行金融机构借款，以满足其资金需求。这种筹资方式的优点是手续简便，企业可以在短时间内取得所需资金。</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发行债券：企业可以通过发行债券的方式向公众筹集资金。债券可以按期偿还，也可以提前偿还。这种筹资方式的优点是筹资成本低，可以提高企业的知名度。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融资租赁：企业可以通过融资租赁的方式获得所需的设备或资产。这种方式可以减少企业的初期投资成本，缓解资金压力。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商业信用：企业可以利用商业信用来筹集资金，例如通过赊销商品或预收货款等方式。这种筹资方式的优点是可以促进销售，提高企业的市场占有率。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以上是常见的筹资方式，企业可以根据自身的实际情况和需求选择合适的筹资方式。</w:t>
      </w:r>
    </w:p>
    <w:p>
      <w:pPr>
        <w:pStyle w:val="Heading2"/>
        <w:ind w:firstLine="560" w:firstLineChars="200"/>
        <w:rPr>
          <w:rFonts w:ascii="仿宋" w:eastAsia="仿宋" w:hAnsi="仿宋" w:cs="仿宋" w:hint="eastAsia"/>
          <w:sz w:val="28"/>
          <w:lang w:eastAsia="zh-CN"/>
        </w:rPr>
      </w:pPr>
      <w:bookmarkStart w:id="33" w:name="_Toc2538"/>
      <w:r>
        <w:rPr>
          <w:rFonts w:ascii="仿宋" w:eastAsia="仿宋" w:hAnsi="仿宋" w:cs="仿宋" w:hint="eastAsia"/>
          <w:sz w:val="28"/>
          <w:lang w:eastAsia="zh-CN"/>
        </w:rPr>
        <w:t>(四)、投资分析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财务分析：包括资金筹措分析、投资计划、成本费用分析、收入和利润预测、现金流分析等方面。通过对这些方面的分析，可以评估小夜灯项目的盈利能力和偿债能力，以及小夜灯项目的财务可持续性和风险控制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分析：包括宏观经济分析、区域经济分析、产业分析等方面。通过对宏观经济和区域经济的分析，可以评估小夜灯项目的经济合理性和市场前景；通过对产业的分析，可以了解小夜灯项目的产业链上下游情况和发展趋势。</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 社会分析：包括小夜灯项目对就业、税收、居民生活等方面的影响。通过对这些方面的分析，可以评估小夜灯项目的社会效益和可持续性。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环境分析：包括小夜灯项目的环境影响评估、环境保护措施和环境风险控制等方面。通过对这些方面的分析，可以评估小夜灯项目对环境的影响和风险控制能力。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在进行投资分析时，需要综合考虑以上各方面因素，并采用定量和定性相结合的方法进行评估。同时，还需要关注小夜灯项目的长期发展和变化因素，以便做出更加科学和合理的决策。</w:t>
      </w:r>
    </w:p>
    <w:p>
      <w:pPr>
        <w:pStyle w:val="Heading2"/>
        <w:ind w:firstLine="560" w:firstLineChars="200"/>
        <w:rPr>
          <w:rFonts w:ascii="仿宋" w:eastAsia="仿宋" w:hAnsi="仿宋" w:cs="仿宋" w:hint="eastAsia"/>
          <w:sz w:val="28"/>
          <w:lang w:eastAsia="zh-CN"/>
        </w:rPr>
      </w:pPr>
      <w:bookmarkStart w:id="34" w:name="_Toc5195"/>
      <w:r>
        <w:rPr>
          <w:rFonts w:ascii="仿宋" w:eastAsia="仿宋" w:hAnsi="仿宋" w:cs="仿宋" w:hint="eastAsia"/>
          <w:sz w:val="28"/>
          <w:lang w:eastAsia="zh-CN"/>
        </w:rPr>
        <w:t>(五)、资金使用计划</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建设阶段：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前期费用：包括小夜灯项目可行性研究、地形勘察、建筑设计等费用，预计需要资金X万元。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设备购置费：包括购置机器设备、生产线等费用，预计需要资金Y万元。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安装工程费：包括设备安装、管道铺设、电气安装等费用，预计需要资金Z万元。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其他费用：包括小夜灯项目管理人员工资、差旅费、办公费等费用，预计需要资金W万元。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原材料采购费：包括购买生产所需的原材料费用，预计每月需要资金P万元。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人工成本：包括小夜灯项目管理人员、技术人员和工人等工资和福利费用，预计每月需要资金Q万元。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https://d.book118.com/928020110121006046</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小夜灯项目可行性分析报告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928020110121006046"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2024-01-07T20:31:00Z</dcterms:created>
  <dcterms:modified xsi:type="dcterms:W3CDTF">2024-01-07T20:31:25Z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C60AD62970ED4AB29528C18F8D3785C7_11</vt:lpwstr>
  </property>
  <property fmtid="{D5CDD505-2E9C-101B-9397-08002B2CF9AE}" pid="3" name="KSOProductBuildVer">
    <vt:lpwstr>2052-12.1.0.16120</vt:lpwstr>
  </property>
</Properties>
</file>