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服务外包项目规划设计蓝图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46" w:history="1">
        <w:r>
          <w:rPr>
            <w:rFonts w:ascii="仿宋" w:eastAsia="仿宋" w:hAnsi="仿宋" w:cs="仿宋" w:hint="eastAsia"/>
            <w:lang w:eastAsia="zh-CN"/>
          </w:rPr>
          <w:t>前言</w:t>
        </w:r>
        <w:r>
          <w:tab/>
        </w:r>
        <w:r>
          <w:fldChar w:fldCharType="begin"/>
        </w:r>
        <w:r>
          <w:instrText xml:space="preserve"> PAGEREF _Toc19346 \h </w:instrText>
        </w:r>
        <w:r>
          <w:fldChar w:fldCharType="separate"/>
        </w:r>
        <w:r>
          <w:t>3</w:t>
        </w:r>
        <w:r>
          <w:fldChar w:fldCharType="end"/>
        </w:r>
      </w:hyperlink>
    </w:p>
    <w:p>
      <w:pPr>
        <w:pStyle w:val="TOC1"/>
        <w:tabs>
          <w:tab w:val="right" w:leader="dot" w:pos="8306"/>
        </w:tabs>
      </w:pPr>
      <w:hyperlink w:anchor="_Toc18074" w:history="1">
        <w:r>
          <w:rPr>
            <w:rFonts w:ascii="仿宋" w:eastAsia="仿宋" w:hAnsi="仿宋" w:cs="仿宋" w:hint="eastAsia"/>
            <w:lang w:eastAsia="zh-CN"/>
          </w:rPr>
          <w:t>一、服务外包项目绩效评估</w:t>
        </w:r>
        <w:r>
          <w:tab/>
        </w:r>
        <w:r>
          <w:fldChar w:fldCharType="begin"/>
        </w:r>
        <w:r>
          <w:instrText xml:space="preserve"> PAGEREF _Toc18074 \h </w:instrText>
        </w:r>
        <w:r>
          <w:fldChar w:fldCharType="separate"/>
        </w:r>
        <w:r>
          <w:t>3</w:t>
        </w:r>
        <w:r>
          <w:fldChar w:fldCharType="end"/>
        </w:r>
      </w:hyperlink>
    </w:p>
    <w:p>
      <w:pPr>
        <w:pStyle w:val="TOC2"/>
        <w:tabs>
          <w:tab w:val="right" w:leader="dot" w:pos="8306"/>
        </w:tabs>
      </w:pPr>
      <w:hyperlink w:anchor="_Toc29898" w:history="1">
        <w:r>
          <w:rPr>
            <w:rFonts w:ascii="仿宋" w:eastAsia="仿宋" w:hAnsi="仿宋" w:cs="仿宋" w:hint="eastAsia"/>
            <w:lang w:eastAsia="zh-CN"/>
          </w:rPr>
          <w:t>(一)、绩效评估指标</w:t>
        </w:r>
        <w:r>
          <w:tab/>
        </w:r>
        <w:r>
          <w:fldChar w:fldCharType="begin"/>
        </w:r>
        <w:r>
          <w:instrText xml:space="preserve"> PAGEREF _Toc29898 \h </w:instrText>
        </w:r>
        <w:r>
          <w:fldChar w:fldCharType="separate"/>
        </w:r>
        <w:r>
          <w:t>3</w:t>
        </w:r>
        <w:r>
          <w:fldChar w:fldCharType="end"/>
        </w:r>
      </w:hyperlink>
    </w:p>
    <w:p>
      <w:pPr>
        <w:pStyle w:val="TOC2"/>
        <w:tabs>
          <w:tab w:val="right" w:leader="dot" w:pos="8306"/>
        </w:tabs>
      </w:pPr>
      <w:hyperlink w:anchor="_Toc24723" w:history="1">
        <w:r>
          <w:rPr>
            <w:rFonts w:ascii="仿宋" w:eastAsia="仿宋" w:hAnsi="仿宋" w:cs="仿宋" w:hint="eastAsia"/>
            <w:lang w:eastAsia="zh-CN"/>
          </w:rPr>
          <w:t>(二)、绩效评估方法</w:t>
        </w:r>
        <w:r>
          <w:tab/>
        </w:r>
        <w:r>
          <w:fldChar w:fldCharType="begin"/>
        </w:r>
        <w:r>
          <w:instrText xml:space="preserve"> PAGEREF _Toc24723 \h </w:instrText>
        </w:r>
        <w:r>
          <w:fldChar w:fldCharType="separate"/>
        </w:r>
        <w:r>
          <w:t>4</w:t>
        </w:r>
        <w:r>
          <w:fldChar w:fldCharType="end"/>
        </w:r>
      </w:hyperlink>
    </w:p>
    <w:p>
      <w:pPr>
        <w:pStyle w:val="TOC2"/>
        <w:tabs>
          <w:tab w:val="right" w:leader="dot" w:pos="8306"/>
        </w:tabs>
      </w:pPr>
      <w:hyperlink w:anchor="_Toc32153" w:history="1">
        <w:r>
          <w:rPr>
            <w:rFonts w:ascii="仿宋" w:eastAsia="仿宋" w:hAnsi="仿宋" w:cs="仿宋" w:hint="eastAsia"/>
            <w:lang w:eastAsia="zh-CN"/>
          </w:rPr>
          <w:t>(三)、绩效评估周期</w:t>
        </w:r>
        <w:r>
          <w:tab/>
        </w:r>
        <w:r>
          <w:fldChar w:fldCharType="begin"/>
        </w:r>
        <w:r>
          <w:instrText xml:space="preserve"> PAGEREF _Toc32153 \h </w:instrText>
        </w:r>
        <w:r>
          <w:fldChar w:fldCharType="separate"/>
        </w:r>
        <w:r>
          <w:t>5</w:t>
        </w:r>
        <w:r>
          <w:fldChar w:fldCharType="end"/>
        </w:r>
      </w:hyperlink>
    </w:p>
    <w:p>
      <w:pPr>
        <w:pStyle w:val="TOC1"/>
        <w:tabs>
          <w:tab w:val="right" w:leader="dot" w:pos="8306"/>
        </w:tabs>
      </w:pPr>
      <w:hyperlink w:anchor="_Toc31508" w:history="1">
        <w:r>
          <w:rPr>
            <w:rFonts w:ascii="仿宋" w:eastAsia="仿宋" w:hAnsi="仿宋" w:cs="仿宋" w:hint="eastAsia"/>
            <w:lang w:eastAsia="zh-CN"/>
          </w:rPr>
          <w:t>二、工艺说明</w:t>
        </w:r>
        <w:r>
          <w:tab/>
        </w:r>
        <w:r>
          <w:fldChar w:fldCharType="begin"/>
        </w:r>
        <w:r>
          <w:instrText xml:space="preserve"> PAGEREF _Toc31508 \h </w:instrText>
        </w:r>
        <w:r>
          <w:fldChar w:fldCharType="separate"/>
        </w:r>
        <w:r>
          <w:t>6</w:t>
        </w:r>
        <w:r>
          <w:fldChar w:fldCharType="end"/>
        </w:r>
      </w:hyperlink>
    </w:p>
    <w:p>
      <w:pPr>
        <w:pStyle w:val="TOC2"/>
        <w:tabs>
          <w:tab w:val="right" w:leader="dot" w:pos="8306"/>
        </w:tabs>
      </w:pPr>
      <w:hyperlink w:anchor="_Toc25586" w:history="1">
        <w:r>
          <w:rPr>
            <w:rFonts w:ascii="仿宋" w:eastAsia="仿宋" w:hAnsi="仿宋" w:cs="仿宋" w:hint="eastAsia"/>
            <w:lang w:eastAsia="zh-CN"/>
          </w:rPr>
          <w:t>(一)、技术管理特点</w:t>
        </w:r>
        <w:r>
          <w:tab/>
        </w:r>
        <w:r>
          <w:fldChar w:fldCharType="begin"/>
        </w:r>
        <w:r>
          <w:instrText xml:space="preserve"> PAGEREF _Toc25586 \h </w:instrText>
        </w:r>
        <w:r>
          <w:fldChar w:fldCharType="separate"/>
        </w:r>
        <w:r>
          <w:t>6</w:t>
        </w:r>
        <w:r>
          <w:fldChar w:fldCharType="end"/>
        </w:r>
      </w:hyperlink>
    </w:p>
    <w:p>
      <w:pPr>
        <w:pStyle w:val="TOC2"/>
        <w:tabs>
          <w:tab w:val="right" w:leader="dot" w:pos="8306"/>
        </w:tabs>
      </w:pPr>
      <w:hyperlink w:anchor="_Toc10395" w:history="1">
        <w:r>
          <w:rPr>
            <w:rFonts w:ascii="仿宋" w:eastAsia="仿宋" w:hAnsi="仿宋" w:cs="仿宋" w:hint="eastAsia"/>
            <w:lang w:eastAsia="zh-CN"/>
          </w:rPr>
          <w:t>(二)、服务外包项目工艺技术设计方案</w:t>
        </w:r>
        <w:r>
          <w:tab/>
        </w:r>
        <w:r>
          <w:fldChar w:fldCharType="begin"/>
        </w:r>
        <w:r>
          <w:instrText xml:space="preserve"> PAGEREF _Toc10395 \h </w:instrText>
        </w:r>
        <w:r>
          <w:fldChar w:fldCharType="separate"/>
        </w:r>
        <w:r>
          <w:t>7</w:t>
        </w:r>
        <w:r>
          <w:fldChar w:fldCharType="end"/>
        </w:r>
      </w:hyperlink>
    </w:p>
    <w:p>
      <w:pPr>
        <w:pStyle w:val="TOC2"/>
        <w:tabs>
          <w:tab w:val="right" w:leader="dot" w:pos="8306"/>
        </w:tabs>
      </w:pPr>
      <w:hyperlink w:anchor="_Toc13127" w:history="1">
        <w:r>
          <w:rPr>
            <w:rFonts w:ascii="仿宋" w:eastAsia="仿宋" w:hAnsi="仿宋" w:cs="仿宋" w:hint="eastAsia"/>
            <w:lang w:eastAsia="zh-CN"/>
          </w:rPr>
          <w:t>(三)、设备选型方案</w:t>
        </w:r>
        <w:r>
          <w:tab/>
        </w:r>
        <w:r>
          <w:fldChar w:fldCharType="begin"/>
        </w:r>
        <w:r>
          <w:instrText xml:space="preserve"> PAGEREF _Toc13127 \h </w:instrText>
        </w:r>
        <w:r>
          <w:fldChar w:fldCharType="separate"/>
        </w:r>
        <w:r>
          <w:t>8</w:t>
        </w:r>
        <w:r>
          <w:fldChar w:fldCharType="end"/>
        </w:r>
      </w:hyperlink>
    </w:p>
    <w:p>
      <w:pPr>
        <w:pStyle w:val="TOC1"/>
        <w:tabs>
          <w:tab w:val="right" w:leader="dot" w:pos="8306"/>
        </w:tabs>
      </w:pPr>
      <w:hyperlink w:anchor="_Toc17918" w:history="1">
        <w:r>
          <w:rPr>
            <w:rFonts w:ascii="仿宋" w:eastAsia="仿宋" w:hAnsi="仿宋" w:cs="仿宋" w:hint="eastAsia"/>
            <w:lang w:eastAsia="zh-CN"/>
          </w:rPr>
          <w:t>三、服务外包项目可持续发展</w:t>
        </w:r>
        <w:r>
          <w:tab/>
        </w:r>
        <w:r>
          <w:fldChar w:fldCharType="begin"/>
        </w:r>
        <w:r>
          <w:instrText xml:space="preserve"> PAGEREF _Toc17918 \h </w:instrText>
        </w:r>
        <w:r>
          <w:fldChar w:fldCharType="separate"/>
        </w:r>
        <w:r>
          <w:t>10</w:t>
        </w:r>
        <w:r>
          <w:fldChar w:fldCharType="end"/>
        </w:r>
      </w:hyperlink>
    </w:p>
    <w:p>
      <w:pPr>
        <w:pStyle w:val="TOC2"/>
        <w:tabs>
          <w:tab w:val="right" w:leader="dot" w:pos="8306"/>
        </w:tabs>
      </w:pPr>
      <w:hyperlink w:anchor="_Toc32667" w:history="1">
        <w:r>
          <w:rPr>
            <w:rFonts w:ascii="仿宋" w:eastAsia="仿宋" w:hAnsi="仿宋" w:cs="仿宋" w:hint="eastAsia"/>
            <w:lang w:eastAsia="zh-CN"/>
          </w:rPr>
          <w:t>(一)、可持续战略与实践</w:t>
        </w:r>
        <w:r>
          <w:tab/>
        </w:r>
        <w:r>
          <w:fldChar w:fldCharType="begin"/>
        </w:r>
        <w:r>
          <w:instrText xml:space="preserve"> PAGEREF _Toc32667 \h </w:instrText>
        </w:r>
        <w:r>
          <w:fldChar w:fldCharType="separate"/>
        </w:r>
        <w:r>
          <w:t>10</w:t>
        </w:r>
        <w:r>
          <w:fldChar w:fldCharType="end"/>
        </w:r>
      </w:hyperlink>
    </w:p>
    <w:p>
      <w:pPr>
        <w:pStyle w:val="TOC2"/>
        <w:tabs>
          <w:tab w:val="right" w:leader="dot" w:pos="8306"/>
        </w:tabs>
      </w:pPr>
      <w:hyperlink w:anchor="_Toc8106" w:history="1">
        <w:r>
          <w:rPr>
            <w:rFonts w:ascii="仿宋" w:eastAsia="仿宋" w:hAnsi="仿宋" w:cs="仿宋" w:hint="eastAsia"/>
            <w:lang w:eastAsia="zh-CN"/>
          </w:rPr>
          <w:t>(二)、环保与社会责任</w:t>
        </w:r>
        <w:r>
          <w:tab/>
        </w:r>
        <w:r>
          <w:fldChar w:fldCharType="begin"/>
        </w:r>
        <w:r>
          <w:instrText xml:space="preserve"> PAGEREF _Toc8106 \h </w:instrText>
        </w:r>
        <w:r>
          <w:fldChar w:fldCharType="separate"/>
        </w:r>
        <w:r>
          <w:t>10</w:t>
        </w:r>
        <w:r>
          <w:fldChar w:fldCharType="end"/>
        </w:r>
      </w:hyperlink>
    </w:p>
    <w:p>
      <w:pPr>
        <w:pStyle w:val="TOC1"/>
        <w:tabs>
          <w:tab w:val="right" w:leader="dot" w:pos="8306"/>
        </w:tabs>
      </w:pPr>
      <w:hyperlink w:anchor="_Toc12854" w:history="1">
        <w:r>
          <w:rPr>
            <w:rFonts w:ascii="仿宋" w:eastAsia="仿宋" w:hAnsi="仿宋" w:cs="仿宋" w:hint="eastAsia"/>
            <w:lang w:eastAsia="zh-CN"/>
          </w:rPr>
          <w:t>四、市场分析、调研</w:t>
        </w:r>
        <w:r>
          <w:tab/>
        </w:r>
        <w:r>
          <w:fldChar w:fldCharType="begin"/>
        </w:r>
        <w:r>
          <w:instrText xml:space="preserve"> PAGEREF _Toc12854 \h </w:instrText>
        </w:r>
        <w:r>
          <w:fldChar w:fldCharType="separate"/>
        </w:r>
        <w:r>
          <w:t>11</w:t>
        </w:r>
        <w:r>
          <w:fldChar w:fldCharType="end"/>
        </w:r>
      </w:hyperlink>
    </w:p>
    <w:p>
      <w:pPr>
        <w:pStyle w:val="TOC2"/>
        <w:tabs>
          <w:tab w:val="right" w:leader="dot" w:pos="8306"/>
        </w:tabs>
      </w:pPr>
      <w:hyperlink w:anchor="_Toc22039" w:history="1">
        <w:r>
          <w:rPr>
            <w:rFonts w:ascii="仿宋" w:eastAsia="仿宋" w:hAnsi="仿宋" w:cs="仿宋" w:hint="eastAsia"/>
            <w:lang w:eastAsia="zh-CN"/>
          </w:rPr>
          <w:t>(一)、服务外包行业分析</w:t>
        </w:r>
        <w:r>
          <w:tab/>
        </w:r>
        <w:r>
          <w:fldChar w:fldCharType="begin"/>
        </w:r>
        <w:r>
          <w:instrText xml:space="preserve"> PAGEREF _Toc22039 \h </w:instrText>
        </w:r>
        <w:r>
          <w:fldChar w:fldCharType="separate"/>
        </w:r>
        <w:r>
          <w:t>11</w:t>
        </w:r>
        <w:r>
          <w:fldChar w:fldCharType="end"/>
        </w:r>
      </w:hyperlink>
    </w:p>
    <w:p>
      <w:pPr>
        <w:pStyle w:val="TOC2"/>
        <w:tabs>
          <w:tab w:val="right" w:leader="dot" w:pos="8306"/>
        </w:tabs>
      </w:pPr>
      <w:hyperlink w:anchor="_Toc31958" w:history="1">
        <w:r>
          <w:rPr>
            <w:rFonts w:ascii="仿宋" w:eastAsia="仿宋" w:hAnsi="仿宋" w:cs="仿宋" w:hint="eastAsia"/>
            <w:lang w:eastAsia="zh-CN"/>
          </w:rPr>
          <w:t>(二)、服务外包市场分析预测</w:t>
        </w:r>
        <w:r>
          <w:tab/>
        </w:r>
        <w:r>
          <w:fldChar w:fldCharType="begin"/>
        </w:r>
        <w:r>
          <w:instrText xml:space="preserve"> PAGEREF _Toc31958 \h </w:instrText>
        </w:r>
        <w:r>
          <w:fldChar w:fldCharType="separate"/>
        </w:r>
        <w:r>
          <w:t>12</w:t>
        </w:r>
        <w:r>
          <w:fldChar w:fldCharType="end"/>
        </w:r>
      </w:hyperlink>
    </w:p>
    <w:p>
      <w:pPr>
        <w:pStyle w:val="TOC1"/>
        <w:tabs>
          <w:tab w:val="right" w:leader="dot" w:pos="8306"/>
        </w:tabs>
      </w:pPr>
      <w:hyperlink w:anchor="_Toc8866" w:history="1">
        <w:r>
          <w:rPr>
            <w:rFonts w:ascii="仿宋" w:eastAsia="仿宋" w:hAnsi="仿宋" w:cs="仿宋" w:hint="eastAsia"/>
            <w:lang w:eastAsia="zh-CN"/>
          </w:rPr>
          <w:t>五、服务外包项目危机管理</w:t>
        </w:r>
        <w:r>
          <w:tab/>
        </w:r>
        <w:r>
          <w:fldChar w:fldCharType="begin"/>
        </w:r>
        <w:r>
          <w:instrText xml:space="preserve"> PAGEREF _Toc8866 \h </w:instrText>
        </w:r>
        <w:r>
          <w:fldChar w:fldCharType="separate"/>
        </w:r>
        <w:r>
          <w:t>13</w:t>
        </w:r>
        <w:r>
          <w:fldChar w:fldCharType="end"/>
        </w:r>
      </w:hyperlink>
    </w:p>
    <w:p>
      <w:pPr>
        <w:pStyle w:val="TOC2"/>
        <w:tabs>
          <w:tab w:val="right" w:leader="dot" w:pos="8306"/>
        </w:tabs>
      </w:pPr>
      <w:hyperlink w:anchor="_Toc12181" w:history="1">
        <w:r>
          <w:rPr>
            <w:rFonts w:ascii="仿宋" w:eastAsia="仿宋" w:hAnsi="仿宋" w:cs="仿宋" w:hint="eastAsia"/>
            <w:lang w:eastAsia="zh-CN"/>
          </w:rPr>
          <w:t>(一)、危机预警与识别</w:t>
        </w:r>
        <w:r>
          <w:tab/>
        </w:r>
        <w:r>
          <w:fldChar w:fldCharType="begin"/>
        </w:r>
        <w:r>
          <w:instrText xml:space="preserve"> PAGEREF _Toc12181 \h </w:instrText>
        </w:r>
        <w:r>
          <w:fldChar w:fldCharType="separate"/>
        </w:r>
        <w:r>
          <w:t>13</w:t>
        </w:r>
        <w:r>
          <w:fldChar w:fldCharType="end"/>
        </w:r>
      </w:hyperlink>
    </w:p>
    <w:p>
      <w:pPr>
        <w:pStyle w:val="TOC2"/>
        <w:tabs>
          <w:tab w:val="right" w:leader="dot" w:pos="8306"/>
        </w:tabs>
      </w:pPr>
      <w:hyperlink w:anchor="_Toc26727" w:history="1">
        <w:r>
          <w:rPr>
            <w:rFonts w:ascii="仿宋" w:eastAsia="仿宋" w:hAnsi="仿宋" w:cs="仿宋" w:hint="eastAsia"/>
            <w:lang w:eastAsia="zh-CN"/>
          </w:rPr>
          <w:t>(二)、危机应对与恢复</w:t>
        </w:r>
        <w:r>
          <w:tab/>
        </w:r>
        <w:r>
          <w:fldChar w:fldCharType="begin"/>
        </w:r>
        <w:r>
          <w:instrText xml:space="preserve"> PAGEREF _Toc26727 \h </w:instrText>
        </w:r>
        <w:r>
          <w:fldChar w:fldCharType="separate"/>
        </w:r>
        <w:r>
          <w:t>14</w:t>
        </w:r>
        <w:r>
          <w:fldChar w:fldCharType="end"/>
        </w:r>
      </w:hyperlink>
    </w:p>
    <w:p>
      <w:pPr>
        <w:pStyle w:val="TOC1"/>
        <w:tabs>
          <w:tab w:val="right" w:leader="dot" w:pos="8306"/>
        </w:tabs>
      </w:pPr>
      <w:hyperlink w:anchor="_Toc20192" w:history="1">
        <w:r>
          <w:rPr>
            <w:rFonts w:ascii="仿宋" w:eastAsia="仿宋" w:hAnsi="仿宋" w:cs="仿宋" w:hint="eastAsia"/>
            <w:lang w:eastAsia="zh-CN"/>
          </w:rPr>
          <w:t>六、产品规划分析</w:t>
        </w:r>
        <w:r>
          <w:tab/>
        </w:r>
        <w:r>
          <w:fldChar w:fldCharType="begin"/>
        </w:r>
        <w:r>
          <w:instrText xml:space="preserve"> PAGEREF _Toc20192 \h </w:instrText>
        </w:r>
        <w:r>
          <w:fldChar w:fldCharType="separate"/>
        </w:r>
        <w:r>
          <w:t>15</w:t>
        </w:r>
        <w:r>
          <w:fldChar w:fldCharType="end"/>
        </w:r>
      </w:hyperlink>
    </w:p>
    <w:p>
      <w:pPr>
        <w:pStyle w:val="TOC2"/>
        <w:tabs>
          <w:tab w:val="right" w:leader="dot" w:pos="8306"/>
        </w:tabs>
      </w:pPr>
      <w:hyperlink w:anchor="_Toc6363" w:history="1">
        <w:r>
          <w:rPr>
            <w:rFonts w:ascii="仿宋" w:eastAsia="仿宋" w:hAnsi="仿宋" w:cs="仿宋" w:hint="eastAsia"/>
            <w:lang w:eastAsia="zh-CN"/>
          </w:rPr>
          <w:t>(一)、产品规划</w:t>
        </w:r>
        <w:r>
          <w:tab/>
        </w:r>
        <w:r>
          <w:fldChar w:fldCharType="begin"/>
        </w:r>
        <w:r>
          <w:instrText xml:space="preserve"> PAGEREF _Toc6363 \h </w:instrText>
        </w:r>
        <w:r>
          <w:fldChar w:fldCharType="separate"/>
        </w:r>
        <w:r>
          <w:t>15</w:t>
        </w:r>
        <w:r>
          <w:fldChar w:fldCharType="end"/>
        </w:r>
      </w:hyperlink>
    </w:p>
    <w:p>
      <w:pPr>
        <w:pStyle w:val="TOC2"/>
        <w:tabs>
          <w:tab w:val="right" w:leader="dot" w:pos="8306"/>
        </w:tabs>
      </w:pPr>
      <w:hyperlink w:anchor="_Toc29225" w:history="1">
        <w:r>
          <w:rPr>
            <w:rFonts w:ascii="仿宋" w:eastAsia="仿宋" w:hAnsi="仿宋" w:cs="仿宋" w:hint="eastAsia"/>
            <w:lang w:eastAsia="zh-CN"/>
          </w:rPr>
          <w:t>(二)、建设规模</w:t>
        </w:r>
        <w:r>
          <w:tab/>
        </w:r>
        <w:r>
          <w:fldChar w:fldCharType="begin"/>
        </w:r>
        <w:r>
          <w:instrText xml:space="preserve"> PAGEREF _Toc29225 \h </w:instrText>
        </w:r>
        <w:r>
          <w:fldChar w:fldCharType="separate"/>
        </w:r>
        <w:r>
          <w:t>16</w:t>
        </w:r>
        <w:r>
          <w:fldChar w:fldCharType="end"/>
        </w:r>
      </w:hyperlink>
    </w:p>
    <w:p>
      <w:pPr>
        <w:pStyle w:val="TOC1"/>
        <w:tabs>
          <w:tab w:val="right" w:leader="dot" w:pos="8306"/>
        </w:tabs>
      </w:pPr>
      <w:hyperlink w:anchor="_Toc29230" w:history="1">
        <w:r>
          <w:rPr>
            <w:rFonts w:ascii="仿宋" w:eastAsia="仿宋" w:hAnsi="仿宋" w:cs="仿宋" w:hint="eastAsia"/>
            <w:lang w:eastAsia="zh-CN"/>
          </w:rPr>
          <w:t>七、生产安全保护</w:t>
        </w:r>
        <w:r>
          <w:tab/>
        </w:r>
        <w:r>
          <w:fldChar w:fldCharType="begin"/>
        </w:r>
        <w:r>
          <w:instrText xml:space="preserve"> PAGEREF _Toc29230 \h </w:instrText>
        </w:r>
        <w:r>
          <w:fldChar w:fldCharType="separate"/>
        </w:r>
        <w:r>
          <w:t>17</w:t>
        </w:r>
        <w:r>
          <w:fldChar w:fldCharType="end"/>
        </w:r>
      </w:hyperlink>
    </w:p>
    <w:p>
      <w:pPr>
        <w:pStyle w:val="TOC2"/>
        <w:tabs>
          <w:tab w:val="right" w:leader="dot" w:pos="8306"/>
        </w:tabs>
      </w:pPr>
      <w:hyperlink w:anchor="_Toc31046" w:history="1">
        <w:r>
          <w:rPr>
            <w:rFonts w:ascii="仿宋" w:eastAsia="仿宋" w:hAnsi="仿宋" w:cs="仿宋" w:hint="eastAsia"/>
            <w:lang w:eastAsia="zh-CN"/>
          </w:rPr>
          <w:t>(一)、消防安全</w:t>
        </w:r>
        <w:r>
          <w:tab/>
        </w:r>
        <w:r>
          <w:fldChar w:fldCharType="begin"/>
        </w:r>
        <w:r>
          <w:instrText xml:space="preserve"> PAGEREF _Toc31046 \h </w:instrText>
        </w:r>
        <w:r>
          <w:fldChar w:fldCharType="separate"/>
        </w:r>
        <w:r>
          <w:t>17</w:t>
        </w:r>
        <w:r>
          <w:fldChar w:fldCharType="end"/>
        </w:r>
      </w:hyperlink>
    </w:p>
    <w:p>
      <w:pPr>
        <w:pStyle w:val="TOC2"/>
        <w:tabs>
          <w:tab w:val="right" w:leader="dot" w:pos="8306"/>
        </w:tabs>
      </w:pPr>
      <w:hyperlink w:anchor="_Toc3515" w:history="1">
        <w:r>
          <w:rPr>
            <w:rFonts w:ascii="仿宋" w:eastAsia="仿宋" w:hAnsi="仿宋" w:cs="仿宋" w:hint="eastAsia"/>
            <w:lang w:eastAsia="zh-CN"/>
          </w:rPr>
          <w:t>(二)、防火防爆总图布置措施</w:t>
        </w:r>
        <w:r>
          <w:tab/>
        </w:r>
        <w:r>
          <w:fldChar w:fldCharType="begin"/>
        </w:r>
        <w:r>
          <w:instrText xml:space="preserve"> PAGEREF _Toc3515 \h </w:instrText>
        </w:r>
        <w:r>
          <w:fldChar w:fldCharType="separate"/>
        </w:r>
        <w:r>
          <w:t>19</w:t>
        </w:r>
        <w:r>
          <w:fldChar w:fldCharType="end"/>
        </w:r>
      </w:hyperlink>
    </w:p>
    <w:p>
      <w:pPr>
        <w:pStyle w:val="TOC2"/>
        <w:tabs>
          <w:tab w:val="right" w:leader="dot" w:pos="8306"/>
        </w:tabs>
      </w:pPr>
      <w:hyperlink w:anchor="_Toc21906" w:history="1">
        <w:r>
          <w:rPr>
            <w:rFonts w:ascii="仿宋" w:eastAsia="仿宋" w:hAnsi="仿宋" w:cs="仿宋" w:hint="eastAsia"/>
            <w:lang w:eastAsia="zh-CN"/>
          </w:rPr>
          <w:t>(三)、自然灾害防范措施</w:t>
        </w:r>
        <w:r>
          <w:tab/>
        </w:r>
        <w:r>
          <w:fldChar w:fldCharType="begin"/>
        </w:r>
        <w:r>
          <w:instrText xml:space="preserve"> PAGEREF _Toc21906 \h </w:instrText>
        </w:r>
        <w:r>
          <w:fldChar w:fldCharType="separate"/>
        </w:r>
        <w:r>
          <w:t>19</w:t>
        </w:r>
        <w:r>
          <w:fldChar w:fldCharType="end"/>
        </w:r>
      </w:hyperlink>
    </w:p>
    <w:p>
      <w:pPr>
        <w:pStyle w:val="TOC2"/>
        <w:tabs>
          <w:tab w:val="right" w:leader="dot" w:pos="8306"/>
        </w:tabs>
      </w:pPr>
      <w:hyperlink w:anchor="_Toc10010" w:history="1">
        <w:r>
          <w:rPr>
            <w:rFonts w:ascii="仿宋" w:eastAsia="仿宋" w:hAnsi="仿宋" w:cs="仿宋" w:hint="eastAsia"/>
            <w:lang w:eastAsia="zh-CN"/>
          </w:rPr>
          <w:t>(四)、安全色及安全标志使用要求</w:t>
        </w:r>
        <w:r>
          <w:tab/>
        </w:r>
        <w:r>
          <w:fldChar w:fldCharType="begin"/>
        </w:r>
        <w:r>
          <w:instrText xml:space="preserve"> PAGEREF _Toc10010 \h </w:instrText>
        </w:r>
        <w:r>
          <w:fldChar w:fldCharType="separate"/>
        </w:r>
        <w:r>
          <w:t>20</w:t>
        </w:r>
        <w:r>
          <w:fldChar w:fldCharType="end"/>
        </w:r>
      </w:hyperlink>
    </w:p>
    <w:p>
      <w:pPr>
        <w:pStyle w:val="TOC2"/>
        <w:tabs>
          <w:tab w:val="right" w:leader="dot" w:pos="8306"/>
        </w:tabs>
      </w:pPr>
      <w:hyperlink w:anchor="_Toc19788" w:history="1">
        <w:r>
          <w:rPr>
            <w:rFonts w:ascii="仿宋" w:eastAsia="仿宋" w:hAnsi="仿宋" w:cs="仿宋" w:hint="eastAsia"/>
            <w:lang w:eastAsia="zh-CN"/>
          </w:rPr>
          <w:t>(五)、防尘防毒措施</w:t>
        </w:r>
        <w:r>
          <w:tab/>
        </w:r>
        <w:r>
          <w:fldChar w:fldCharType="begin"/>
        </w:r>
        <w:r>
          <w:instrText xml:space="preserve"> PAGEREF _Toc19788 \h </w:instrText>
        </w:r>
        <w:r>
          <w:fldChar w:fldCharType="separate"/>
        </w:r>
        <w:r>
          <w:t>21</w:t>
        </w:r>
        <w:r>
          <w:fldChar w:fldCharType="end"/>
        </w:r>
      </w:hyperlink>
    </w:p>
    <w:p>
      <w:pPr>
        <w:pStyle w:val="TOC2"/>
        <w:tabs>
          <w:tab w:val="right" w:leader="dot" w:pos="8306"/>
        </w:tabs>
      </w:pPr>
      <w:hyperlink w:anchor="_Toc2183" w:history="1">
        <w:r>
          <w:rPr>
            <w:rFonts w:ascii="仿宋" w:eastAsia="仿宋" w:hAnsi="仿宋" w:cs="仿宋" w:hint="eastAsia"/>
            <w:lang w:eastAsia="zh-CN"/>
          </w:rPr>
          <w:t>(六)、防静电、触电防护及防雷措施</w:t>
        </w:r>
        <w:r>
          <w:tab/>
        </w:r>
        <w:r>
          <w:fldChar w:fldCharType="begin"/>
        </w:r>
        <w:r>
          <w:instrText xml:space="preserve"> PAGEREF _Toc2183 \h </w:instrText>
        </w:r>
        <w:r>
          <w:fldChar w:fldCharType="separate"/>
        </w:r>
        <w:r>
          <w:t>22</w:t>
        </w:r>
        <w:r>
          <w:fldChar w:fldCharType="end"/>
        </w:r>
      </w:hyperlink>
    </w:p>
    <w:p>
      <w:pPr>
        <w:pStyle w:val="TOC2"/>
        <w:tabs>
          <w:tab w:val="right" w:leader="dot" w:pos="8306"/>
        </w:tabs>
      </w:pPr>
      <w:hyperlink w:anchor="_Toc4816" w:history="1">
        <w:r>
          <w:rPr>
            <w:rFonts w:ascii="仿宋" w:eastAsia="仿宋" w:hAnsi="仿宋" w:cs="仿宋" w:hint="eastAsia"/>
            <w:lang w:eastAsia="zh-CN"/>
          </w:rPr>
          <w:t>(七)、机械设备安全保障措施</w:t>
        </w:r>
        <w:r>
          <w:tab/>
        </w:r>
        <w:r>
          <w:fldChar w:fldCharType="begin"/>
        </w:r>
        <w:r>
          <w:instrText xml:space="preserve"> PAGEREF _Toc4816 \h </w:instrText>
        </w:r>
        <w:r>
          <w:fldChar w:fldCharType="separate"/>
        </w:r>
        <w:r>
          <w:t>24</w:t>
        </w:r>
        <w:r>
          <w:fldChar w:fldCharType="end"/>
        </w:r>
      </w:hyperlink>
    </w:p>
    <w:p>
      <w:pPr>
        <w:pStyle w:val="TOC1"/>
        <w:tabs>
          <w:tab w:val="right" w:leader="dot" w:pos="8306"/>
        </w:tabs>
      </w:pPr>
      <w:hyperlink w:anchor="_Toc12220" w:history="1">
        <w:r>
          <w:rPr>
            <w:rFonts w:ascii="仿宋" w:eastAsia="仿宋" w:hAnsi="仿宋" w:cs="仿宋" w:hint="eastAsia"/>
            <w:lang w:eastAsia="zh-CN"/>
          </w:rPr>
          <w:t>八、服务外包项目社会影响</w:t>
        </w:r>
        <w:r>
          <w:tab/>
        </w:r>
        <w:r>
          <w:fldChar w:fldCharType="begin"/>
        </w:r>
        <w:r>
          <w:instrText xml:space="preserve"> PAGEREF _Toc12220 \h </w:instrText>
        </w:r>
        <w:r>
          <w:fldChar w:fldCharType="separate"/>
        </w:r>
        <w:r>
          <w:t>25</w:t>
        </w:r>
        <w:r>
          <w:fldChar w:fldCharType="end"/>
        </w:r>
      </w:hyperlink>
    </w:p>
    <w:p>
      <w:pPr>
        <w:pStyle w:val="TOC2"/>
        <w:tabs>
          <w:tab w:val="right" w:leader="dot" w:pos="8306"/>
        </w:tabs>
      </w:pPr>
      <w:hyperlink w:anchor="_Toc5776" w:history="1">
        <w:r>
          <w:rPr>
            <w:rFonts w:ascii="仿宋" w:eastAsia="仿宋" w:hAnsi="仿宋" w:cs="仿宋" w:hint="eastAsia"/>
            <w:lang w:eastAsia="zh-CN"/>
          </w:rPr>
          <w:t>(一)、社会责任与义务</w:t>
        </w:r>
        <w:r>
          <w:tab/>
        </w:r>
        <w:r>
          <w:fldChar w:fldCharType="begin"/>
        </w:r>
        <w:r>
          <w:instrText xml:space="preserve"> PAGEREF _Toc5776 \h </w:instrText>
        </w:r>
        <w:r>
          <w:fldChar w:fldCharType="separate"/>
        </w:r>
        <w:r>
          <w:t>25</w:t>
        </w:r>
        <w:r>
          <w:fldChar w:fldCharType="end"/>
        </w:r>
      </w:hyperlink>
    </w:p>
    <w:p>
      <w:pPr>
        <w:pStyle w:val="TOC2"/>
        <w:tabs>
          <w:tab w:val="right" w:leader="dot" w:pos="8306"/>
        </w:tabs>
      </w:pPr>
      <w:hyperlink w:anchor="_Toc5752" w:history="1">
        <w:r>
          <w:rPr>
            <w:rFonts w:ascii="仿宋" w:eastAsia="仿宋" w:hAnsi="仿宋" w:cs="仿宋" w:hint="eastAsia"/>
            <w:lang w:eastAsia="zh-CN"/>
          </w:rPr>
          <w:t>(二)、社会参与与沟通</w:t>
        </w:r>
        <w:r>
          <w:tab/>
        </w:r>
        <w:r>
          <w:fldChar w:fldCharType="begin"/>
        </w:r>
        <w:r>
          <w:instrText xml:space="preserve"> PAGEREF _Toc5752 \h </w:instrText>
        </w:r>
        <w:r>
          <w:fldChar w:fldCharType="separate"/>
        </w:r>
        <w:r>
          <w:t>26</w:t>
        </w:r>
        <w:r>
          <w:fldChar w:fldCharType="end"/>
        </w:r>
      </w:hyperlink>
    </w:p>
    <w:p>
      <w:pPr>
        <w:pStyle w:val="TOC1"/>
        <w:tabs>
          <w:tab w:val="right" w:leader="dot" w:pos="8306"/>
        </w:tabs>
      </w:pPr>
      <w:hyperlink w:anchor="_Toc29189" w:history="1">
        <w:r>
          <w:rPr>
            <w:rFonts w:ascii="仿宋" w:eastAsia="仿宋" w:hAnsi="仿宋" w:cs="仿宋" w:hint="eastAsia"/>
            <w:lang w:eastAsia="zh-CN"/>
          </w:rPr>
          <w:t>九、服务外包项目计划安排</w:t>
        </w:r>
        <w:r>
          <w:tab/>
        </w:r>
        <w:r>
          <w:fldChar w:fldCharType="begin"/>
        </w:r>
        <w:r>
          <w:instrText xml:space="preserve"> PAGEREF _Toc29189 \h </w:instrText>
        </w:r>
        <w:r>
          <w:fldChar w:fldCharType="separate"/>
        </w:r>
        <w:r>
          <w:t>27</w:t>
        </w:r>
        <w:r>
          <w:fldChar w:fldCharType="end"/>
        </w:r>
      </w:hyperlink>
    </w:p>
    <w:p>
      <w:pPr>
        <w:pStyle w:val="TOC2"/>
        <w:tabs>
          <w:tab w:val="right" w:leader="dot" w:pos="8306"/>
        </w:tabs>
      </w:pPr>
      <w:hyperlink w:anchor="_Toc9277" w:history="1">
        <w:r>
          <w:rPr>
            <w:rFonts w:ascii="仿宋" w:eastAsia="仿宋" w:hAnsi="仿宋" w:cs="仿宋" w:hint="eastAsia"/>
            <w:lang w:eastAsia="zh-CN"/>
          </w:rPr>
          <w:t>(一)、建设周期</w:t>
        </w:r>
        <w:r>
          <w:tab/>
        </w:r>
        <w:r>
          <w:fldChar w:fldCharType="begin"/>
        </w:r>
        <w:r>
          <w:instrText xml:space="preserve"> PAGEREF _Toc9277 \h </w:instrText>
        </w:r>
        <w:r>
          <w:fldChar w:fldCharType="separate"/>
        </w:r>
        <w:r>
          <w:t>27</w:t>
        </w:r>
        <w:r>
          <w:fldChar w:fldCharType="end"/>
        </w:r>
      </w:hyperlink>
    </w:p>
    <w:p>
      <w:pPr>
        <w:pStyle w:val="TOC2"/>
        <w:tabs>
          <w:tab w:val="right" w:leader="dot" w:pos="8306"/>
        </w:tabs>
      </w:pPr>
      <w:hyperlink w:anchor="_Toc31467" w:history="1">
        <w:r>
          <w:rPr>
            <w:rFonts w:ascii="仿宋" w:eastAsia="仿宋" w:hAnsi="仿宋" w:cs="仿宋" w:hint="eastAsia"/>
            <w:lang w:eastAsia="zh-CN"/>
          </w:rPr>
          <w:t>(二)、建设进度</w:t>
        </w:r>
        <w:r>
          <w:tab/>
        </w:r>
        <w:r>
          <w:fldChar w:fldCharType="begin"/>
        </w:r>
        <w:r>
          <w:instrText xml:space="preserve"> PAGEREF _Toc31467 \h </w:instrText>
        </w:r>
        <w:r>
          <w:fldChar w:fldCharType="separate"/>
        </w:r>
        <w:r>
          <w:t>27</w:t>
        </w:r>
        <w:r>
          <w:fldChar w:fldCharType="end"/>
        </w:r>
      </w:hyperlink>
    </w:p>
    <w:p>
      <w:pPr>
        <w:pStyle w:val="TOC2"/>
        <w:tabs>
          <w:tab w:val="right" w:leader="dot" w:pos="8306"/>
        </w:tabs>
      </w:pPr>
      <w:hyperlink w:anchor="_Toc15122" w:history="1">
        <w:r>
          <w:rPr>
            <w:rFonts w:ascii="仿宋" w:eastAsia="仿宋" w:hAnsi="仿宋" w:cs="仿宋" w:hint="eastAsia"/>
            <w:lang w:eastAsia="zh-CN"/>
          </w:rPr>
          <w:t>(三)、进度安排注意事项</w:t>
        </w:r>
        <w:r>
          <w:tab/>
        </w:r>
        <w:r>
          <w:fldChar w:fldCharType="begin"/>
        </w:r>
        <w:r>
          <w:instrText xml:space="preserve"> PAGEREF _Toc15122 \h </w:instrText>
        </w:r>
        <w:r>
          <w:fldChar w:fldCharType="separate"/>
        </w:r>
        <w:r>
          <w:t>28</w:t>
        </w:r>
        <w:r>
          <w:fldChar w:fldCharType="end"/>
        </w:r>
      </w:hyperlink>
    </w:p>
    <w:p>
      <w:pPr>
        <w:pStyle w:val="TOC2"/>
        <w:tabs>
          <w:tab w:val="right" w:leader="dot" w:pos="8306"/>
        </w:tabs>
      </w:pPr>
      <w:hyperlink w:anchor="_Toc18812" w:history="1">
        <w:r>
          <w:rPr>
            <w:rFonts w:ascii="仿宋" w:eastAsia="仿宋" w:hAnsi="仿宋" w:cs="仿宋" w:hint="eastAsia"/>
            <w:lang w:eastAsia="zh-CN"/>
          </w:rPr>
          <w:t>(四)、人力资源配置</w:t>
        </w:r>
        <w:r>
          <w:tab/>
        </w:r>
        <w:r>
          <w:fldChar w:fldCharType="begin"/>
        </w:r>
        <w:r>
          <w:instrText xml:space="preserve"> PAGEREF _Toc18812 \h </w:instrText>
        </w:r>
        <w:r>
          <w:fldChar w:fldCharType="separate"/>
        </w:r>
        <w:r>
          <w:t>30</w:t>
        </w:r>
        <w:r>
          <w:fldChar w:fldCharType="end"/>
        </w:r>
      </w:hyperlink>
    </w:p>
    <w:p>
      <w:pPr>
        <w:pStyle w:val="TOC1"/>
        <w:tabs>
          <w:tab w:val="right" w:leader="dot" w:pos="8306"/>
        </w:tabs>
      </w:pPr>
      <w:hyperlink w:anchor="_Toc8013" w:history="1">
        <w:r>
          <w:rPr>
            <w:rFonts w:ascii="仿宋" w:eastAsia="仿宋" w:hAnsi="仿宋" w:cs="仿宋" w:hint="eastAsia"/>
            <w:lang w:eastAsia="zh-CN"/>
          </w:rPr>
          <w:t>十、服务外包项目经营效益</w:t>
        </w:r>
        <w:r>
          <w:tab/>
        </w:r>
        <w:r>
          <w:fldChar w:fldCharType="begin"/>
        </w:r>
        <w:r>
          <w:instrText xml:space="preserve"> PAGEREF _Toc8013 \h </w:instrText>
        </w:r>
        <w:r>
          <w:fldChar w:fldCharType="separate"/>
        </w:r>
        <w:r>
          <w:t>31</w:t>
        </w:r>
        <w:r>
          <w:fldChar w:fldCharType="end"/>
        </w:r>
      </w:hyperlink>
    </w:p>
    <w:p>
      <w:pPr>
        <w:pStyle w:val="TOC2"/>
        <w:tabs>
          <w:tab w:val="right" w:leader="dot" w:pos="8306"/>
        </w:tabs>
      </w:pPr>
      <w:hyperlink w:anchor="_Toc4504" w:history="1">
        <w:r>
          <w:rPr>
            <w:rFonts w:ascii="仿宋" w:eastAsia="仿宋" w:hAnsi="仿宋" w:cs="仿宋" w:hint="eastAsia"/>
            <w:lang w:eastAsia="zh-CN"/>
          </w:rPr>
          <w:t>(一)、经济评价财务测算</w:t>
        </w:r>
        <w:r>
          <w:tab/>
        </w:r>
        <w:r>
          <w:fldChar w:fldCharType="begin"/>
        </w:r>
        <w:r>
          <w:instrText xml:space="preserve"> PAGEREF _Toc4504 \h </w:instrText>
        </w:r>
        <w:r>
          <w:fldChar w:fldCharType="separate"/>
        </w:r>
        <w:r>
          <w:t>31</w:t>
        </w:r>
        <w:r>
          <w:fldChar w:fldCharType="end"/>
        </w:r>
      </w:hyperlink>
    </w:p>
    <w:p>
      <w:pPr>
        <w:pStyle w:val="TOC2"/>
        <w:tabs>
          <w:tab w:val="right" w:leader="dot" w:pos="8306"/>
        </w:tabs>
      </w:pPr>
      <w:hyperlink w:anchor="_Toc15025" w:history="1">
        <w:r>
          <w:rPr>
            <w:rFonts w:ascii="仿宋" w:eastAsia="仿宋" w:hAnsi="仿宋" w:cs="仿宋" w:hint="eastAsia"/>
            <w:lang w:eastAsia="zh-CN"/>
          </w:rPr>
          <w:t>(二)、服务外包项目盈利能力分析</w:t>
        </w:r>
        <w:r>
          <w:tab/>
        </w:r>
        <w:r>
          <w:fldChar w:fldCharType="begin"/>
        </w:r>
        <w:r>
          <w:instrText xml:space="preserve"> PAGEREF _Toc15025 \h </w:instrText>
        </w:r>
        <w:r>
          <w:fldChar w:fldCharType="separate"/>
        </w:r>
        <w:r>
          <w:t>32</w:t>
        </w:r>
        <w:r>
          <w:fldChar w:fldCharType="end"/>
        </w:r>
      </w:hyperlink>
    </w:p>
    <w:p>
      <w:pPr>
        <w:pStyle w:val="TOC1"/>
        <w:tabs>
          <w:tab w:val="right" w:leader="dot" w:pos="8306"/>
        </w:tabs>
      </w:pPr>
      <w:hyperlink w:anchor="_Toc28139" w:history="1">
        <w:r>
          <w:rPr>
            <w:rFonts w:ascii="仿宋" w:eastAsia="仿宋" w:hAnsi="仿宋" w:cs="仿宋" w:hint="eastAsia"/>
            <w:lang w:eastAsia="zh-CN"/>
          </w:rPr>
          <w:t>十一、服务外包项目环境影响分析</w:t>
        </w:r>
        <w:r>
          <w:tab/>
        </w:r>
        <w:r>
          <w:fldChar w:fldCharType="begin"/>
        </w:r>
        <w:r>
          <w:instrText xml:space="preserve"> PAGEREF _Toc28139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93" w:history="1">
        <w:r>
          <w:rPr>
            <w:rFonts w:ascii="仿宋" w:eastAsia="仿宋" w:hAnsi="仿宋" w:cs="仿宋" w:hint="eastAsia"/>
            <w:lang w:eastAsia="zh-CN"/>
          </w:rPr>
          <w:t>(一)、建设区域环境质量现状</w:t>
        </w:r>
        <w:r>
          <w:tab/>
        </w:r>
        <w:r>
          <w:fldChar w:fldCharType="begin"/>
        </w:r>
        <w:r>
          <w:instrText xml:space="preserve"> PAGEREF _Toc32093 \h </w:instrText>
        </w:r>
        <w:r>
          <w:fldChar w:fldCharType="separate"/>
        </w:r>
        <w:r>
          <w:t>33</w:t>
        </w:r>
        <w:r>
          <w:fldChar w:fldCharType="end"/>
        </w:r>
      </w:hyperlink>
    </w:p>
    <w:p>
      <w:pPr>
        <w:pStyle w:val="TOC2"/>
        <w:tabs>
          <w:tab w:val="right" w:leader="dot" w:pos="8306"/>
        </w:tabs>
      </w:pPr>
      <w:hyperlink w:anchor="_Toc30104" w:history="1">
        <w:r>
          <w:rPr>
            <w:rFonts w:ascii="仿宋" w:eastAsia="仿宋" w:hAnsi="仿宋" w:cs="仿宋" w:hint="eastAsia"/>
            <w:lang w:eastAsia="zh-CN"/>
          </w:rPr>
          <w:t>(二)、建设期环境保护</w:t>
        </w:r>
        <w:r>
          <w:tab/>
        </w:r>
        <w:r>
          <w:fldChar w:fldCharType="begin"/>
        </w:r>
        <w:r>
          <w:instrText xml:space="preserve"> PAGEREF _Toc30104 \h </w:instrText>
        </w:r>
        <w:r>
          <w:fldChar w:fldCharType="separate"/>
        </w:r>
        <w:r>
          <w:t>34</w:t>
        </w:r>
        <w:r>
          <w:fldChar w:fldCharType="end"/>
        </w:r>
      </w:hyperlink>
    </w:p>
    <w:p>
      <w:pPr>
        <w:pStyle w:val="TOC2"/>
        <w:tabs>
          <w:tab w:val="right" w:leader="dot" w:pos="8306"/>
        </w:tabs>
      </w:pPr>
      <w:hyperlink w:anchor="_Toc29541" w:history="1">
        <w:r>
          <w:rPr>
            <w:rFonts w:ascii="仿宋" w:eastAsia="仿宋" w:hAnsi="仿宋" w:cs="仿宋" w:hint="eastAsia"/>
            <w:lang w:eastAsia="zh-CN"/>
          </w:rPr>
          <w:t>(三)、运营期环境保护</w:t>
        </w:r>
        <w:r>
          <w:tab/>
        </w:r>
        <w:r>
          <w:fldChar w:fldCharType="begin"/>
        </w:r>
        <w:r>
          <w:instrText xml:space="preserve"> PAGEREF _Toc29541 \h </w:instrText>
        </w:r>
        <w:r>
          <w:fldChar w:fldCharType="separate"/>
        </w:r>
        <w:r>
          <w:t>36</w:t>
        </w:r>
        <w:r>
          <w:fldChar w:fldCharType="end"/>
        </w:r>
      </w:hyperlink>
    </w:p>
    <w:p>
      <w:pPr>
        <w:pStyle w:val="TOC2"/>
        <w:tabs>
          <w:tab w:val="right" w:leader="dot" w:pos="8306"/>
        </w:tabs>
      </w:pPr>
      <w:hyperlink w:anchor="_Toc30709" w:history="1">
        <w:r>
          <w:rPr>
            <w:rFonts w:ascii="仿宋" w:eastAsia="仿宋" w:hAnsi="仿宋" w:cs="仿宋" w:hint="eastAsia"/>
            <w:lang w:eastAsia="zh-CN"/>
          </w:rPr>
          <w:t>(四)、服务外包项目建设对区域经济的影响</w:t>
        </w:r>
        <w:r>
          <w:tab/>
        </w:r>
        <w:r>
          <w:fldChar w:fldCharType="begin"/>
        </w:r>
        <w:r>
          <w:instrText xml:space="preserve"> PAGEREF _Toc30709 \h </w:instrText>
        </w:r>
        <w:r>
          <w:fldChar w:fldCharType="separate"/>
        </w:r>
        <w:r>
          <w:t>37</w:t>
        </w:r>
        <w:r>
          <w:fldChar w:fldCharType="end"/>
        </w:r>
      </w:hyperlink>
    </w:p>
    <w:p>
      <w:pPr>
        <w:pStyle w:val="TOC2"/>
        <w:tabs>
          <w:tab w:val="right" w:leader="dot" w:pos="8306"/>
        </w:tabs>
      </w:pPr>
      <w:hyperlink w:anchor="_Toc7182" w:history="1">
        <w:r>
          <w:rPr>
            <w:rFonts w:ascii="仿宋" w:eastAsia="仿宋" w:hAnsi="仿宋" w:cs="仿宋" w:hint="eastAsia"/>
            <w:lang w:eastAsia="zh-CN"/>
          </w:rPr>
          <w:t>(五)、废弃物处理</w:t>
        </w:r>
        <w:r>
          <w:tab/>
        </w:r>
        <w:r>
          <w:fldChar w:fldCharType="begin"/>
        </w:r>
        <w:r>
          <w:instrText xml:space="preserve"> PAGEREF _Toc7182 \h </w:instrText>
        </w:r>
        <w:r>
          <w:fldChar w:fldCharType="separate"/>
        </w:r>
        <w:r>
          <w:t>39</w:t>
        </w:r>
        <w:r>
          <w:fldChar w:fldCharType="end"/>
        </w:r>
      </w:hyperlink>
    </w:p>
    <w:p>
      <w:pPr>
        <w:pStyle w:val="TOC2"/>
        <w:tabs>
          <w:tab w:val="right" w:leader="dot" w:pos="8306"/>
        </w:tabs>
      </w:pPr>
      <w:hyperlink w:anchor="_Toc22356" w:history="1">
        <w:r>
          <w:rPr>
            <w:rFonts w:ascii="仿宋" w:eastAsia="仿宋" w:hAnsi="仿宋" w:cs="仿宋" w:hint="eastAsia"/>
            <w:lang w:eastAsia="zh-CN"/>
          </w:rPr>
          <w:t>(六)、特殊环境影响分析</w:t>
        </w:r>
        <w:r>
          <w:tab/>
        </w:r>
        <w:r>
          <w:fldChar w:fldCharType="begin"/>
        </w:r>
        <w:r>
          <w:instrText xml:space="preserve"> PAGEREF _Toc22356 \h </w:instrText>
        </w:r>
        <w:r>
          <w:fldChar w:fldCharType="separate"/>
        </w:r>
        <w:r>
          <w:t>40</w:t>
        </w:r>
        <w:r>
          <w:fldChar w:fldCharType="end"/>
        </w:r>
      </w:hyperlink>
    </w:p>
    <w:p>
      <w:pPr>
        <w:pStyle w:val="TOC2"/>
        <w:tabs>
          <w:tab w:val="right" w:leader="dot" w:pos="8306"/>
        </w:tabs>
      </w:pPr>
      <w:hyperlink w:anchor="_Toc14335" w:history="1">
        <w:r>
          <w:rPr>
            <w:rFonts w:ascii="仿宋" w:eastAsia="仿宋" w:hAnsi="仿宋" w:cs="仿宋" w:hint="eastAsia"/>
            <w:lang w:eastAsia="zh-CN"/>
          </w:rPr>
          <w:t>(七)、清洁生产</w:t>
        </w:r>
        <w:r>
          <w:tab/>
        </w:r>
        <w:r>
          <w:fldChar w:fldCharType="begin"/>
        </w:r>
        <w:r>
          <w:instrText xml:space="preserve"> PAGEREF _Toc14335 \h </w:instrText>
        </w:r>
        <w:r>
          <w:fldChar w:fldCharType="separate"/>
        </w:r>
        <w:r>
          <w:t>41</w:t>
        </w:r>
        <w:r>
          <w:fldChar w:fldCharType="end"/>
        </w:r>
      </w:hyperlink>
    </w:p>
    <w:p>
      <w:pPr>
        <w:pStyle w:val="TOC2"/>
        <w:tabs>
          <w:tab w:val="right" w:leader="dot" w:pos="8306"/>
        </w:tabs>
      </w:pPr>
      <w:hyperlink w:anchor="_Toc755" w:history="1">
        <w:r>
          <w:rPr>
            <w:rFonts w:ascii="仿宋" w:eastAsia="仿宋" w:hAnsi="仿宋" w:cs="仿宋" w:hint="eastAsia"/>
            <w:lang w:eastAsia="zh-CN"/>
          </w:rPr>
          <w:t>(八)、环境保护综合评价</w:t>
        </w:r>
        <w:r>
          <w:tab/>
        </w:r>
        <w:r>
          <w:fldChar w:fldCharType="begin"/>
        </w:r>
        <w:r>
          <w:instrText xml:space="preserve"> PAGEREF _Toc755 \h </w:instrText>
        </w:r>
        <w:r>
          <w:fldChar w:fldCharType="separate"/>
        </w:r>
        <w:r>
          <w:t>42</w:t>
        </w:r>
        <w:r>
          <w:fldChar w:fldCharType="end"/>
        </w:r>
      </w:hyperlink>
    </w:p>
    <w:p>
      <w:pPr>
        <w:pStyle w:val="TOC1"/>
        <w:tabs>
          <w:tab w:val="right" w:leader="dot" w:pos="8306"/>
        </w:tabs>
      </w:pPr>
      <w:hyperlink w:anchor="_Toc11753" w:history="1">
        <w:r>
          <w:rPr>
            <w:rFonts w:ascii="仿宋" w:eastAsia="仿宋" w:hAnsi="仿宋" w:cs="仿宋" w:hint="eastAsia"/>
            <w:lang w:eastAsia="zh-CN"/>
          </w:rPr>
          <w:t>十二、服务外包项目人力资源管理</w:t>
        </w:r>
        <w:r>
          <w:tab/>
        </w:r>
        <w:r>
          <w:fldChar w:fldCharType="begin"/>
        </w:r>
        <w:r>
          <w:instrText xml:space="preserve"> PAGEREF _Toc11753 \h </w:instrText>
        </w:r>
        <w:r>
          <w:fldChar w:fldCharType="separate"/>
        </w:r>
        <w:r>
          <w:t>43</w:t>
        </w:r>
        <w:r>
          <w:fldChar w:fldCharType="end"/>
        </w:r>
      </w:hyperlink>
    </w:p>
    <w:p>
      <w:pPr>
        <w:pStyle w:val="TOC2"/>
        <w:tabs>
          <w:tab w:val="right" w:leader="dot" w:pos="8306"/>
        </w:tabs>
      </w:pPr>
      <w:hyperlink w:anchor="_Toc20869" w:history="1">
        <w:r>
          <w:rPr>
            <w:rFonts w:ascii="仿宋" w:eastAsia="仿宋" w:hAnsi="仿宋" w:cs="仿宋" w:hint="eastAsia"/>
            <w:lang w:eastAsia="zh-CN"/>
          </w:rPr>
          <w:t>(一)、建立健全的预算管理制度</w:t>
        </w:r>
        <w:r>
          <w:tab/>
        </w:r>
        <w:r>
          <w:fldChar w:fldCharType="begin"/>
        </w:r>
        <w:r>
          <w:instrText xml:space="preserve"> PAGEREF _Toc20869 \h </w:instrText>
        </w:r>
        <w:r>
          <w:fldChar w:fldCharType="separate"/>
        </w:r>
        <w:r>
          <w:t>43</w:t>
        </w:r>
        <w:r>
          <w:fldChar w:fldCharType="end"/>
        </w:r>
      </w:hyperlink>
    </w:p>
    <w:p>
      <w:pPr>
        <w:pStyle w:val="TOC2"/>
        <w:tabs>
          <w:tab w:val="right" w:leader="dot" w:pos="8306"/>
        </w:tabs>
      </w:pPr>
      <w:hyperlink w:anchor="_Toc24940" w:history="1">
        <w:r>
          <w:rPr>
            <w:rFonts w:ascii="仿宋" w:eastAsia="仿宋" w:hAnsi="仿宋" w:cs="仿宋" w:hint="eastAsia"/>
            <w:lang w:eastAsia="zh-CN"/>
          </w:rPr>
          <w:t>(二)、加强资金流动监控</w:t>
        </w:r>
        <w:r>
          <w:tab/>
        </w:r>
        <w:r>
          <w:fldChar w:fldCharType="begin"/>
        </w:r>
        <w:r>
          <w:instrText xml:space="preserve"> PAGEREF _Toc24940 \h </w:instrText>
        </w:r>
        <w:r>
          <w:fldChar w:fldCharType="separate"/>
        </w:r>
        <w:r>
          <w:t>45</w:t>
        </w:r>
        <w:r>
          <w:fldChar w:fldCharType="end"/>
        </w:r>
      </w:hyperlink>
    </w:p>
    <w:p>
      <w:pPr>
        <w:pStyle w:val="TOC2"/>
        <w:tabs>
          <w:tab w:val="right" w:leader="dot" w:pos="8306"/>
        </w:tabs>
      </w:pPr>
      <w:hyperlink w:anchor="_Toc18676" w:history="1">
        <w:r>
          <w:rPr>
            <w:rFonts w:ascii="仿宋" w:eastAsia="仿宋" w:hAnsi="仿宋" w:cs="仿宋" w:hint="eastAsia"/>
            <w:lang w:eastAsia="zh-CN"/>
          </w:rPr>
          <w:t>(三)、制定完善的风险控制机制</w:t>
        </w:r>
        <w:r>
          <w:tab/>
        </w:r>
        <w:r>
          <w:fldChar w:fldCharType="begin"/>
        </w:r>
        <w:r>
          <w:instrText xml:space="preserve"> PAGEREF _Toc18676 \h </w:instrText>
        </w:r>
        <w:r>
          <w:fldChar w:fldCharType="separate"/>
        </w:r>
        <w:r>
          <w:t>46</w:t>
        </w:r>
        <w:r>
          <w:fldChar w:fldCharType="end"/>
        </w:r>
      </w:hyperlink>
    </w:p>
    <w:p>
      <w:pPr>
        <w:pStyle w:val="TOC2"/>
        <w:tabs>
          <w:tab w:val="right" w:leader="dot" w:pos="8306"/>
        </w:tabs>
      </w:pPr>
      <w:hyperlink w:anchor="_Toc30288" w:history="1">
        <w:r>
          <w:rPr>
            <w:rFonts w:ascii="仿宋" w:eastAsia="仿宋" w:hAnsi="仿宋" w:cs="仿宋" w:hint="eastAsia"/>
            <w:lang w:eastAsia="zh-CN"/>
          </w:rPr>
          <w:t>(四)、优化成本管理</w:t>
        </w:r>
        <w:r>
          <w:tab/>
        </w:r>
        <w:r>
          <w:fldChar w:fldCharType="begin"/>
        </w:r>
        <w:r>
          <w:instrText xml:space="preserve"> PAGEREF _Toc30288 \h </w:instrText>
        </w:r>
        <w:r>
          <w:fldChar w:fldCharType="separate"/>
        </w:r>
        <w:r>
          <w:t>48</w:t>
        </w:r>
        <w:r>
          <w:fldChar w:fldCharType="end"/>
        </w:r>
      </w:hyperlink>
    </w:p>
    <w:p>
      <w:pPr>
        <w:pStyle w:val="TOC1"/>
        <w:tabs>
          <w:tab w:val="right" w:leader="dot" w:pos="8306"/>
        </w:tabs>
      </w:pPr>
      <w:hyperlink w:anchor="_Toc1361" w:history="1">
        <w:r>
          <w:rPr>
            <w:rFonts w:ascii="仿宋" w:eastAsia="仿宋" w:hAnsi="仿宋" w:cs="仿宋" w:hint="eastAsia"/>
            <w:lang w:eastAsia="zh-CN"/>
          </w:rPr>
          <w:t>十三、风险识别与分类</w:t>
        </w:r>
        <w:r>
          <w:tab/>
        </w:r>
        <w:r>
          <w:fldChar w:fldCharType="begin"/>
        </w:r>
        <w:r>
          <w:instrText xml:space="preserve"> PAGEREF _Toc1361 \h </w:instrText>
        </w:r>
        <w:r>
          <w:fldChar w:fldCharType="separate"/>
        </w:r>
        <w:r>
          <w:t>49</w:t>
        </w:r>
        <w:r>
          <w:fldChar w:fldCharType="end"/>
        </w:r>
      </w:hyperlink>
    </w:p>
    <w:p>
      <w:pPr>
        <w:pStyle w:val="TOC2"/>
        <w:tabs>
          <w:tab w:val="right" w:leader="dot" w:pos="8306"/>
        </w:tabs>
      </w:pPr>
      <w:hyperlink w:anchor="_Toc2626" w:history="1">
        <w:r>
          <w:rPr>
            <w:rFonts w:ascii="仿宋" w:eastAsia="仿宋" w:hAnsi="仿宋" w:cs="仿宋" w:hint="eastAsia"/>
            <w:lang w:eastAsia="zh-CN"/>
          </w:rPr>
          <w:t>(一)、风险识别</w:t>
        </w:r>
        <w:r>
          <w:tab/>
        </w:r>
        <w:r>
          <w:fldChar w:fldCharType="begin"/>
        </w:r>
        <w:r>
          <w:instrText xml:space="preserve"> PAGEREF _Toc2626 \h </w:instrText>
        </w:r>
        <w:r>
          <w:fldChar w:fldCharType="separate"/>
        </w:r>
        <w:r>
          <w:t>49</w:t>
        </w:r>
        <w:r>
          <w:fldChar w:fldCharType="end"/>
        </w:r>
      </w:hyperlink>
    </w:p>
    <w:p>
      <w:pPr>
        <w:pStyle w:val="TOC2"/>
        <w:tabs>
          <w:tab w:val="right" w:leader="dot" w:pos="8306"/>
        </w:tabs>
      </w:pPr>
      <w:hyperlink w:anchor="_Toc16386" w:history="1">
        <w:r>
          <w:rPr>
            <w:rFonts w:ascii="仿宋" w:eastAsia="仿宋" w:hAnsi="仿宋" w:cs="仿宋" w:hint="eastAsia"/>
            <w:lang w:eastAsia="zh-CN"/>
          </w:rPr>
          <w:t>(二)、风险分类</w:t>
        </w:r>
        <w:r>
          <w:tab/>
        </w:r>
        <w:r>
          <w:fldChar w:fldCharType="begin"/>
        </w:r>
        <w:r>
          <w:instrText xml:space="preserve"> PAGEREF _Toc16386 \h </w:instrText>
        </w:r>
        <w:r>
          <w:fldChar w:fldCharType="separate"/>
        </w:r>
        <w:r>
          <w:t>50</w:t>
        </w:r>
        <w:r>
          <w:fldChar w:fldCharType="end"/>
        </w:r>
      </w:hyperlink>
    </w:p>
    <w:p>
      <w:pPr>
        <w:pStyle w:val="TOC1"/>
        <w:tabs>
          <w:tab w:val="right" w:leader="dot" w:pos="8306"/>
        </w:tabs>
      </w:pPr>
      <w:hyperlink w:anchor="_Toc436" w:history="1">
        <w:r>
          <w:rPr>
            <w:rFonts w:ascii="仿宋" w:eastAsia="仿宋" w:hAnsi="仿宋" w:cs="仿宋" w:hint="eastAsia"/>
            <w:lang w:eastAsia="zh-CN"/>
          </w:rPr>
          <w:t>十四、服务外包项目工程方案分析</w:t>
        </w:r>
        <w:r>
          <w:tab/>
        </w:r>
        <w:r>
          <w:fldChar w:fldCharType="begin"/>
        </w:r>
        <w:r>
          <w:instrText xml:space="preserve"> PAGEREF _Toc436 \h </w:instrText>
        </w:r>
        <w:r>
          <w:fldChar w:fldCharType="separate"/>
        </w:r>
        <w:r>
          <w:t>52</w:t>
        </w:r>
        <w:r>
          <w:fldChar w:fldCharType="end"/>
        </w:r>
      </w:hyperlink>
    </w:p>
    <w:p>
      <w:pPr>
        <w:pStyle w:val="TOC2"/>
        <w:tabs>
          <w:tab w:val="right" w:leader="dot" w:pos="8306"/>
        </w:tabs>
      </w:pPr>
      <w:hyperlink w:anchor="_Toc16822" w:history="1">
        <w:r>
          <w:rPr>
            <w:rFonts w:ascii="仿宋" w:eastAsia="仿宋" w:hAnsi="仿宋" w:cs="仿宋" w:hint="eastAsia"/>
            <w:lang w:eastAsia="zh-CN"/>
          </w:rPr>
          <w:t>(一)、建筑工程设计原则</w:t>
        </w:r>
        <w:r>
          <w:tab/>
        </w:r>
        <w:r>
          <w:fldChar w:fldCharType="begin"/>
        </w:r>
        <w:r>
          <w:instrText xml:space="preserve"> PAGEREF _Toc16822 \h </w:instrText>
        </w:r>
        <w:r>
          <w:fldChar w:fldCharType="separate"/>
        </w:r>
        <w:r>
          <w:t>52</w:t>
        </w:r>
        <w:r>
          <w:fldChar w:fldCharType="end"/>
        </w:r>
      </w:hyperlink>
    </w:p>
    <w:p>
      <w:pPr>
        <w:pStyle w:val="TOC2"/>
        <w:tabs>
          <w:tab w:val="right" w:leader="dot" w:pos="8306"/>
        </w:tabs>
      </w:pPr>
      <w:hyperlink w:anchor="_Toc10393" w:history="1">
        <w:r>
          <w:rPr>
            <w:rFonts w:ascii="仿宋" w:eastAsia="仿宋" w:hAnsi="仿宋" w:cs="仿宋" w:hint="eastAsia"/>
            <w:lang w:eastAsia="zh-CN"/>
          </w:rPr>
          <w:t>(二)、土建工程建设指标</w:t>
        </w:r>
        <w:r>
          <w:tab/>
        </w:r>
        <w:r>
          <w:fldChar w:fldCharType="begin"/>
        </w:r>
        <w:r>
          <w:instrText xml:space="preserve"> PAGEREF _Toc10393 \h </w:instrText>
        </w:r>
        <w:r>
          <w:fldChar w:fldCharType="separate"/>
        </w:r>
        <w:r>
          <w:t>55</w:t>
        </w:r>
        <w:r>
          <w:fldChar w:fldCharType="end"/>
        </w:r>
      </w:hyperlink>
    </w:p>
    <w:p>
      <w:pPr>
        <w:pStyle w:val="TOC1"/>
        <w:tabs>
          <w:tab w:val="right" w:leader="dot" w:pos="8306"/>
        </w:tabs>
      </w:pPr>
      <w:hyperlink w:anchor="_Toc7336" w:history="1">
        <w:r>
          <w:rPr>
            <w:rFonts w:ascii="仿宋" w:eastAsia="仿宋" w:hAnsi="仿宋" w:cs="仿宋" w:hint="eastAsia"/>
            <w:lang w:eastAsia="zh-CN"/>
          </w:rPr>
          <w:t>十五、服务外包项目实施时间节点</w:t>
        </w:r>
        <w:r>
          <w:tab/>
        </w:r>
        <w:r>
          <w:fldChar w:fldCharType="begin"/>
        </w:r>
        <w:r>
          <w:instrText xml:space="preserve"> PAGEREF _Toc7336 \h </w:instrText>
        </w:r>
        <w:r>
          <w:fldChar w:fldCharType="separate"/>
        </w:r>
        <w:r>
          <w:t>57</w:t>
        </w:r>
        <w:r>
          <w:fldChar w:fldCharType="end"/>
        </w:r>
      </w:hyperlink>
    </w:p>
    <w:p>
      <w:pPr>
        <w:pStyle w:val="TOC2"/>
        <w:tabs>
          <w:tab w:val="right" w:leader="dot" w:pos="8306"/>
        </w:tabs>
      </w:pPr>
      <w:hyperlink w:anchor="_Toc11785" w:history="1">
        <w:r>
          <w:rPr>
            <w:rFonts w:ascii="仿宋" w:eastAsia="仿宋" w:hAnsi="仿宋" w:cs="仿宋" w:hint="eastAsia"/>
            <w:lang w:eastAsia="zh-CN"/>
          </w:rPr>
          <w:t>(一)、服务外包项目启动阶段时间节点</w:t>
        </w:r>
        <w:r>
          <w:tab/>
        </w:r>
        <w:r>
          <w:fldChar w:fldCharType="begin"/>
        </w:r>
        <w:r>
          <w:instrText xml:space="preserve"> PAGEREF _Toc11785 \h </w:instrText>
        </w:r>
        <w:r>
          <w:fldChar w:fldCharType="separate"/>
        </w:r>
        <w:r>
          <w:t>57</w:t>
        </w:r>
        <w:r>
          <w:fldChar w:fldCharType="end"/>
        </w:r>
      </w:hyperlink>
    </w:p>
    <w:p>
      <w:pPr>
        <w:pStyle w:val="TOC2"/>
        <w:tabs>
          <w:tab w:val="right" w:leader="dot" w:pos="8306"/>
        </w:tabs>
      </w:pPr>
      <w:hyperlink w:anchor="_Toc14892" w:history="1">
        <w:r>
          <w:rPr>
            <w:rFonts w:ascii="仿宋" w:eastAsia="仿宋" w:hAnsi="仿宋" w:cs="仿宋" w:hint="eastAsia"/>
            <w:lang w:eastAsia="zh-CN"/>
          </w:rPr>
          <w:t>(二)、服务外包项目执行阶段时间节点</w:t>
        </w:r>
        <w:r>
          <w:tab/>
        </w:r>
        <w:r>
          <w:fldChar w:fldCharType="begin"/>
        </w:r>
        <w:r>
          <w:instrText xml:space="preserve"> PAGEREF _Toc14892 \h </w:instrText>
        </w:r>
        <w:r>
          <w:fldChar w:fldCharType="separate"/>
        </w:r>
        <w:r>
          <w:t>58</w:t>
        </w:r>
        <w:r>
          <w:fldChar w:fldCharType="end"/>
        </w:r>
      </w:hyperlink>
    </w:p>
    <w:p>
      <w:pPr>
        <w:pStyle w:val="TOC2"/>
        <w:tabs>
          <w:tab w:val="right" w:leader="dot" w:pos="8306"/>
        </w:tabs>
      </w:pPr>
      <w:hyperlink w:anchor="_Toc31260" w:history="1">
        <w:r>
          <w:rPr>
            <w:rFonts w:ascii="仿宋" w:eastAsia="仿宋" w:hAnsi="仿宋" w:cs="仿宋" w:hint="eastAsia"/>
            <w:lang w:eastAsia="zh-CN"/>
          </w:rPr>
          <w:t>(三)、服务外包项目完成阶段时间节点</w:t>
        </w:r>
        <w:r>
          <w:tab/>
        </w:r>
        <w:r>
          <w:fldChar w:fldCharType="begin"/>
        </w:r>
        <w:r>
          <w:instrText xml:space="preserve"> PAGEREF _Toc31260 \h </w:instrText>
        </w:r>
        <w:r>
          <w:fldChar w:fldCharType="separate"/>
        </w:r>
        <w:r>
          <w:t>59</w:t>
        </w:r>
        <w:r>
          <w:fldChar w:fldCharType="end"/>
        </w:r>
      </w:hyperlink>
    </w:p>
    <w:p>
      <w:pPr>
        <w:pStyle w:val="TOC1"/>
        <w:tabs>
          <w:tab w:val="right" w:leader="dot" w:pos="8306"/>
        </w:tabs>
      </w:pPr>
      <w:hyperlink w:anchor="_Toc23985" w:history="1">
        <w:r>
          <w:rPr>
            <w:rFonts w:ascii="仿宋" w:eastAsia="仿宋" w:hAnsi="仿宋" w:cs="仿宋" w:hint="eastAsia"/>
            <w:lang w:eastAsia="zh-CN"/>
          </w:rPr>
          <w:t>十六、质量管理体系</w:t>
        </w:r>
        <w:r>
          <w:tab/>
        </w:r>
        <w:r>
          <w:fldChar w:fldCharType="begin"/>
        </w:r>
        <w:r>
          <w:instrText xml:space="preserve"> PAGEREF _Toc23985 \h </w:instrText>
        </w:r>
        <w:r>
          <w:fldChar w:fldCharType="separate"/>
        </w:r>
        <w:r>
          <w:t>60</w:t>
        </w:r>
        <w:r>
          <w:fldChar w:fldCharType="end"/>
        </w:r>
      </w:hyperlink>
    </w:p>
    <w:p>
      <w:pPr>
        <w:pStyle w:val="TOC2"/>
        <w:tabs>
          <w:tab w:val="right" w:leader="dot" w:pos="8306"/>
        </w:tabs>
      </w:pPr>
      <w:hyperlink w:anchor="_Toc6007" w:history="1">
        <w:r>
          <w:rPr>
            <w:rFonts w:ascii="仿宋" w:eastAsia="仿宋" w:hAnsi="仿宋" w:cs="仿宋" w:hint="eastAsia"/>
            <w:lang w:eastAsia="zh-CN"/>
          </w:rPr>
          <w:t>(一)、质量目标与方针</w:t>
        </w:r>
        <w:r>
          <w:tab/>
        </w:r>
        <w:r>
          <w:fldChar w:fldCharType="begin"/>
        </w:r>
        <w:r>
          <w:instrText xml:space="preserve"> PAGEREF _Toc6007 \h </w:instrText>
        </w:r>
        <w:r>
          <w:fldChar w:fldCharType="separate"/>
        </w:r>
        <w:r>
          <w:t>60</w:t>
        </w:r>
        <w:r>
          <w:fldChar w:fldCharType="end"/>
        </w:r>
      </w:hyperlink>
    </w:p>
    <w:p>
      <w:pPr>
        <w:pStyle w:val="TOC2"/>
        <w:tabs>
          <w:tab w:val="right" w:leader="dot" w:pos="8306"/>
        </w:tabs>
      </w:pPr>
      <w:hyperlink w:anchor="_Toc4230" w:history="1">
        <w:r>
          <w:rPr>
            <w:rFonts w:ascii="仿宋" w:eastAsia="仿宋" w:hAnsi="仿宋" w:cs="仿宋" w:hint="eastAsia"/>
            <w:lang w:eastAsia="zh-CN"/>
          </w:rPr>
          <w:t>(二)、质量管理责任</w:t>
        </w:r>
        <w:r>
          <w:tab/>
        </w:r>
        <w:r>
          <w:fldChar w:fldCharType="begin"/>
        </w:r>
        <w:r>
          <w:instrText xml:space="preserve"> PAGEREF _Toc4230 \h </w:instrText>
        </w:r>
        <w:r>
          <w:fldChar w:fldCharType="separate"/>
        </w:r>
        <w:r>
          <w:t>61</w:t>
        </w:r>
        <w:r>
          <w:fldChar w:fldCharType="end"/>
        </w:r>
      </w:hyperlink>
    </w:p>
    <w:p>
      <w:pPr>
        <w:pStyle w:val="TOC2"/>
        <w:tabs>
          <w:tab w:val="right" w:leader="dot" w:pos="8306"/>
        </w:tabs>
      </w:pPr>
      <w:hyperlink w:anchor="_Toc30304" w:history="1">
        <w:r>
          <w:rPr>
            <w:rFonts w:ascii="仿宋" w:eastAsia="仿宋" w:hAnsi="仿宋" w:cs="仿宋" w:hint="eastAsia"/>
            <w:lang w:eastAsia="zh-CN"/>
          </w:rPr>
          <w:t>(三)、质量管理体系文件</w:t>
        </w:r>
        <w:r>
          <w:tab/>
        </w:r>
        <w:r>
          <w:fldChar w:fldCharType="begin"/>
        </w:r>
        <w:r>
          <w:instrText xml:space="preserve"> PAGEREF _Toc30304 \h </w:instrText>
        </w:r>
        <w:r>
          <w:fldChar w:fldCharType="separate"/>
        </w:r>
        <w:r>
          <w:t>62</w:t>
        </w:r>
        <w:r>
          <w:fldChar w:fldCharType="end"/>
        </w:r>
      </w:hyperlink>
    </w:p>
    <w:p>
      <w:pPr>
        <w:pStyle w:val="TOC2"/>
        <w:tabs>
          <w:tab w:val="right" w:leader="dot" w:pos="8306"/>
        </w:tabs>
      </w:pPr>
      <w:hyperlink w:anchor="_Toc17713" w:history="1">
        <w:r>
          <w:rPr>
            <w:rFonts w:ascii="仿宋" w:eastAsia="仿宋" w:hAnsi="仿宋" w:cs="仿宋" w:hint="eastAsia"/>
            <w:lang w:eastAsia="zh-CN"/>
          </w:rPr>
          <w:t>(四)、质量培训与教育</w:t>
        </w:r>
        <w:r>
          <w:tab/>
        </w:r>
        <w:r>
          <w:fldChar w:fldCharType="begin"/>
        </w:r>
        <w:r>
          <w:instrText xml:space="preserve"> PAGEREF _Toc17713 \h </w:instrText>
        </w:r>
        <w:r>
          <w:fldChar w:fldCharType="separate"/>
        </w:r>
        <w:r>
          <w:t>64</w:t>
        </w:r>
        <w:r>
          <w:fldChar w:fldCharType="end"/>
        </w:r>
      </w:hyperlink>
    </w:p>
    <w:p>
      <w:pPr>
        <w:pStyle w:val="TOC2"/>
        <w:tabs>
          <w:tab w:val="right" w:leader="dot" w:pos="8306"/>
        </w:tabs>
      </w:pPr>
      <w:hyperlink w:anchor="_Toc15699" w:history="1">
        <w:r>
          <w:rPr>
            <w:rFonts w:ascii="仿宋" w:eastAsia="仿宋" w:hAnsi="仿宋" w:cs="仿宋" w:hint="eastAsia"/>
            <w:lang w:eastAsia="zh-CN"/>
          </w:rPr>
          <w:t>(五)、质量审核与评价</w:t>
        </w:r>
        <w:r>
          <w:tab/>
        </w:r>
        <w:r>
          <w:fldChar w:fldCharType="begin"/>
        </w:r>
        <w:r>
          <w:instrText xml:space="preserve"> PAGEREF _Toc15699 \h </w:instrText>
        </w:r>
        <w:r>
          <w:fldChar w:fldCharType="separate"/>
        </w:r>
        <w:r>
          <w:t>66</w:t>
        </w:r>
        <w:r>
          <w:fldChar w:fldCharType="end"/>
        </w:r>
      </w:hyperlink>
    </w:p>
    <w:p>
      <w:pPr>
        <w:pStyle w:val="TOC2"/>
        <w:tabs>
          <w:tab w:val="right" w:leader="dot" w:pos="8306"/>
        </w:tabs>
      </w:pPr>
      <w:hyperlink w:anchor="_Toc13850" w:history="1">
        <w:r>
          <w:rPr>
            <w:rFonts w:ascii="仿宋" w:eastAsia="仿宋" w:hAnsi="仿宋" w:cs="仿宋" w:hint="eastAsia"/>
            <w:lang w:eastAsia="zh-CN"/>
          </w:rPr>
          <w:t>(六)、不符合与纠正措施</w:t>
        </w:r>
        <w:r>
          <w:tab/>
        </w:r>
        <w:r>
          <w:fldChar w:fldCharType="begin"/>
        </w:r>
        <w:r>
          <w:instrText xml:space="preserve"> PAGEREF _Toc13850 \h </w:instrText>
        </w:r>
        <w:r>
          <w:fldChar w:fldCharType="separate"/>
        </w:r>
        <w:r>
          <w:t>67</w:t>
        </w:r>
        <w:r>
          <w:fldChar w:fldCharType="end"/>
        </w:r>
      </w:hyperlink>
    </w:p>
    <w:p>
      <w:pPr>
        <w:pStyle w:val="TOC1"/>
        <w:tabs>
          <w:tab w:val="right" w:leader="dot" w:pos="8306"/>
        </w:tabs>
      </w:pPr>
      <w:hyperlink w:anchor="_Toc15220" w:history="1">
        <w:r>
          <w:rPr>
            <w:rFonts w:ascii="仿宋" w:eastAsia="仿宋" w:hAnsi="仿宋" w:cs="仿宋" w:hint="eastAsia"/>
            <w:lang w:eastAsia="zh-CN"/>
          </w:rPr>
          <w:t>十七、服务外包项目实施保障措施</w:t>
        </w:r>
        <w:r>
          <w:tab/>
        </w:r>
        <w:r>
          <w:fldChar w:fldCharType="begin"/>
        </w:r>
        <w:r>
          <w:instrText xml:space="preserve"> PAGEREF _Toc15220 \h </w:instrText>
        </w:r>
        <w:r>
          <w:fldChar w:fldCharType="separate"/>
        </w:r>
        <w:r>
          <w:t>68</w:t>
        </w:r>
        <w:r>
          <w:fldChar w:fldCharType="end"/>
        </w:r>
      </w:hyperlink>
    </w:p>
    <w:p>
      <w:pPr>
        <w:pStyle w:val="TOC2"/>
        <w:tabs>
          <w:tab w:val="right" w:leader="dot" w:pos="8306"/>
        </w:tabs>
      </w:pPr>
      <w:hyperlink w:anchor="_Toc25290" w:history="1">
        <w:r>
          <w:rPr>
            <w:rFonts w:ascii="仿宋" w:eastAsia="仿宋" w:hAnsi="仿宋" w:cs="仿宋" w:hint="eastAsia"/>
            <w:lang w:eastAsia="zh-CN"/>
          </w:rPr>
          <w:t>(一)、服务外包项目实施保障机制</w:t>
        </w:r>
        <w:r>
          <w:tab/>
        </w:r>
        <w:r>
          <w:fldChar w:fldCharType="begin"/>
        </w:r>
        <w:r>
          <w:instrText xml:space="preserve"> PAGEREF _Toc25290 \h </w:instrText>
        </w:r>
        <w:r>
          <w:fldChar w:fldCharType="separate"/>
        </w:r>
        <w:r>
          <w:t>68</w:t>
        </w:r>
        <w:r>
          <w:fldChar w:fldCharType="end"/>
        </w:r>
      </w:hyperlink>
    </w:p>
    <w:p>
      <w:pPr>
        <w:pStyle w:val="TOC2"/>
        <w:tabs>
          <w:tab w:val="right" w:leader="dot" w:pos="8306"/>
        </w:tabs>
      </w:pPr>
      <w:hyperlink w:anchor="_Toc29517" w:history="1">
        <w:r>
          <w:rPr>
            <w:rFonts w:ascii="仿宋" w:eastAsia="仿宋" w:hAnsi="仿宋" w:cs="仿宋" w:hint="eastAsia"/>
            <w:lang w:eastAsia="zh-CN"/>
          </w:rPr>
          <w:t>(二)、服务外包项目法律合规要求</w:t>
        </w:r>
        <w:r>
          <w:tab/>
        </w:r>
        <w:r>
          <w:fldChar w:fldCharType="begin"/>
        </w:r>
        <w:r>
          <w:instrText xml:space="preserve"> PAGEREF _Toc29517 \h </w:instrText>
        </w:r>
        <w:r>
          <w:fldChar w:fldCharType="separate"/>
        </w:r>
        <w:r>
          <w:t>71</w:t>
        </w:r>
        <w:r>
          <w:fldChar w:fldCharType="end"/>
        </w:r>
      </w:hyperlink>
    </w:p>
    <w:p>
      <w:pPr>
        <w:pStyle w:val="TOC2"/>
        <w:tabs>
          <w:tab w:val="right" w:leader="dot" w:pos="8306"/>
        </w:tabs>
      </w:pPr>
      <w:hyperlink w:anchor="_Toc26657" w:history="1">
        <w:r>
          <w:rPr>
            <w:rFonts w:ascii="仿宋" w:eastAsia="仿宋" w:hAnsi="仿宋" w:cs="仿宋" w:hint="eastAsia"/>
            <w:lang w:eastAsia="zh-CN"/>
          </w:rPr>
          <w:t>(三)、服务外包项目合同管理与法律事务</w:t>
        </w:r>
        <w:r>
          <w:tab/>
        </w:r>
        <w:r>
          <w:fldChar w:fldCharType="begin"/>
        </w:r>
        <w:r>
          <w:instrText xml:space="preserve"> PAGEREF _Toc26657 \h </w:instrText>
        </w:r>
        <w:r>
          <w:fldChar w:fldCharType="separate"/>
        </w:r>
        <w:r>
          <w:t>75</w:t>
        </w:r>
        <w:r>
          <w:fldChar w:fldCharType="end"/>
        </w:r>
      </w:hyperlink>
    </w:p>
    <w:p>
      <w:pPr>
        <w:pStyle w:val="TOC2"/>
        <w:tabs>
          <w:tab w:val="right" w:leader="dot" w:pos="8306"/>
        </w:tabs>
      </w:pPr>
      <w:hyperlink w:anchor="_Toc10425" w:history="1">
        <w:r>
          <w:rPr>
            <w:rFonts w:ascii="仿宋" w:eastAsia="仿宋" w:hAnsi="仿宋" w:cs="仿宋" w:hint="eastAsia"/>
            <w:lang w:eastAsia="zh-CN"/>
          </w:rPr>
          <w:t>(四)、服务外包项目知识产权保护策略</w:t>
        </w:r>
        <w:r>
          <w:tab/>
        </w:r>
        <w:r>
          <w:fldChar w:fldCharType="begin"/>
        </w:r>
        <w:r>
          <w:instrText xml:space="preserve"> PAGEREF _Toc10425 \h </w:instrText>
        </w:r>
        <w:r>
          <w:fldChar w:fldCharType="separate"/>
        </w:r>
        <w:r>
          <w:t>82</w:t>
        </w:r>
        <w:r>
          <w:fldChar w:fldCharType="end"/>
        </w:r>
      </w:hyperlink>
    </w:p>
    <w:p>
      <w:pPr>
        <w:pStyle w:val="TOC1"/>
        <w:tabs>
          <w:tab w:val="right" w:leader="dot" w:pos="8306"/>
        </w:tabs>
      </w:pPr>
      <w:hyperlink w:anchor="_Toc4904" w:history="1">
        <w:r>
          <w:rPr>
            <w:rFonts w:ascii="仿宋" w:eastAsia="仿宋" w:hAnsi="仿宋" w:cs="仿宋" w:hint="eastAsia"/>
            <w:lang w:eastAsia="zh-CN"/>
          </w:rPr>
          <w:t>十八、营销与推广策略</w:t>
        </w:r>
        <w:r>
          <w:tab/>
        </w:r>
        <w:r>
          <w:fldChar w:fldCharType="begin"/>
        </w:r>
        <w:r>
          <w:instrText xml:space="preserve"> PAGEREF _Toc4904 \h </w:instrText>
        </w:r>
        <w:r>
          <w:fldChar w:fldCharType="separate"/>
        </w:r>
        <w:r>
          <w:t>84</w:t>
        </w:r>
        <w:r>
          <w:fldChar w:fldCharType="end"/>
        </w:r>
      </w:hyperlink>
    </w:p>
    <w:p>
      <w:pPr>
        <w:pStyle w:val="TOC2"/>
        <w:tabs>
          <w:tab w:val="right" w:leader="dot" w:pos="8306"/>
        </w:tabs>
      </w:pPr>
      <w:hyperlink w:anchor="_Toc29419" w:history="1">
        <w:r>
          <w:rPr>
            <w:rFonts w:ascii="仿宋" w:eastAsia="仿宋" w:hAnsi="仿宋" w:cs="仿宋" w:hint="eastAsia"/>
            <w:lang w:eastAsia="zh-CN"/>
          </w:rPr>
          <w:t>(一)、产品/服务定位与特点</w:t>
        </w:r>
        <w:r>
          <w:tab/>
        </w:r>
        <w:r>
          <w:fldChar w:fldCharType="begin"/>
        </w:r>
        <w:r>
          <w:instrText xml:space="preserve"> PAGEREF _Toc29419 \h </w:instrText>
        </w:r>
        <w:r>
          <w:fldChar w:fldCharType="separate"/>
        </w:r>
        <w:r>
          <w:t>84</w:t>
        </w:r>
        <w:r>
          <w:fldChar w:fldCharType="end"/>
        </w:r>
      </w:hyperlink>
    </w:p>
    <w:p>
      <w:pPr>
        <w:pStyle w:val="TOC2"/>
        <w:tabs>
          <w:tab w:val="right" w:leader="dot" w:pos="8306"/>
        </w:tabs>
      </w:pPr>
      <w:hyperlink w:anchor="_Toc19297" w:history="1">
        <w:r>
          <w:rPr>
            <w:rFonts w:ascii="仿宋" w:eastAsia="仿宋" w:hAnsi="仿宋" w:cs="仿宋" w:hint="eastAsia"/>
            <w:lang w:eastAsia="zh-CN"/>
          </w:rPr>
          <w:t>(二)、市场定位与竞争分析</w:t>
        </w:r>
        <w:r>
          <w:tab/>
        </w:r>
        <w:r>
          <w:fldChar w:fldCharType="begin"/>
        </w:r>
        <w:r>
          <w:instrText xml:space="preserve"> PAGEREF _Toc19297 \h </w:instrText>
        </w:r>
        <w:r>
          <w:fldChar w:fldCharType="separate"/>
        </w:r>
        <w:r>
          <w:t>85</w:t>
        </w:r>
        <w:r>
          <w:fldChar w:fldCharType="end"/>
        </w:r>
      </w:hyperlink>
    </w:p>
    <w:p>
      <w:pPr>
        <w:pStyle w:val="TOC2"/>
        <w:tabs>
          <w:tab w:val="right" w:leader="dot" w:pos="8306"/>
        </w:tabs>
      </w:pPr>
      <w:hyperlink w:anchor="_Toc7155" w:history="1">
        <w:r>
          <w:rPr>
            <w:rFonts w:ascii="仿宋" w:eastAsia="仿宋" w:hAnsi="仿宋" w:cs="仿宋" w:hint="eastAsia"/>
            <w:lang w:eastAsia="zh-CN"/>
          </w:rPr>
          <w:t>(三)、营销渠道与策略</w:t>
        </w:r>
        <w:r>
          <w:tab/>
        </w:r>
        <w:r>
          <w:fldChar w:fldCharType="begin"/>
        </w:r>
        <w:r>
          <w:instrText xml:space="preserve"> PAGEREF _Toc7155 \h </w:instrText>
        </w:r>
        <w:r>
          <w:fldChar w:fldCharType="separate"/>
        </w:r>
        <w:r>
          <w:t>87</w:t>
        </w:r>
        <w:r>
          <w:fldChar w:fldCharType="end"/>
        </w:r>
      </w:hyperlink>
    </w:p>
    <w:p>
      <w:pPr>
        <w:pStyle w:val="TOC2"/>
        <w:tabs>
          <w:tab w:val="right" w:leader="dot" w:pos="8306"/>
        </w:tabs>
      </w:pPr>
      <w:hyperlink w:anchor="_Toc6350" w:history="1">
        <w:r>
          <w:rPr>
            <w:rFonts w:ascii="仿宋" w:eastAsia="仿宋" w:hAnsi="仿宋" w:cs="仿宋" w:hint="eastAsia"/>
            <w:lang w:eastAsia="zh-CN"/>
          </w:rPr>
          <w:t>(四)、推广与宣传活动</w:t>
        </w:r>
        <w:r>
          <w:tab/>
        </w:r>
        <w:r>
          <w:fldChar w:fldCharType="begin"/>
        </w:r>
        <w:r>
          <w:instrText xml:space="preserve"> PAGEREF _Toc6350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74"/>
      <w:r>
        <w:rPr>
          <w:rFonts w:ascii="仿宋" w:eastAsia="仿宋" w:hAnsi="仿宋" w:cs="仿宋" w:hint="eastAsia"/>
          <w:sz w:val="28"/>
          <w:lang w:eastAsia="zh-CN"/>
        </w:rPr>
        <w:t>一、服务外包项目绩效评估</w:t>
      </w:r>
      <w:bookmarkEnd w:id="2"/>
    </w:p>
    <w:p>
      <w:pPr>
        <w:pStyle w:val="Heading2"/>
        <w:rPr>
          <w:rFonts w:ascii="仿宋" w:eastAsia="仿宋" w:hAnsi="仿宋" w:cs="仿宋" w:hint="eastAsia"/>
          <w:lang w:eastAsia="zh-CN"/>
        </w:rPr>
      </w:pPr>
      <w:bookmarkStart w:id="3" w:name="_Toc2989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服务外包项目中，我们设计了一套全面的绩效评估指标，以确保服务外包项目的可控和成功交付。这些指标跨足服务外包项目目标、成本、进度和质量等多个维度，为我们提供了全面洞察服务外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外包项目目标达成率是我们关注的首要指标。我们设定了明确的目标，并通过定期监测和评估，迅速发现并应对潜在的目标偏差。这为服务外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成本绩效是另一个核心关注点。通过实际成本与预算成本的对比分析，我们深入了解成本差异的原因，及时调整资源分配，保持服务外包项目在经济效益方面的合理水平。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务外包项目进度作为关键的绩效指标之一，得到了精心的关注。我们制定了详细的服务外包项目进度计划，并设立了进度符合度指标，确保实际进度与计划进度保持一致。这使我们能够快速发现和解决潜在的进度问题，保持服务外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服务外包项目绩效的不可或缺的一环。我们引入了一系列的质量标准和客户满意度指标，以确保服务外包项目交付的成果在质量上达到或超越预期水平。通过持续监测这些指标，我们努力提升服务外包项目整体质量水平，为服务外包项目的成功交付提供有力保障。通过这些科学且全面的绩效评估，我们能够更好地引导服务外包项目的持续改进，确保服务外包项目目标的顺利达成。</w:t>
      </w:r>
    </w:p>
    <w:p>
      <w:pPr>
        <w:pStyle w:val="Heading2"/>
        <w:ind w:firstLine="560" w:firstLineChars="200"/>
        <w:rPr>
          <w:rFonts w:ascii="仿宋" w:eastAsia="仿宋" w:hAnsi="仿宋" w:cs="仿宋" w:hint="eastAsia"/>
          <w:sz w:val="28"/>
          <w:lang w:eastAsia="zh-CN"/>
        </w:rPr>
      </w:pPr>
      <w:bookmarkStart w:id="4" w:name="_Toc2472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绩效评估是服务外包项目中的关键环节，为确保服务外包项目达到预期目标，我们采用了多层次、多维度的绩效评估方法。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服务外包项目的战略目标对齐，确保每个决策和行动都与服务外包项目整体目标保持一致。团队会定期召开战略对齐会议，审视当前工作与服务外包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服务外包项目进度、质量、成本和风险等方面。这些指标通过数据收集和分析，为服务外包项目管理团队提供了客观的评估依据。例如，我们通过服务外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绩效评估不仅仅停留在服务外包项目内部，还考虑了服务外包项目对外部环境的影响。我们定期进行干系人满意度调查，以了解各利益相关方对服务外包项目的期望和满意度，并及时做出调整。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这种多层次、多角度的绩效评估方法，使得我们能够全面了解服务外包项目的运行状态，及时做出调整，确保服务外包项目在不断变化的环境中保持稳健前行。</w:t>
      </w:r>
    </w:p>
    <w:p>
      <w:pPr>
        <w:pStyle w:val="Heading2"/>
        <w:ind w:firstLine="560" w:firstLineChars="200"/>
        <w:rPr>
          <w:rFonts w:ascii="仿宋" w:eastAsia="仿宋" w:hAnsi="仿宋" w:cs="仿宋" w:hint="eastAsia"/>
          <w:sz w:val="28"/>
          <w:lang w:eastAsia="zh-CN"/>
        </w:rPr>
      </w:pPr>
      <w:bookmarkStart w:id="5" w:name="_Toc321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为了确保服务外包项目的有效管理和不断优化，我们采用了精心设计的绩效评估周期。这个周期旨在实现灵活、实时和全面的评估，以适应服务外包项目执行中的各种挑战。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服务外包项目的不同需求，分为短期、中期和长期。短期评估关注每个迭代或工作周期，以及时发现和解决当前任务中的问题。中期评估涵盖几个迭代，深入了解整体服务外包项目的趋势和性能。长期评估则着眼于整个服务外包项目阶段，确保服务外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服务外包项目管理工具和协作平台，团队成员能够随时更新和分享服务外包项目数据。这种实时性的反馈机制使我们能够及时察觉潜在问题，快速调整，保持服务外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服务外包项目的决策制定密不可分。每个周期的服务外包项目回顾会议成为集体总结经验、识别问题深层次原因并找到创新解决方案的平台。这种定期的反思与调整机制使服务外包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50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558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服务外包项目的技术管理特点体现在其创新导向。通过引入最先进的技术趋势和解决方案，服务外包项目致力于提升科技含量、提高质量和效率水平。这意味着我们将采用最新的工具和方法，确保服务外包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服务外包项目技术管理的显著特征。通过整合不同领域的技术资源，我们实现了跨学科的协同工作。这有助于优化技术架构，提高整体效能。此外，整合性策略还促进了不同技术团队之间的紧密沟通和高效合作，确保服务外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服务外包项目所采用的技术。通过不断优化技术方案，服务外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服务外包项目团队将在服务外包项目初期识别可能的技术风险，并采取相应的预防和应对措施。通过建立健全的风险评估机制，服务外包项目能够在实施过程中及时发现并解决潜在的技术问题，保障服务外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服务外包项目中，技术将成为服务外包项目成功的有力支持。这一深度剖析揭示了技术管理在服务外包项目实施中的关键作用，为服务外包项目的技术基础奠定了坚实的基础。</w:t>
      </w:r>
    </w:p>
    <w:p>
      <w:pPr>
        <w:pStyle w:val="Heading2"/>
        <w:ind w:firstLine="560" w:firstLineChars="200"/>
        <w:rPr>
          <w:rFonts w:ascii="仿宋" w:eastAsia="仿宋" w:hAnsi="仿宋" w:cs="仿宋" w:hint="eastAsia"/>
          <w:sz w:val="28"/>
          <w:lang w:eastAsia="zh-CN"/>
        </w:rPr>
      </w:pPr>
      <w:bookmarkStart w:id="8" w:name="_Toc10395"/>
      <w:r>
        <w:rPr>
          <w:rFonts w:ascii="仿宋" w:eastAsia="仿宋" w:hAnsi="仿宋" w:cs="仿宋" w:hint="eastAsia"/>
          <w:sz w:val="28"/>
          <w:lang w:eastAsia="zh-CN"/>
        </w:rPr>
        <w:t>(二)、服务外包项目工艺技术设计方案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服务外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服务外包项目将严格按照相关行业规范要求进行组织。通过有效控制产品质量，服务外包项目将致力于为顾客提供优质的服务外包项目产品和良好的服务。这体现了服务外包项目对于生产活动合规性和质量标准的高度重视，为服务外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服务外包项目注重生态效益和清洁生产原则。服务外包项目建设将紧密结合地方特色经济发展，与社会经济发展规划和区域环境保护规划方案相协调一致。通过与当地区域自然生态系统的结合，服务外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服务外包项目产品具有多样化的客户需求和个性化的特点。因此，服务外包项目产品规格品种多样，且单批生产数量较小。为满足这一特点，服务外包项目承办单位将建设先进的柔性制造生产线。通过广泛应用柔性制造技术，服务外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服务外包项目采用的技术具有较高的技术含量和自动化水平，处于国内先进水平。这一技术选用不仅体现了对生产效率、质量和环境友好性的高标准要求，同时为服务外包项目的可持续发展奠定了坚实的基础。</w:t>
      </w:r>
    </w:p>
    <w:p>
      <w:pPr>
        <w:pStyle w:val="Heading2"/>
        <w:ind w:firstLine="560" w:firstLineChars="200"/>
        <w:rPr>
          <w:rFonts w:ascii="仿宋" w:eastAsia="仿宋" w:hAnsi="仿宋" w:cs="仿宋" w:hint="eastAsia"/>
          <w:sz w:val="28"/>
          <w:lang w:eastAsia="zh-CN"/>
        </w:rPr>
      </w:pPr>
      <w:bookmarkStart w:id="9" w:name="_Toc1312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为确保服务外包项目的高效生产和技术实施，我们制定了一套精心设计的设备选型方案，以满足服务外包项目生产、质量和环保的要求。该方案的主要特点如下：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服务外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针对服务外包项目产品的多样性和小批量生产的特点，我们将建设柔性制造生产线。通过在设备选型中考虑柔性制造技术，可以灵活应对不同产品规格和生产需求，实现生产线的高度灵活性和适应性。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7918"/>
      <w:r>
        <w:rPr>
          <w:rFonts w:ascii="仿宋" w:eastAsia="仿宋" w:hAnsi="仿宋" w:cs="仿宋" w:hint="eastAsia"/>
          <w:sz w:val="28"/>
          <w:lang w:eastAsia="zh-CN"/>
        </w:rPr>
        <w:t>三、服务外包项目可持续发展</w:t>
      </w:r>
      <w:bookmarkEnd w:id="10"/>
    </w:p>
    <w:p>
      <w:pPr>
        <w:pStyle w:val="Heading2"/>
        <w:rPr>
          <w:rFonts w:ascii="仿宋" w:eastAsia="仿宋" w:hAnsi="仿宋" w:cs="仿宋" w:hint="eastAsia"/>
          <w:lang w:eastAsia="zh-CN"/>
        </w:rPr>
      </w:pPr>
      <w:bookmarkStart w:id="11" w:name="_Toc3266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务外包项目中，服务外包项目团队着眼于未来，明确了可持续发展的战略方向。制定的具体可持续发展目标包括降低资源使用、采用环保技术、最大化社会效益等。这一步骤不仅有助于服务外包项目在环保和社会责任方面达到最高标准，也为未来提供了明确的指引，确保服务外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可持续实践的融入服务外包项目管理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服务外包项目管理周期。从服务外包项目规划开始，服务外包项目团队就考虑了环境和社会的因素。在执行阶段，服务外包项目团队积极推动绿色技术的应用，优化资源利用。此外，关注员工的社会责任，通过培训和沟通活动提高员工对可持续发展的认知，使他们能够在日常工作中践行可持续实践。这些举措不仅为服务外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810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扎根于服务外包项目的可持续发展理念，我们深信环保与社会责任是服务外包项目成功的关键支柱。在服务外包项目的每一步，我们都致力于通过创新和实践，履行对环境和社会的坚定责任。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外包项目团队通过引入先进的环保技术、建立高效的废物处理系统以及推动能源节约措施，积极履行环保责任。定期的环保监测和评估确保服务外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外包项目不仅致力于自身可持续发展，还注重对社会的回馈。通过支持社区服务外包项目、参与慈善事业、提供培训机会等方式，服务外包项目积极履行社会责任。与当地社区建立积极互动，关注员工的工作与生活平衡，以及员工的身心健康，是服务外包项目在社会责任层面的关键举措。这样的实践不仅增强了服务外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285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2039"/>
      <w:r>
        <w:rPr>
          <w:rFonts w:ascii="仿宋" w:eastAsia="仿宋" w:hAnsi="仿宋" w:cs="仿宋" w:hint="eastAsia"/>
          <w:lang w:eastAsia="zh-CN"/>
        </w:rPr>
        <w:t>(一)、服务外包行业分析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服务外包行业一直以来都是市场的关注焦点。行业内的发展趋势、竞争态势以及潜在机会都对服务外包项目的推进产生深远的影响。通过深入研究行业的整体概貌，我们将更好地理解行业的核心特征，为服务外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务外包行业，技术一直是推动创新和发展的关键因素。我们将对当前技术趋势进行详尽分析，包括但不限于人工智能、大数据应用、先进制造技术等。这有助于服务外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服务外包项目成功的基础。我们将对主要竞争对手进行深入研究，包括其市场份额、产品特点、市场定位等。通过全面了解竞争对手的优势和劣势，服务外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1958"/>
      <w:r>
        <w:rPr>
          <w:rFonts w:ascii="仿宋" w:eastAsia="仿宋" w:hAnsi="仿宋" w:cs="仿宋" w:hint="eastAsia"/>
          <w:sz w:val="28"/>
          <w:lang w:eastAsia="zh-CN"/>
        </w:rPr>
        <w:t>(二)、服务外包市场分析预测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通过对市场规模的深入调研，我们将预测服务外包市场未来的增长趋势。这包括市场的整体规模、各细分领域的发展趋势等。服务外包项目可以根据市场的扩张速度和潜在机会，制定更符合市场需求的发展策略。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服务外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服务外包项目实施过程中需要充分考虑的因素。我们将对市场风险进行全面评估，包括但不限于政策法规风险、市场竞争风险、技术变革风险等。通过对潜在风险的深入分析，服务外包项目可以制定相应的风险缓解策略，降低不确定性对服务外包项目的影响。</w:t>
      </w:r>
    </w:p>
    <w:p>
      <w:pPr>
        <w:pStyle w:val="Heading1"/>
        <w:ind w:firstLine="560" w:firstLineChars="200"/>
        <w:rPr>
          <w:rFonts w:ascii="仿宋" w:eastAsia="仿宋" w:hAnsi="仿宋" w:cs="仿宋" w:hint="eastAsia"/>
          <w:sz w:val="28"/>
          <w:lang w:eastAsia="zh-CN"/>
        </w:rPr>
      </w:pPr>
      <w:bookmarkStart w:id="16" w:name="_Toc8866"/>
      <w:r>
        <w:rPr>
          <w:rFonts w:ascii="仿宋" w:eastAsia="仿宋" w:hAnsi="仿宋" w:cs="仿宋" w:hint="eastAsia"/>
          <w:sz w:val="28"/>
          <w:lang w:eastAsia="zh-CN"/>
        </w:rPr>
        <w:t>五、服务外包项目危机管理</w:t>
      </w:r>
      <w:bookmarkEnd w:id="16"/>
    </w:p>
    <w:p>
      <w:pPr>
        <w:pStyle w:val="Heading2"/>
        <w:rPr>
          <w:rFonts w:ascii="仿宋" w:eastAsia="仿宋" w:hAnsi="仿宋" w:cs="仿宋" w:hint="eastAsia"/>
          <w:lang w:eastAsia="zh-CN"/>
        </w:rPr>
      </w:pPr>
      <w:bookmarkStart w:id="17" w:name="_Toc1218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服务外包项目危机管理中，危机预警与识别是确保服务外包项目稳健运行的核心步骤。通过建立全面的监测机制，服务外包项目团队旨在及时发现和理解潜在的风险和危机因素，以便采取及时的预防和应对措施，确保服务外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首先，通过深入的风险评估，服务外包项目团队全面分析了整个服务外包项目和各个阶段可能存在的威胁。这包括准确评估每个潜在风险的发生概率和可能影响的程度，为后续危机预警提供了有力支持。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服务外包项目团队着重于明确定义服务外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服务外包项目进展的持续监控，团队能够及时发现潜在问题并作出迅速反应。服务外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在这一阶段，团队的专业素养和反应速度将发挥至关重要的作用，以确保潜在危机能够在初期得到有效的处理，最大程度地减轻负面影响。通过危机预警与识别，服务外包项目得以更有序、可控地推进。</w:t>
      </w:r>
    </w:p>
    <w:p>
      <w:pPr>
        <w:pStyle w:val="Heading2"/>
        <w:ind w:firstLine="560" w:firstLineChars="200"/>
        <w:rPr>
          <w:rFonts w:ascii="仿宋" w:eastAsia="仿宋" w:hAnsi="仿宋" w:cs="仿宋" w:hint="eastAsia"/>
          <w:sz w:val="28"/>
          <w:lang w:eastAsia="zh-CN"/>
        </w:rPr>
      </w:pPr>
      <w:bookmarkStart w:id="18" w:name="_Toc2672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在危机发生时，服务外包项目团队立即行动，成立了应急小组。该小组的任务是迅速制定并实施紧急应对措施，以最小化潜在损失。以下是采取的主要措施：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暂停服务外包项目进度：为遏制危机蔓延，服务外包项目暂时停止进行，以便全面评估当前状况。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资源重新分配：重新评估服务外包项目资源的分配，确保最大限度地减小损失。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实时沟通：与关键利益相关者建立实时沟通机制，向他们传递服务外包项目危机的实际状况，保障服务外包项目核心利益。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在紧急应对的同时，服务外包项目团队强调了团队协作和有效沟通的重要性。以下是团队协作的关键举措：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信息共享机制：建立了信息共享平台，确保团队成员能够及时获取服务外包项目危机的实时信息。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领导者沟通：服务外包项目领导者通过定期会议和即时沟通工具，指导团队应对危机，保持团队稳定运行。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随着危机得到初步控制，服务外包项目团队转向制定恢复计划，以确保服务外包项目能够从中迅速恢复。主要恢复计划包括：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修复受损的进度计划：重新评估服务外包项目进度，制定修复计划，确保服务外包项目尽快回归正常进程。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重新调整资源分配：优化资源分配，确保服务外包项目在有限资源下高效运转。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风险管理机制加强：对服务外包项目风险进行全面评估，制定更强化的风险管理策略，以预防未来可能的危机。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0192"/>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6363"/>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服务外包项目的主要产品是XXXX，预计年产值为XXX万元。这一产品在市场中占据着重要的地位，其广泛的应用范围使得该服务外包项目的市场前景非常广阔。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服务外包项目的xxx产品作为重要的原材料之一，将在多个领域发挥关键作用。其在建筑、交通、能源等方面的广泛应用将为整个产业链提供强大的支持，形成产业协同效应。服务外包项目的年产值XXX万XXX万XXX万万元不仅反映了其在市场上的巨大潜力，更预示着它对国民经济的积极贡献。这种关联度高、涉及面广的产业关系，使得该服务外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9225"/>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外包项目总征地面积为XXXX平方米，相当于约XX.XX亩，其中净用地面积为XXXX平方米，红线范围内相当于约XX.XX亩。这一用地规模充分考虑了服务外包项目的建设需求，保障了服务外包项目在合适的空间内得以充分发展。服务外包项目规划的总建筑面积为XXXX平方米，其中主体工程建设占XXXX平方米，计容建筑面积达XXXX平方米。预计建筑工程的投资将达到XXXX万元，为服务外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https://d.book118.com/928021071054006041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服务外包项目规划设计蓝图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9D36A6"/>
    <w:rsid w:val="339D36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2107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2024-02-22T21:19:00Z</dcterms:created>
  <dcterms:modified xsi:type="dcterms:W3CDTF">2024-02-22T21:20:15Z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067898B5EEBA4435A1762679142DC950_11</vt:lpwstr>
  </property>
  <property fmtid="{D5CDD505-2E9C-101B-9397-08002B2CF9AE}" pid="3" name="KSOProductBuildVer">
    <vt:lpwstr>2052-12.1.0.16250</vt:lpwstr>
  </property>
</Properties>
</file>