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中文信息处理平台项目规划设计蓝图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 w:history="1">
        <w:r>
          <w:rPr>
            <w:rFonts w:ascii="仿宋" w:eastAsia="仿宋" w:hAnsi="仿宋" w:cs="仿宋" w:hint="eastAsia"/>
            <w:lang w:eastAsia="zh-CN"/>
          </w:rPr>
          <w:t>概论</w:t>
        </w:r>
        <w:r>
          <w:tab/>
        </w:r>
        <w:r>
          <w:fldChar w:fldCharType="begin"/>
        </w:r>
        <w:r>
          <w:instrText xml:space="preserve"> PAGEREF _Toc1670 \h </w:instrText>
        </w:r>
        <w:r>
          <w:fldChar w:fldCharType="separate"/>
        </w:r>
        <w:r>
          <w:t>3</w:t>
        </w:r>
        <w:r>
          <w:fldChar w:fldCharType="end"/>
        </w:r>
      </w:hyperlink>
    </w:p>
    <w:p>
      <w:pPr>
        <w:pStyle w:val="TOC1"/>
        <w:tabs>
          <w:tab w:val="right" w:leader="dot" w:pos="8306"/>
        </w:tabs>
      </w:pPr>
      <w:hyperlink w:anchor="_Toc5903" w:history="1">
        <w:r>
          <w:rPr>
            <w:rFonts w:ascii="仿宋" w:eastAsia="仿宋" w:hAnsi="仿宋" w:cs="仿宋" w:hint="eastAsia"/>
            <w:lang w:eastAsia="zh-CN"/>
          </w:rPr>
          <w:t>一、市场分析、调研</w:t>
        </w:r>
        <w:r>
          <w:tab/>
        </w:r>
        <w:r>
          <w:fldChar w:fldCharType="begin"/>
        </w:r>
        <w:r>
          <w:instrText xml:space="preserve"> PAGEREF _Toc5903 \h </w:instrText>
        </w:r>
        <w:r>
          <w:fldChar w:fldCharType="separate"/>
        </w:r>
        <w:r>
          <w:t>3</w:t>
        </w:r>
        <w:r>
          <w:fldChar w:fldCharType="end"/>
        </w:r>
      </w:hyperlink>
    </w:p>
    <w:p>
      <w:pPr>
        <w:pStyle w:val="TOC2"/>
        <w:tabs>
          <w:tab w:val="right" w:leader="dot" w:pos="8306"/>
        </w:tabs>
      </w:pPr>
      <w:hyperlink w:anchor="_Toc11617" w:history="1">
        <w:r>
          <w:rPr>
            <w:rFonts w:ascii="仿宋" w:eastAsia="仿宋" w:hAnsi="仿宋" w:cs="仿宋" w:hint="eastAsia"/>
            <w:lang w:eastAsia="zh-CN"/>
          </w:rPr>
          <w:t>(一)、中文信息处理平台行业分析</w:t>
        </w:r>
        <w:r>
          <w:tab/>
        </w:r>
        <w:r>
          <w:fldChar w:fldCharType="begin"/>
        </w:r>
        <w:r>
          <w:instrText xml:space="preserve"> PAGEREF _Toc11617 \h </w:instrText>
        </w:r>
        <w:r>
          <w:fldChar w:fldCharType="separate"/>
        </w:r>
        <w:r>
          <w:t>3</w:t>
        </w:r>
        <w:r>
          <w:fldChar w:fldCharType="end"/>
        </w:r>
      </w:hyperlink>
    </w:p>
    <w:p>
      <w:pPr>
        <w:pStyle w:val="TOC2"/>
        <w:tabs>
          <w:tab w:val="right" w:leader="dot" w:pos="8306"/>
        </w:tabs>
      </w:pPr>
      <w:hyperlink w:anchor="_Toc28439" w:history="1">
        <w:r>
          <w:rPr>
            <w:rFonts w:ascii="仿宋" w:eastAsia="仿宋" w:hAnsi="仿宋" w:cs="仿宋" w:hint="eastAsia"/>
            <w:lang w:eastAsia="zh-CN"/>
          </w:rPr>
          <w:t>(二)、中文信息处理平台市场分析预测</w:t>
        </w:r>
        <w:r>
          <w:tab/>
        </w:r>
        <w:r>
          <w:fldChar w:fldCharType="begin"/>
        </w:r>
        <w:r>
          <w:instrText xml:space="preserve"> PAGEREF _Toc28439 \h </w:instrText>
        </w:r>
        <w:r>
          <w:fldChar w:fldCharType="separate"/>
        </w:r>
        <w:r>
          <w:t>4</w:t>
        </w:r>
        <w:r>
          <w:fldChar w:fldCharType="end"/>
        </w:r>
      </w:hyperlink>
    </w:p>
    <w:p>
      <w:pPr>
        <w:pStyle w:val="TOC1"/>
        <w:tabs>
          <w:tab w:val="right" w:leader="dot" w:pos="8306"/>
        </w:tabs>
      </w:pPr>
      <w:hyperlink w:anchor="_Toc18083" w:history="1">
        <w:r>
          <w:rPr>
            <w:rFonts w:ascii="仿宋" w:eastAsia="仿宋" w:hAnsi="仿宋" w:cs="仿宋" w:hint="eastAsia"/>
            <w:lang w:eastAsia="zh-CN"/>
          </w:rPr>
          <w:t>二、中文信息处理平台项目土建工程</w:t>
        </w:r>
        <w:r>
          <w:tab/>
        </w:r>
        <w:r>
          <w:fldChar w:fldCharType="begin"/>
        </w:r>
        <w:r>
          <w:instrText xml:space="preserve"> PAGEREF _Toc18083 \h </w:instrText>
        </w:r>
        <w:r>
          <w:fldChar w:fldCharType="separate"/>
        </w:r>
        <w:r>
          <w:t>5</w:t>
        </w:r>
        <w:r>
          <w:fldChar w:fldCharType="end"/>
        </w:r>
      </w:hyperlink>
    </w:p>
    <w:p>
      <w:pPr>
        <w:pStyle w:val="TOC2"/>
        <w:tabs>
          <w:tab w:val="right" w:leader="dot" w:pos="8306"/>
        </w:tabs>
      </w:pPr>
      <w:hyperlink w:anchor="_Toc10722" w:history="1">
        <w:r>
          <w:rPr>
            <w:rFonts w:ascii="仿宋" w:eastAsia="仿宋" w:hAnsi="仿宋" w:cs="仿宋" w:hint="eastAsia"/>
            <w:lang w:eastAsia="zh-CN"/>
          </w:rPr>
          <w:t>(一)、建筑工程设计原则</w:t>
        </w:r>
        <w:r>
          <w:tab/>
        </w:r>
        <w:r>
          <w:fldChar w:fldCharType="begin"/>
        </w:r>
        <w:r>
          <w:instrText xml:space="preserve"> PAGEREF _Toc10722 \h </w:instrText>
        </w:r>
        <w:r>
          <w:fldChar w:fldCharType="separate"/>
        </w:r>
        <w:r>
          <w:t>5</w:t>
        </w:r>
        <w:r>
          <w:fldChar w:fldCharType="end"/>
        </w:r>
      </w:hyperlink>
    </w:p>
    <w:p>
      <w:pPr>
        <w:pStyle w:val="TOC2"/>
        <w:tabs>
          <w:tab w:val="right" w:leader="dot" w:pos="8306"/>
        </w:tabs>
      </w:pPr>
      <w:hyperlink w:anchor="_Toc17069" w:history="1">
        <w:r>
          <w:rPr>
            <w:rFonts w:ascii="仿宋" w:eastAsia="仿宋" w:hAnsi="仿宋" w:cs="仿宋" w:hint="eastAsia"/>
            <w:lang w:eastAsia="zh-CN"/>
          </w:rPr>
          <w:t>(二)、土建工程设计年限及安全等级</w:t>
        </w:r>
        <w:r>
          <w:tab/>
        </w:r>
        <w:r>
          <w:fldChar w:fldCharType="begin"/>
        </w:r>
        <w:r>
          <w:instrText xml:space="preserve"> PAGEREF _Toc17069 \h </w:instrText>
        </w:r>
        <w:r>
          <w:fldChar w:fldCharType="separate"/>
        </w:r>
        <w:r>
          <w:t>6</w:t>
        </w:r>
        <w:r>
          <w:fldChar w:fldCharType="end"/>
        </w:r>
      </w:hyperlink>
    </w:p>
    <w:p>
      <w:pPr>
        <w:pStyle w:val="TOC2"/>
        <w:tabs>
          <w:tab w:val="right" w:leader="dot" w:pos="8306"/>
        </w:tabs>
      </w:pPr>
      <w:hyperlink w:anchor="_Toc28706" w:history="1">
        <w:r>
          <w:rPr>
            <w:rFonts w:ascii="仿宋" w:eastAsia="仿宋" w:hAnsi="仿宋" w:cs="仿宋" w:hint="eastAsia"/>
            <w:lang w:eastAsia="zh-CN"/>
          </w:rPr>
          <w:t>(三)、建筑工程设计总体要求</w:t>
        </w:r>
        <w:r>
          <w:tab/>
        </w:r>
        <w:r>
          <w:fldChar w:fldCharType="begin"/>
        </w:r>
        <w:r>
          <w:instrText xml:space="preserve"> PAGEREF _Toc28706 \h </w:instrText>
        </w:r>
        <w:r>
          <w:fldChar w:fldCharType="separate"/>
        </w:r>
        <w:r>
          <w:t>7</w:t>
        </w:r>
        <w:r>
          <w:fldChar w:fldCharType="end"/>
        </w:r>
      </w:hyperlink>
    </w:p>
    <w:p>
      <w:pPr>
        <w:pStyle w:val="TOC2"/>
        <w:tabs>
          <w:tab w:val="right" w:leader="dot" w:pos="8306"/>
        </w:tabs>
      </w:pPr>
      <w:hyperlink w:anchor="_Toc502" w:history="1">
        <w:r>
          <w:rPr>
            <w:rFonts w:ascii="仿宋" w:eastAsia="仿宋" w:hAnsi="仿宋" w:cs="仿宋" w:hint="eastAsia"/>
            <w:lang w:eastAsia="zh-CN"/>
          </w:rPr>
          <w:t>(四)、土建工程建设指标</w:t>
        </w:r>
        <w:r>
          <w:tab/>
        </w:r>
        <w:r>
          <w:fldChar w:fldCharType="begin"/>
        </w:r>
        <w:r>
          <w:instrText xml:space="preserve"> PAGEREF _Toc502 \h </w:instrText>
        </w:r>
        <w:r>
          <w:fldChar w:fldCharType="separate"/>
        </w:r>
        <w:r>
          <w:t>8</w:t>
        </w:r>
        <w:r>
          <w:fldChar w:fldCharType="end"/>
        </w:r>
      </w:hyperlink>
    </w:p>
    <w:p>
      <w:pPr>
        <w:pStyle w:val="TOC1"/>
        <w:tabs>
          <w:tab w:val="right" w:leader="dot" w:pos="8306"/>
        </w:tabs>
      </w:pPr>
      <w:hyperlink w:anchor="_Toc14547" w:history="1">
        <w:r>
          <w:rPr>
            <w:rFonts w:ascii="仿宋" w:eastAsia="仿宋" w:hAnsi="仿宋" w:cs="仿宋" w:hint="eastAsia"/>
            <w:lang w:eastAsia="zh-CN"/>
          </w:rPr>
          <w:t>三、中文信息处理平台项目危机管理</w:t>
        </w:r>
        <w:r>
          <w:tab/>
        </w:r>
        <w:r>
          <w:fldChar w:fldCharType="begin"/>
        </w:r>
        <w:r>
          <w:instrText xml:space="preserve"> PAGEREF _Toc14547 \h </w:instrText>
        </w:r>
        <w:r>
          <w:fldChar w:fldCharType="separate"/>
        </w:r>
        <w:r>
          <w:t>8</w:t>
        </w:r>
        <w:r>
          <w:fldChar w:fldCharType="end"/>
        </w:r>
      </w:hyperlink>
    </w:p>
    <w:p>
      <w:pPr>
        <w:pStyle w:val="TOC2"/>
        <w:tabs>
          <w:tab w:val="right" w:leader="dot" w:pos="8306"/>
        </w:tabs>
      </w:pPr>
      <w:hyperlink w:anchor="_Toc24158" w:history="1">
        <w:r>
          <w:rPr>
            <w:rFonts w:ascii="仿宋" w:eastAsia="仿宋" w:hAnsi="仿宋" w:cs="仿宋" w:hint="eastAsia"/>
            <w:lang w:eastAsia="zh-CN"/>
          </w:rPr>
          <w:t>(一)、危机预警与识别</w:t>
        </w:r>
        <w:r>
          <w:tab/>
        </w:r>
        <w:r>
          <w:fldChar w:fldCharType="begin"/>
        </w:r>
        <w:r>
          <w:instrText xml:space="preserve"> PAGEREF _Toc24158 \h </w:instrText>
        </w:r>
        <w:r>
          <w:fldChar w:fldCharType="separate"/>
        </w:r>
        <w:r>
          <w:t>8</w:t>
        </w:r>
        <w:r>
          <w:fldChar w:fldCharType="end"/>
        </w:r>
      </w:hyperlink>
    </w:p>
    <w:p>
      <w:pPr>
        <w:pStyle w:val="TOC2"/>
        <w:tabs>
          <w:tab w:val="right" w:leader="dot" w:pos="8306"/>
        </w:tabs>
      </w:pPr>
      <w:hyperlink w:anchor="_Toc8648" w:history="1">
        <w:r>
          <w:rPr>
            <w:rFonts w:ascii="仿宋" w:eastAsia="仿宋" w:hAnsi="仿宋" w:cs="仿宋" w:hint="eastAsia"/>
            <w:lang w:eastAsia="zh-CN"/>
          </w:rPr>
          <w:t>(二)、危机应对与恢复</w:t>
        </w:r>
        <w:r>
          <w:tab/>
        </w:r>
        <w:r>
          <w:fldChar w:fldCharType="begin"/>
        </w:r>
        <w:r>
          <w:instrText xml:space="preserve"> PAGEREF _Toc8648 \h </w:instrText>
        </w:r>
        <w:r>
          <w:fldChar w:fldCharType="separate"/>
        </w:r>
        <w:r>
          <w:t>9</w:t>
        </w:r>
        <w:r>
          <w:fldChar w:fldCharType="end"/>
        </w:r>
      </w:hyperlink>
    </w:p>
    <w:p>
      <w:pPr>
        <w:pStyle w:val="TOC1"/>
        <w:tabs>
          <w:tab w:val="right" w:leader="dot" w:pos="8306"/>
        </w:tabs>
      </w:pPr>
      <w:hyperlink w:anchor="_Toc17434" w:history="1">
        <w:r>
          <w:rPr>
            <w:rFonts w:ascii="仿宋" w:eastAsia="仿宋" w:hAnsi="仿宋" w:cs="仿宋" w:hint="eastAsia"/>
            <w:lang w:eastAsia="zh-CN"/>
          </w:rPr>
          <w:t>四、中文信息处理平台项目建设背景及必要性分析</w:t>
        </w:r>
        <w:r>
          <w:tab/>
        </w:r>
        <w:r>
          <w:fldChar w:fldCharType="begin"/>
        </w:r>
        <w:r>
          <w:instrText xml:space="preserve"> PAGEREF _Toc17434 \h </w:instrText>
        </w:r>
        <w:r>
          <w:fldChar w:fldCharType="separate"/>
        </w:r>
        <w:r>
          <w:t>11</w:t>
        </w:r>
        <w:r>
          <w:fldChar w:fldCharType="end"/>
        </w:r>
      </w:hyperlink>
    </w:p>
    <w:p>
      <w:pPr>
        <w:pStyle w:val="TOC2"/>
        <w:tabs>
          <w:tab w:val="right" w:leader="dot" w:pos="8306"/>
        </w:tabs>
      </w:pPr>
      <w:hyperlink w:anchor="_Toc15713" w:history="1">
        <w:r>
          <w:rPr>
            <w:rFonts w:ascii="仿宋" w:eastAsia="仿宋" w:hAnsi="仿宋" w:cs="仿宋" w:hint="eastAsia"/>
            <w:lang w:eastAsia="zh-CN"/>
          </w:rPr>
          <w:t>(一)、中文信息处理平台项目背景分析</w:t>
        </w:r>
        <w:r>
          <w:tab/>
        </w:r>
        <w:r>
          <w:fldChar w:fldCharType="begin"/>
        </w:r>
        <w:r>
          <w:instrText xml:space="preserve"> PAGEREF _Toc15713 \h </w:instrText>
        </w:r>
        <w:r>
          <w:fldChar w:fldCharType="separate"/>
        </w:r>
        <w:r>
          <w:t>11</w:t>
        </w:r>
        <w:r>
          <w:fldChar w:fldCharType="end"/>
        </w:r>
      </w:hyperlink>
    </w:p>
    <w:p>
      <w:pPr>
        <w:pStyle w:val="TOC2"/>
        <w:tabs>
          <w:tab w:val="right" w:leader="dot" w:pos="8306"/>
        </w:tabs>
      </w:pPr>
      <w:hyperlink w:anchor="_Toc32516" w:history="1">
        <w:r>
          <w:rPr>
            <w:rFonts w:ascii="仿宋" w:eastAsia="仿宋" w:hAnsi="仿宋" w:cs="仿宋" w:hint="eastAsia"/>
            <w:lang w:eastAsia="zh-CN"/>
          </w:rPr>
          <w:t>(二)、中文信息处理平台项目建设必要性分析</w:t>
        </w:r>
        <w:r>
          <w:tab/>
        </w:r>
        <w:r>
          <w:fldChar w:fldCharType="begin"/>
        </w:r>
        <w:r>
          <w:instrText xml:space="preserve"> PAGEREF _Toc32516 \h </w:instrText>
        </w:r>
        <w:r>
          <w:fldChar w:fldCharType="separate"/>
        </w:r>
        <w:r>
          <w:t>12</w:t>
        </w:r>
        <w:r>
          <w:fldChar w:fldCharType="end"/>
        </w:r>
      </w:hyperlink>
    </w:p>
    <w:p>
      <w:pPr>
        <w:pStyle w:val="TOC1"/>
        <w:tabs>
          <w:tab w:val="right" w:leader="dot" w:pos="8306"/>
        </w:tabs>
      </w:pPr>
      <w:hyperlink w:anchor="_Toc1830" w:history="1">
        <w:r>
          <w:rPr>
            <w:rFonts w:ascii="仿宋" w:eastAsia="仿宋" w:hAnsi="仿宋" w:cs="仿宋" w:hint="eastAsia"/>
            <w:lang w:eastAsia="zh-CN"/>
          </w:rPr>
          <w:t>五、中文信息处理平台项目概论</w:t>
        </w:r>
        <w:r>
          <w:tab/>
        </w:r>
        <w:r>
          <w:fldChar w:fldCharType="begin"/>
        </w:r>
        <w:r>
          <w:instrText xml:space="preserve"> PAGEREF _Toc1830 \h </w:instrText>
        </w:r>
        <w:r>
          <w:fldChar w:fldCharType="separate"/>
        </w:r>
        <w:r>
          <w:t>14</w:t>
        </w:r>
        <w:r>
          <w:fldChar w:fldCharType="end"/>
        </w:r>
      </w:hyperlink>
    </w:p>
    <w:p>
      <w:pPr>
        <w:pStyle w:val="TOC2"/>
        <w:tabs>
          <w:tab w:val="right" w:leader="dot" w:pos="8306"/>
        </w:tabs>
      </w:pPr>
      <w:hyperlink w:anchor="_Toc18253" w:history="1">
        <w:r>
          <w:rPr>
            <w:rFonts w:ascii="仿宋" w:eastAsia="仿宋" w:hAnsi="仿宋" w:cs="仿宋" w:hint="eastAsia"/>
            <w:lang w:eastAsia="zh-CN"/>
          </w:rPr>
          <w:t>(一)、中文信息处理平台项目概况</w:t>
        </w:r>
        <w:r>
          <w:tab/>
        </w:r>
        <w:r>
          <w:fldChar w:fldCharType="begin"/>
        </w:r>
        <w:r>
          <w:instrText xml:space="preserve"> PAGEREF _Toc18253 \h </w:instrText>
        </w:r>
        <w:r>
          <w:fldChar w:fldCharType="separate"/>
        </w:r>
        <w:r>
          <w:t>14</w:t>
        </w:r>
        <w:r>
          <w:fldChar w:fldCharType="end"/>
        </w:r>
      </w:hyperlink>
    </w:p>
    <w:p>
      <w:pPr>
        <w:pStyle w:val="TOC2"/>
        <w:tabs>
          <w:tab w:val="right" w:leader="dot" w:pos="8306"/>
        </w:tabs>
      </w:pPr>
      <w:hyperlink w:anchor="_Toc32292" w:history="1">
        <w:r>
          <w:rPr>
            <w:rFonts w:ascii="仿宋" w:eastAsia="仿宋" w:hAnsi="仿宋" w:cs="仿宋" w:hint="eastAsia"/>
            <w:lang w:eastAsia="zh-CN"/>
          </w:rPr>
          <w:t>(二)、中文信息处理平台项目目标</w:t>
        </w:r>
        <w:r>
          <w:tab/>
        </w:r>
        <w:r>
          <w:fldChar w:fldCharType="begin"/>
        </w:r>
        <w:r>
          <w:instrText xml:space="preserve"> PAGEREF _Toc32292 \h </w:instrText>
        </w:r>
        <w:r>
          <w:fldChar w:fldCharType="separate"/>
        </w:r>
        <w:r>
          <w:t>16</w:t>
        </w:r>
        <w:r>
          <w:fldChar w:fldCharType="end"/>
        </w:r>
      </w:hyperlink>
    </w:p>
    <w:p>
      <w:pPr>
        <w:pStyle w:val="TOC2"/>
        <w:tabs>
          <w:tab w:val="right" w:leader="dot" w:pos="8306"/>
        </w:tabs>
      </w:pPr>
      <w:hyperlink w:anchor="_Toc12518" w:history="1">
        <w:r>
          <w:rPr>
            <w:rFonts w:ascii="仿宋" w:eastAsia="仿宋" w:hAnsi="仿宋" w:cs="仿宋" w:hint="eastAsia"/>
            <w:lang w:eastAsia="zh-CN"/>
          </w:rPr>
          <w:t>(三)、中文信息处理平台项目提出的理由</w:t>
        </w:r>
        <w:r>
          <w:tab/>
        </w:r>
        <w:r>
          <w:fldChar w:fldCharType="begin"/>
        </w:r>
        <w:r>
          <w:instrText xml:space="preserve"> PAGEREF _Toc12518 \h </w:instrText>
        </w:r>
        <w:r>
          <w:fldChar w:fldCharType="separate"/>
        </w:r>
        <w:r>
          <w:t>17</w:t>
        </w:r>
        <w:r>
          <w:fldChar w:fldCharType="end"/>
        </w:r>
      </w:hyperlink>
    </w:p>
    <w:p>
      <w:pPr>
        <w:pStyle w:val="TOC2"/>
        <w:tabs>
          <w:tab w:val="right" w:leader="dot" w:pos="8306"/>
        </w:tabs>
      </w:pPr>
      <w:hyperlink w:anchor="_Toc6970" w:history="1">
        <w:r>
          <w:rPr>
            <w:rFonts w:ascii="仿宋" w:eastAsia="仿宋" w:hAnsi="仿宋" w:cs="仿宋" w:hint="eastAsia"/>
            <w:lang w:eastAsia="zh-CN"/>
          </w:rPr>
          <w:t>(四)、中文信息处理平台项目意义</w:t>
        </w:r>
        <w:r>
          <w:tab/>
        </w:r>
        <w:r>
          <w:fldChar w:fldCharType="begin"/>
        </w:r>
        <w:r>
          <w:instrText xml:space="preserve"> PAGEREF _Toc6970 \h </w:instrText>
        </w:r>
        <w:r>
          <w:fldChar w:fldCharType="separate"/>
        </w:r>
        <w:r>
          <w:t>19</w:t>
        </w:r>
        <w:r>
          <w:fldChar w:fldCharType="end"/>
        </w:r>
      </w:hyperlink>
    </w:p>
    <w:p>
      <w:pPr>
        <w:pStyle w:val="TOC2"/>
        <w:tabs>
          <w:tab w:val="right" w:leader="dot" w:pos="8306"/>
        </w:tabs>
      </w:pPr>
      <w:hyperlink w:anchor="_Toc31522" w:history="1">
        <w:r>
          <w:rPr>
            <w:rFonts w:ascii="仿宋" w:eastAsia="仿宋" w:hAnsi="仿宋" w:cs="仿宋" w:hint="eastAsia"/>
            <w:lang w:eastAsia="zh-CN"/>
          </w:rPr>
          <w:t>(五)、中文信息处理平台项目背景</w:t>
        </w:r>
        <w:r>
          <w:tab/>
        </w:r>
        <w:r>
          <w:fldChar w:fldCharType="begin"/>
        </w:r>
        <w:r>
          <w:instrText xml:space="preserve"> PAGEREF _Toc31522 \h </w:instrText>
        </w:r>
        <w:r>
          <w:fldChar w:fldCharType="separate"/>
        </w:r>
        <w:r>
          <w:t>20</w:t>
        </w:r>
        <w:r>
          <w:fldChar w:fldCharType="end"/>
        </w:r>
      </w:hyperlink>
    </w:p>
    <w:p>
      <w:pPr>
        <w:pStyle w:val="TOC1"/>
        <w:tabs>
          <w:tab w:val="right" w:leader="dot" w:pos="8306"/>
        </w:tabs>
      </w:pPr>
      <w:hyperlink w:anchor="_Toc19124" w:history="1">
        <w:r>
          <w:rPr>
            <w:rFonts w:ascii="仿宋" w:eastAsia="仿宋" w:hAnsi="仿宋" w:cs="仿宋" w:hint="eastAsia"/>
            <w:lang w:eastAsia="zh-CN"/>
          </w:rPr>
          <w:t>六、中文信息处理平台项目文档管理</w:t>
        </w:r>
        <w:r>
          <w:tab/>
        </w:r>
        <w:r>
          <w:fldChar w:fldCharType="begin"/>
        </w:r>
        <w:r>
          <w:instrText xml:space="preserve"> PAGEREF _Toc19124 \h </w:instrText>
        </w:r>
        <w:r>
          <w:fldChar w:fldCharType="separate"/>
        </w:r>
        <w:r>
          <w:t>21</w:t>
        </w:r>
        <w:r>
          <w:fldChar w:fldCharType="end"/>
        </w:r>
      </w:hyperlink>
    </w:p>
    <w:p>
      <w:pPr>
        <w:pStyle w:val="TOC2"/>
        <w:tabs>
          <w:tab w:val="right" w:leader="dot" w:pos="8306"/>
        </w:tabs>
      </w:pPr>
      <w:hyperlink w:anchor="_Toc27218" w:history="1">
        <w:r>
          <w:rPr>
            <w:rFonts w:ascii="仿宋" w:eastAsia="仿宋" w:hAnsi="仿宋" w:cs="仿宋" w:hint="eastAsia"/>
            <w:lang w:eastAsia="zh-CN"/>
          </w:rPr>
          <w:t>(一)、文档编制与审查</w:t>
        </w:r>
        <w:r>
          <w:tab/>
        </w:r>
        <w:r>
          <w:fldChar w:fldCharType="begin"/>
        </w:r>
        <w:r>
          <w:instrText xml:space="preserve"> PAGEREF _Toc27218 \h </w:instrText>
        </w:r>
        <w:r>
          <w:fldChar w:fldCharType="separate"/>
        </w:r>
        <w:r>
          <w:t>21</w:t>
        </w:r>
        <w:r>
          <w:fldChar w:fldCharType="end"/>
        </w:r>
      </w:hyperlink>
    </w:p>
    <w:p>
      <w:pPr>
        <w:pStyle w:val="TOC2"/>
        <w:tabs>
          <w:tab w:val="right" w:leader="dot" w:pos="8306"/>
        </w:tabs>
      </w:pPr>
      <w:hyperlink w:anchor="_Toc3051" w:history="1">
        <w:r>
          <w:rPr>
            <w:rFonts w:ascii="仿宋" w:eastAsia="仿宋" w:hAnsi="仿宋" w:cs="仿宋" w:hint="eastAsia"/>
            <w:lang w:eastAsia="zh-CN"/>
          </w:rPr>
          <w:t>(二)、文档发布与分发</w:t>
        </w:r>
        <w:r>
          <w:tab/>
        </w:r>
        <w:r>
          <w:fldChar w:fldCharType="begin"/>
        </w:r>
        <w:r>
          <w:instrText xml:space="preserve"> PAGEREF _Toc3051 \h </w:instrText>
        </w:r>
        <w:r>
          <w:fldChar w:fldCharType="separate"/>
        </w:r>
        <w:r>
          <w:t>22</w:t>
        </w:r>
        <w:r>
          <w:fldChar w:fldCharType="end"/>
        </w:r>
      </w:hyperlink>
    </w:p>
    <w:p>
      <w:pPr>
        <w:pStyle w:val="TOC2"/>
        <w:tabs>
          <w:tab w:val="right" w:leader="dot" w:pos="8306"/>
        </w:tabs>
      </w:pPr>
      <w:hyperlink w:anchor="_Toc25462" w:history="1">
        <w:r>
          <w:rPr>
            <w:rFonts w:ascii="仿宋" w:eastAsia="仿宋" w:hAnsi="仿宋" w:cs="仿宋" w:hint="eastAsia"/>
            <w:lang w:eastAsia="zh-CN"/>
          </w:rPr>
          <w:t>(三)、文档存档与归档</w:t>
        </w:r>
        <w:r>
          <w:tab/>
        </w:r>
        <w:r>
          <w:fldChar w:fldCharType="begin"/>
        </w:r>
        <w:r>
          <w:instrText xml:space="preserve"> PAGEREF _Toc25462 \h </w:instrText>
        </w:r>
        <w:r>
          <w:fldChar w:fldCharType="separate"/>
        </w:r>
        <w:r>
          <w:t>23</w:t>
        </w:r>
        <w:r>
          <w:fldChar w:fldCharType="end"/>
        </w:r>
      </w:hyperlink>
    </w:p>
    <w:p>
      <w:pPr>
        <w:pStyle w:val="TOC1"/>
        <w:tabs>
          <w:tab w:val="right" w:leader="dot" w:pos="8306"/>
        </w:tabs>
      </w:pPr>
      <w:hyperlink w:anchor="_Toc11974" w:history="1">
        <w:r>
          <w:rPr>
            <w:rFonts w:ascii="仿宋" w:eastAsia="仿宋" w:hAnsi="仿宋" w:cs="仿宋" w:hint="eastAsia"/>
            <w:lang w:eastAsia="zh-CN"/>
          </w:rPr>
          <w:t>七、中文信息处理平台项目计划安排</w:t>
        </w:r>
        <w:r>
          <w:tab/>
        </w:r>
        <w:r>
          <w:fldChar w:fldCharType="begin"/>
        </w:r>
        <w:r>
          <w:instrText xml:space="preserve"> PAGEREF _Toc11974 \h </w:instrText>
        </w:r>
        <w:r>
          <w:fldChar w:fldCharType="separate"/>
        </w:r>
        <w:r>
          <w:t>24</w:t>
        </w:r>
        <w:r>
          <w:fldChar w:fldCharType="end"/>
        </w:r>
      </w:hyperlink>
    </w:p>
    <w:p>
      <w:pPr>
        <w:pStyle w:val="TOC2"/>
        <w:tabs>
          <w:tab w:val="right" w:leader="dot" w:pos="8306"/>
        </w:tabs>
      </w:pPr>
      <w:hyperlink w:anchor="_Toc561" w:history="1">
        <w:r>
          <w:rPr>
            <w:rFonts w:ascii="仿宋" w:eastAsia="仿宋" w:hAnsi="仿宋" w:cs="仿宋" w:hint="eastAsia"/>
            <w:lang w:eastAsia="zh-CN"/>
          </w:rPr>
          <w:t>(一)、建设周期</w:t>
        </w:r>
        <w:r>
          <w:tab/>
        </w:r>
        <w:r>
          <w:fldChar w:fldCharType="begin"/>
        </w:r>
        <w:r>
          <w:instrText xml:space="preserve"> PAGEREF _Toc561 \h </w:instrText>
        </w:r>
        <w:r>
          <w:fldChar w:fldCharType="separate"/>
        </w:r>
        <w:r>
          <w:t>24</w:t>
        </w:r>
        <w:r>
          <w:fldChar w:fldCharType="end"/>
        </w:r>
      </w:hyperlink>
    </w:p>
    <w:p>
      <w:pPr>
        <w:pStyle w:val="TOC2"/>
        <w:tabs>
          <w:tab w:val="right" w:leader="dot" w:pos="8306"/>
        </w:tabs>
      </w:pPr>
      <w:hyperlink w:anchor="_Toc9801" w:history="1">
        <w:r>
          <w:rPr>
            <w:rFonts w:ascii="仿宋" w:eastAsia="仿宋" w:hAnsi="仿宋" w:cs="仿宋" w:hint="eastAsia"/>
            <w:lang w:eastAsia="zh-CN"/>
          </w:rPr>
          <w:t>(二)、建设进度</w:t>
        </w:r>
        <w:r>
          <w:tab/>
        </w:r>
        <w:r>
          <w:fldChar w:fldCharType="begin"/>
        </w:r>
        <w:r>
          <w:instrText xml:space="preserve"> PAGEREF _Toc9801 \h </w:instrText>
        </w:r>
        <w:r>
          <w:fldChar w:fldCharType="separate"/>
        </w:r>
        <w:r>
          <w:t>25</w:t>
        </w:r>
        <w:r>
          <w:fldChar w:fldCharType="end"/>
        </w:r>
      </w:hyperlink>
    </w:p>
    <w:p>
      <w:pPr>
        <w:pStyle w:val="TOC2"/>
        <w:tabs>
          <w:tab w:val="right" w:leader="dot" w:pos="8306"/>
        </w:tabs>
      </w:pPr>
      <w:hyperlink w:anchor="_Toc25508" w:history="1">
        <w:r>
          <w:rPr>
            <w:rFonts w:ascii="仿宋" w:eastAsia="仿宋" w:hAnsi="仿宋" w:cs="仿宋" w:hint="eastAsia"/>
            <w:lang w:eastAsia="zh-CN"/>
          </w:rPr>
          <w:t>(三)、进度安排注意事项</w:t>
        </w:r>
        <w:r>
          <w:tab/>
        </w:r>
        <w:r>
          <w:fldChar w:fldCharType="begin"/>
        </w:r>
        <w:r>
          <w:instrText xml:space="preserve"> PAGEREF _Toc25508 \h </w:instrText>
        </w:r>
        <w:r>
          <w:fldChar w:fldCharType="separate"/>
        </w:r>
        <w:r>
          <w:t>26</w:t>
        </w:r>
        <w:r>
          <w:fldChar w:fldCharType="end"/>
        </w:r>
      </w:hyperlink>
    </w:p>
    <w:p>
      <w:pPr>
        <w:pStyle w:val="TOC2"/>
        <w:tabs>
          <w:tab w:val="right" w:leader="dot" w:pos="8306"/>
        </w:tabs>
      </w:pPr>
      <w:hyperlink w:anchor="_Toc24728" w:history="1">
        <w:r>
          <w:rPr>
            <w:rFonts w:ascii="仿宋" w:eastAsia="仿宋" w:hAnsi="仿宋" w:cs="仿宋" w:hint="eastAsia"/>
            <w:lang w:eastAsia="zh-CN"/>
          </w:rPr>
          <w:t>(四)、人力资源配置</w:t>
        </w:r>
        <w:r>
          <w:tab/>
        </w:r>
        <w:r>
          <w:fldChar w:fldCharType="begin"/>
        </w:r>
        <w:r>
          <w:instrText xml:space="preserve"> PAGEREF _Toc24728 \h </w:instrText>
        </w:r>
        <w:r>
          <w:fldChar w:fldCharType="separate"/>
        </w:r>
        <w:r>
          <w:t>28</w:t>
        </w:r>
        <w:r>
          <w:fldChar w:fldCharType="end"/>
        </w:r>
      </w:hyperlink>
    </w:p>
    <w:p>
      <w:pPr>
        <w:pStyle w:val="TOC1"/>
        <w:tabs>
          <w:tab w:val="right" w:leader="dot" w:pos="8306"/>
        </w:tabs>
      </w:pPr>
      <w:hyperlink w:anchor="_Toc29918" w:history="1">
        <w:r>
          <w:rPr>
            <w:rFonts w:ascii="仿宋" w:eastAsia="仿宋" w:hAnsi="仿宋" w:cs="仿宋" w:hint="eastAsia"/>
            <w:lang w:eastAsia="zh-CN"/>
          </w:rPr>
          <w:t>八、生产安全保护</w:t>
        </w:r>
        <w:r>
          <w:tab/>
        </w:r>
        <w:r>
          <w:fldChar w:fldCharType="begin"/>
        </w:r>
        <w:r>
          <w:instrText xml:space="preserve"> PAGEREF _Toc29918 \h </w:instrText>
        </w:r>
        <w:r>
          <w:fldChar w:fldCharType="separate"/>
        </w:r>
        <w:r>
          <w:t>28</w:t>
        </w:r>
        <w:r>
          <w:fldChar w:fldCharType="end"/>
        </w:r>
      </w:hyperlink>
    </w:p>
    <w:p>
      <w:pPr>
        <w:pStyle w:val="TOC2"/>
        <w:tabs>
          <w:tab w:val="right" w:leader="dot" w:pos="8306"/>
        </w:tabs>
      </w:pPr>
      <w:hyperlink w:anchor="_Toc22551" w:history="1">
        <w:r>
          <w:rPr>
            <w:rFonts w:ascii="仿宋" w:eastAsia="仿宋" w:hAnsi="仿宋" w:cs="仿宋" w:hint="eastAsia"/>
            <w:lang w:eastAsia="zh-CN"/>
          </w:rPr>
          <w:t>(一)、消防安全</w:t>
        </w:r>
        <w:r>
          <w:tab/>
        </w:r>
        <w:r>
          <w:fldChar w:fldCharType="begin"/>
        </w:r>
        <w:r>
          <w:instrText xml:space="preserve"> PAGEREF _Toc22551 \h </w:instrText>
        </w:r>
        <w:r>
          <w:fldChar w:fldCharType="separate"/>
        </w:r>
        <w:r>
          <w:t>28</w:t>
        </w:r>
        <w:r>
          <w:fldChar w:fldCharType="end"/>
        </w:r>
      </w:hyperlink>
    </w:p>
    <w:p>
      <w:pPr>
        <w:pStyle w:val="TOC2"/>
        <w:tabs>
          <w:tab w:val="right" w:leader="dot" w:pos="8306"/>
        </w:tabs>
      </w:pPr>
      <w:hyperlink w:anchor="_Toc18941" w:history="1">
        <w:r>
          <w:rPr>
            <w:rFonts w:ascii="仿宋" w:eastAsia="仿宋" w:hAnsi="仿宋" w:cs="仿宋" w:hint="eastAsia"/>
            <w:lang w:eastAsia="zh-CN"/>
          </w:rPr>
          <w:t>(二)、防火防爆总图布置措施</w:t>
        </w:r>
        <w:r>
          <w:tab/>
        </w:r>
        <w:r>
          <w:fldChar w:fldCharType="begin"/>
        </w:r>
        <w:r>
          <w:instrText xml:space="preserve"> PAGEREF _Toc18941 \h </w:instrText>
        </w:r>
        <w:r>
          <w:fldChar w:fldCharType="separate"/>
        </w:r>
        <w:r>
          <w:t>30</w:t>
        </w:r>
        <w:r>
          <w:fldChar w:fldCharType="end"/>
        </w:r>
      </w:hyperlink>
    </w:p>
    <w:p>
      <w:pPr>
        <w:pStyle w:val="TOC2"/>
        <w:tabs>
          <w:tab w:val="right" w:leader="dot" w:pos="8306"/>
        </w:tabs>
      </w:pPr>
      <w:hyperlink w:anchor="_Toc28304" w:history="1">
        <w:r>
          <w:rPr>
            <w:rFonts w:ascii="仿宋" w:eastAsia="仿宋" w:hAnsi="仿宋" w:cs="仿宋" w:hint="eastAsia"/>
            <w:lang w:eastAsia="zh-CN"/>
          </w:rPr>
          <w:t>(三)、自然灾害防范措施</w:t>
        </w:r>
        <w:r>
          <w:tab/>
        </w:r>
        <w:r>
          <w:fldChar w:fldCharType="begin"/>
        </w:r>
        <w:r>
          <w:instrText xml:space="preserve"> PAGEREF _Toc28304 \h </w:instrText>
        </w:r>
        <w:r>
          <w:fldChar w:fldCharType="separate"/>
        </w:r>
        <w:r>
          <w:t>31</w:t>
        </w:r>
        <w:r>
          <w:fldChar w:fldCharType="end"/>
        </w:r>
      </w:hyperlink>
    </w:p>
    <w:p>
      <w:pPr>
        <w:pStyle w:val="TOC2"/>
        <w:tabs>
          <w:tab w:val="right" w:leader="dot" w:pos="8306"/>
        </w:tabs>
      </w:pPr>
      <w:hyperlink w:anchor="_Toc27449" w:history="1">
        <w:r>
          <w:rPr>
            <w:rFonts w:ascii="仿宋" w:eastAsia="仿宋" w:hAnsi="仿宋" w:cs="仿宋" w:hint="eastAsia"/>
            <w:lang w:eastAsia="zh-CN"/>
          </w:rPr>
          <w:t>(四)、安全色及安全标志使用要求</w:t>
        </w:r>
        <w:r>
          <w:tab/>
        </w:r>
        <w:r>
          <w:fldChar w:fldCharType="begin"/>
        </w:r>
        <w:r>
          <w:instrText xml:space="preserve"> PAGEREF _Toc27449 \h </w:instrText>
        </w:r>
        <w:r>
          <w:fldChar w:fldCharType="separate"/>
        </w:r>
        <w:r>
          <w:t>32</w:t>
        </w:r>
        <w:r>
          <w:fldChar w:fldCharType="end"/>
        </w:r>
      </w:hyperlink>
    </w:p>
    <w:p>
      <w:pPr>
        <w:pStyle w:val="TOC2"/>
        <w:tabs>
          <w:tab w:val="right" w:leader="dot" w:pos="8306"/>
        </w:tabs>
      </w:pPr>
      <w:hyperlink w:anchor="_Toc27271" w:history="1">
        <w:r>
          <w:rPr>
            <w:rFonts w:ascii="仿宋" w:eastAsia="仿宋" w:hAnsi="仿宋" w:cs="仿宋" w:hint="eastAsia"/>
            <w:lang w:eastAsia="zh-CN"/>
          </w:rPr>
          <w:t>(五)、防尘防毒措施</w:t>
        </w:r>
        <w:r>
          <w:tab/>
        </w:r>
        <w:r>
          <w:fldChar w:fldCharType="begin"/>
        </w:r>
        <w:r>
          <w:instrText xml:space="preserve"> PAGEREF _Toc27271 \h </w:instrText>
        </w:r>
        <w:r>
          <w:fldChar w:fldCharType="separate"/>
        </w:r>
        <w:r>
          <w:t>33</w:t>
        </w:r>
        <w:r>
          <w:fldChar w:fldCharType="end"/>
        </w:r>
      </w:hyperlink>
    </w:p>
    <w:p>
      <w:pPr>
        <w:pStyle w:val="TOC2"/>
        <w:tabs>
          <w:tab w:val="right" w:leader="dot" w:pos="8306"/>
        </w:tabs>
      </w:pPr>
      <w:hyperlink w:anchor="_Toc12146" w:history="1">
        <w:r>
          <w:rPr>
            <w:rFonts w:ascii="仿宋" w:eastAsia="仿宋" w:hAnsi="仿宋" w:cs="仿宋" w:hint="eastAsia"/>
            <w:lang w:eastAsia="zh-CN"/>
          </w:rPr>
          <w:t>(六)、防静电、触电防护及防雷措施</w:t>
        </w:r>
        <w:r>
          <w:tab/>
        </w:r>
        <w:r>
          <w:fldChar w:fldCharType="begin"/>
        </w:r>
        <w:r>
          <w:instrText xml:space="preserve"> PAGEREF _Toc12146 \h </w:instrText>
        </w:r>
        <w:r>
          <w:fldChar w:fldCharType="separate"/>
        </w:r>
        <w:r>
          <w:t>34</w:t>
        </w:r>
        <w:r>
          <w:fldChar w:fldCharType="end"/>
        </w:r>
      </w:hyperlink>
    </w:p>
    <w:p>
      <w:pPr>
        <w:pStyle w:val="TOC2"/>
        <w:tabs>
          <w:tab w:val="right" w:leader="dot" w:pos="8306"/>
        </w:tabs>
      </w:pPr>
      <w:hyperlink w:anchor="_Toc28704" w:history="1">
        <w:r>
          <w:rPr>
            <w:rFonts w:ascii="仿宋" w:eastAsia="仿宋" w:hAnsi="仿宋" w:cs="仿宋" w:hint="eastAsia"/>
            <w:lang w:eastAsia="zh-CN"/>
          </w:rPr>
          <w:t>(七)、机械设备安全保障措施</w:t>
        </w:r>
        <w:r>
          <w:tab/>
        </w:r>
        <w:r>
          <w:fldChar w:fldCharType="begin"/>
        </w:r>
        <w:r>
          <w:instrText xml:space="preserve"> PAGEREF _Toc28704 \h </w:instrText>
        </w:r>
        <w:r>
          <w:fldChar w:fldCharType="separate"/>
        </w:r>
        <w:r>
          <w:t>35</w:t>
        </w:r>
        <w:r>
          <w:fldChar w:fldCharType="end"/>
        </w:r>
      </w:hyperlink>
    </w:p>
    <w:p>
      <w:pPr>
        <w:pStyle w:val="TOC1"/>
        <w:tabs>
          <w:tab w:val="right" w:leader="dot" w:pos="8306"/>
        </w:tabs>
      </w:pPr>
      <w:hyperlink w:anchor="_Toc14327" w:history="1">
        <w:r>
          <w:rPr>
            <w:rFonts w:ascii="仿宋" w:eastAsia="仿宋" w:hAnsi="仿宋" w:cs="仿宋" w:hint="eastAsia"/>
            <w:lang w:eastAsia="zh-CN"/>
          </w:rPr>
          <w:t>九、中文信息处理平台项目经营效益</w:t>
        </w:r>
        <w:r>
          <w:tab/>
        </w:r>
        <w:r>
          <w:fldChar w:fldCharType="begin"/>
        </w:r>
        <w:r>
          <w:instrText xml:space="preserve"> PAGEREF _Toc14327 \h </w:instrText>
        </w:r>
        <w:r>
          <w:fldChar w:fldCharType="separate"/>
        </w:r>
        <w:r>
          <w:t>37</w:t>
        </w:r>
        <w:r>
          <w:fldChar w:fldCharType="end"/>
        </w:r>
      </w:hyperlink>
    </w:p>
    <w:p>
      <w:pPr>
        <w:pStyle w:val="TOC2"/>
        <w:tabs>
          <w:tab w:val="right" w:leader="dot" w:pos="8306"/>
        </w:tabs>
      </w:pPr>
      <w:hyperlink w:anchor="_Toc23108" w:history="1">
        <w:r>
          <w:rPr>
            <w:rFonts w:ascii="仿宋" w:eastAsia="仿宋" w:hAnsi="仿宋" w:cs="仿宋" w:hint="eastAsia"/>
            <w:lang w:eastAsia="zh-CN"/>
          </w:rPr>
          <w:t>(一)、经济评价财务测算</w:t>
        </w:r>
        <w:r>
          <w:tab/>
        </w:r>
        <w:r>
          <w:fldChar w:fldCharType="begin"/>
        </w:r>
        <w:r>
          <w:instrText xml:space="preserve"> PAGEREF _Toc23108 \h </w:instrText>
        </w:r>
        <w:r>
          <w:fldChar w:fldCharType="separate"/>
        </w:r>
        <w:r>
          <w:t>37</w:t>
        </w:r>
        <w:r>
          <w:fldChar w:fldCharType="end"/>
        </w:r>
      </w:hyperlink>
    </w:p>
    <w:p>
      <w:pPr>
        <w:pStyle w:val="TOC2"/>
        <w:tabs>
          <w:tab w:val="right" w:leader="dot" w:pos="8306"/>
        </w:tabs>
      </w:pPr>
      <w:hyperlink w:anchor="_Toc32660" w:history="1">
        <w:r>
          <w:rPr>
            <w:rFonts w:ascii="仿宋" w:eastAsia="仿宋" w:hAnsi="仿宋" w:cs="仿宋" w:hint="eastAsia"/>
            <w:lang w:eastAsia="zh-CN"/>
          </w:rPr>
          <w:t>(二)、中文信息处理平台项目盈利能力分析</w:t>
        </w:r>
        <w:r>
          <w:tab/>
        </w:r>
        <w:r>
          <w:fldChar w:fldCharType="begin"/>
        </w:r>
        <w:r>
          <w:instrText xml:space="preserve"> PAGEREF _Toc32660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52" w:history="1">
        <w:r>
          <w:rPr>
            <w:rFonts w:ascii="仿宋" w:eastAsia="仿宋" w:hAnsi="仿宋" w:cs="仿宋" w:hint="eastAsia"/>
            <w:lang w:eastAsia="zh-CN"/>
          </w:rPr>
          <w:t>十、中文信息处理平台项目创新与研发</w:t>
        </w:r>
        <w:r>
          <w:tab/>
        </w:r>
        <w:r>
          <w:fldChar w:fldCharType="begin"/>
        </w:r>
        <w:r>
          <w:instrText xml:space="preserve"> PAGEREF _Toc15852 \h </w:instrText>
        </w:r>
        <w:r>
          <w:fldChar w:fldCharType="separate"/>
        </w:r>
        <w:r>
          <w:t>39</w:t>
        </w:r>
        <w:r>
          <w:fldChar w:fldCharType="end"/>
        </w:r>
      </w:hyperlink>
    </w:p>
    <w:p>
      <w:pPr>
        <w:pStyle w:val="TOC2"/>
        <w:tabs>
          <w:tab w:val="right" w:leader="dot" w:pos="8306"/>
        </w:tabs>
      </w:pPr>
      <w:hyperlink w:anchor="_Toc16188" w:history="1">
        <w:r>
          <w:rPr>
            <w:rFonts w:ascii="仿宋" w:eastAsia="仿宋" w:hAnsi="仿宋" w:cs="仿宋" w:hint="eastAsia"/>
            <w:lang w:eastAsia="zh-CN"/>
          </w:rPr>
          <w:t>(一)、创新策略与方向</w:t>
        </w:r>
        <w:r>
          <w:tab/>
        </w:r>
        <w:r>
          <w:fldChar w:fldCharType="begin"/>
        </w:r>
        <w:r>
          <w:instrText xml:space="preserve"> PAGEREF _Toc16188 \h </w:instrText>
        </w:r>
        <w:r>
          <w:fldChar w:fldCharType="separate"/>
        </w:r>
        <w:r>
          <w:t>39</w:t>
        </w:r>
        <w:r>
          <w:fldChar w:fldCharType="end"/>
        </w:r>
      </w:hyperlink>
    </w:p>
    <w:p>
      <w:pPr>
        <w:pStyle w:val="TOC2"/>
        <w:tabs>
          <w:tab w:val="right" w:leader="dot" w:pos="8306"/>
        </w:tabs>
      </w:pPr>
      <w:hyperlink w:anchor="_Toc28853" w:history="1">
        <w:r>
          <w:rPr>
            <w:rFonts w:ascii="仿宋" w:eastAsia="仿宋" w:hAnsi="仿宋" w:cs="仿宋" w:hint="eastAsia"/>
            <w:lang w:eastAsia="zh-CN"/>
          </w:rPr>
          <w:t>(二)、研发规划与投入</w:t>
        </w:r>
        <w:r>
          <w:tab/>
        </w:r>
        <w:r>
          <w:fldChar w:fldCharType="begin"/>
        </w:r>
        <w:r>
          <w:instrText xml:space="preserve"> PAGEREF _Toc28853 \h </w:instrText>
        </w:r>
        <w:r>
          <w:fldChar w:fldCharType="separate"/>
        </w:r>
        <w:r>
          <w:t>40</w:t>
        </w:r>
        <w:r>
          <w:fldChar w:fldCharType="end"/>
        </w:r>
      </w:hyperlink>
    </w:p>
    <w:p>
      <w:pPr>
        <w:pStyle w:val="TOC1"/>
        <w:tabs>
          <w:tab w:val="right" w:leader="dot" w:pos="8306"/>
        </w:tabs>
      </w:pPr>
      <w:hyperlink w:anchor="_Toc15551" w:history="1">
        <w:r>
          <w:rPr>
            <w:rFonts w:ascii="仿宋" w:eastAsia="仿宋" w:hAnsi="仿宋" w:cs="仿宋" w:hint="eastAsia"/>
            <w:lang w:eastAsia="zh-CN"/>
          </w:rPr>
          <w:t>十一、中文信息处理平台项目财务管理</w:t>
        </w:r>
        <w:r>
          <w:tab/>
        </w:r>
        <w:r>
          <w:fldChar w:fldCharType="begin"/>
        </w:r>
        <w:r>
          <w:instrText xml:space="preserve"> PAGEREF _Toc15551 \h </w:instrText>
        </w:r>
        <w:r>
          <w:fldChar w:fldCharType="separate"/>
        </w:r>
        <w:r>
          <w:t>42</w:t>
        </w:r>
        <w:r>
          <w:fldChar w:fldCharType="end"/>
        </w:r>
      </w:hyperlink>
    </w:p>
    <w:p>
      <w:pPr>
        <w:pStyle w:val="TOC2"/>
        <w:tabs>
          <w:tab w:val="right" w:leader="dot" w:pos="8306"/>
        </w:tabs>
      </w:pPr>
      <w:hyperlink w:anchor="_Toc29999" w:history="1">
        <w:r>
          <w:rPr>
            <w:rFonts w:ascii="仿宋" w:eastAsia="仿宋" w:hAnsi="仿宋" w:cs="仿宋" w:hint="eastAsia"/>
            <w:lang w:eastAsia="zh-CN"/>
          </w:rPr>
          <w:t>(一)、资金需求大</w:t>
        </w:r>
        <w:r>
          <w:tab/>
        </w:r>
        <w:r>
          <w:fldChar w:fldCharType="begin"/>
        </w:r>
        <w:r>
          <w:instrText xml:space="preserve"> PAGEREF _Toc29999 \h </w:instrText>
        </w:r>
        <w:r>
          <w:fldChar w:fldCharType="separate"/>
        </w:r>
        <w:r>
          <w:t>42</w:t>
        </w:r>
        <w:r>
          <w:fldChar w:fldCharType="end"/>
        </w:r>
      </w:hyperlink>
    </w:p>
    <w:p>
      <w:pPr>
        <w:pStyle w:val="TOC2"/>
        <w:tabs>
          <w:tab w:val="right" w:leader="dot" w:pos="8306"/>
        </w:tabs>
      </w:pPr>
      <w:hyperlink w:anchor="_Toc31851" w:history="1">
        <w:r>
          <w:rPr>
            <w:rFonts w:ascii="仿宋" w:eastAsia="仿宋" w:hAnsi="仿宋" w:cs="仿宋" w:hint="eastAsia"/>
            <w:lang w:eastAsia="zh-CN"/>
          </w:rPr>
          <w:t>(二)、研发周期长</w:t>
        </w:r>
        <w:r>
          <w:tab/>
        </w:r>
        <w:r>
          <w:fldChar w:fldCharType="begin"/>
        </w:r>
        <w:r>
          <w:instrText xml:space="preserve"> PAGEREF _Toc31851 \h </w:instrText>
        </w:r>
        <w:r>
          <w:fldChar w:fldCharType="separate"/>
        </w:r>
        <w:r>
          <w:t>43</w:t>
        </w:r>
        <w:r>
          <w:fldChar w:fldCharType="end"/>
        </w:r>
      </w:hyperlink>
    </w:p>
    <w:p>
      <w:pPr>
        <w:pStyle w:val="TOC2"/>
        <w:tabs>
          <w:tab w:val="right" w:leader="dot" w:pos="8306"/>
        </w:tabs>
      </w:pPr>
      <w:hyperlink w:anchor="_Toc641" w:history="1">
        <w:r>
          <w:rPr>
            <w:rFonts w:ascii="仿宋" w:eastAsia="仿宋" w:hAnsi="仿宋" w:cs="仿宋" w:hint="eastAsia"/>
            <w:lang w:eastAsia="zh-CN"/>
          </w:rPr>
          <w:t>(三)、市场风险大</w:t>
        </w:r>
        <w:r>
          <w:tab/>
        </w:r>
        <w:r>
          <w:fldChar w:fldCharType="begin"/>
        </w:r>
        <w:r>
          <w:instrText xml:space="preserve"> PAGEREF _Toc641 \h </w:instrText>
        </w:r>
        <w:r>
          <w:fldChar w:fldCharType="separate"/>
        </w:r>
        <w:r>
          <w:t>45</w:t>
        </w:r>
        <w:r>
          <w:fldChar w:fldCharType="end"/>
        </w:r>
      </w:hyperlink>
    </w:p>
    <w:p>
      <w:pPr>
        <w:pStyle w:val="TOC2"/>
        <w:tabs>
          <w:tab w:val="right" w:leader="dot" w:pos="8306"/>
        </w:tabs>
      </w:pPr>
      <w:hyperlink w:anchor="_Toc21649" w:history="1">
        <w:r>
          <w:rPr>
            <w:rFonts w:ascii="仿宋" w:eastAsia="仿宋" w:hAnsi="仿宋" w:cs="仿宋" w:hint="eastAsia"/>
            <w:lang w:eastAsia="zh-CN"/>
          </w:rPr>
          <w:t>(四)、利润率高</w:t>
        </w:r>
        <w:r>
          <w:tab/>
        </w:r>
        <w:r>
          <w:fldChar w:fldCharType="begin"/>
        </w:r>
        <w:r>
          <w:instrText xml:space="preserve"> PAGEREF _Toc21649 \h </w:instrText>
        </w:r>
        <w:r>
          <w:fldChar w:fldCharType="separate"/>
        </w:r>
        <w:r>
          <w:t>47</w:t>
        </w:r>
        <w:r>
          <w:fldChar w:fldCharType="end"/>
        </w:r>
      </w:hyperlink>
    </w:p>
    <w:p>
      <w:pPr>
        <w:pStyle w:val="TOC1"/>
        <w:tabs>
          <w:tab w:val="right" w:leader="dot" w:pos="8306"/>
        </w:tabs>
      </w:pPr>
      <w:hyperlink w:anchor="_Toc19034" w:history="1">
        <w:r>
          <w:rPr>
            <w:rFonts w:ascii="仿宋" w:eastAsia="仿宋" w:hAnsi="仿宋" w:cs="仿宋" w:hint="eastAsia"/>
            <w:lang w:eastAsia="zh-CN"/>
          </w:rPr>
          <w:t>十二、中文信息处理平台项目人力资源培养与发展</w:t>
        </w:r>
        <w:r>
          <w:tab/>
        </w:r>
        <w:r>
          <w:fldChar w:fldCharType="begin"/>
        </w:r>
        <w:r>
          <w:instrText xml:space="preserve"> PAGEREF _Toc19034 \h </w:instrText>
        </w:r>
        <w:r>
          <w:fldChar w:fldCharType="separate"/>
        </w:r>
        <w:r>
          <w:t>49</w:t>
        </w:r>
        <w:r>
          <w:fldChar w:fldCharType="end"/>
        </w:r>
      </w:hyperlink>
    </w:p>
    <w:p>
      <w:pPr>
        <w:pStyle w:val="TOC2"/>
        <w:tabs>
          <w:tab w:val="right" w:leader="dot" w:pos="8306"/>
        </w:tabs>
      </w:pPr>
      <w:hyperlink w:anchor="_Toc6717" w:history="1">
        <w:r>
          <w:rPr>
            <w:rFonts w:ascii="仿宋" w:eastAsia="仿宋" w:hAnsi="仿宋" w:cs="仿宋" w:hint="eastAsia"/>
            <w:lang w:eastAsia="zh-CN"/>
          </w:rPr>
          <w:t>(一)、人才需求与规划</w:t>
        </w:r>
        <w:r>
          <w:tab/>
        </w:r>
        <w:r>
          <w:fldChar w:fldCharType="begin"/>
        </w:r>
        <w:r>
          <w:instrText xml:space="preserve"> PAGEREF _Toc6717 \h </w:instrText>
        </w:r>
        <w:r>
          <w:fldChar w:fldCharType="separate"/>
        </w:r>
        <w:r>
          <w:t>49</w:t>
        </w:r>
        <w:r>
          <w:fldChar w:fldCharType="end"/>
        </w:r>
      </w:hyperlink>
    </w:p>
    <w:p>
      <w:pPr>
        <w:pStyle w:val="TOC2"/>
        <w:tabs>
          <w:tab w:val="right" w:leader="dot" w:pos="8306"/>
        </w:tabs>
      </w:pPr>
      <w:hyperlink w:anchor="_Toc30542" w:history="1">
        <w:r>
          <w:rPr>
            <w:rFonts w:ascii="仿宋" w:eastAsia="仿宋" w:hAnsi="仿宋" w:cs="仿宋" w:hint="eastAsia"/>
            <w:lang w:eastAsia="zh-CN"/>
          </w:rPr>
          <w:t>(二)、培训与发展计划</w:t>
        </w:r>
        <w:r>
          <w:tab/>
        </w:r>
        <w:r>
          <w:fldChar w:fldCharType="begin"/>
        </w:r>
        <w:r>
          <w:instrText xml:space="preserve"> PAGEREF _Toc30542 \h </w:instrText>
        </w:r>
        <w:r>
          <w:fldChar w:fldCharType="separate"/>
        </w:r>
        <w:r>
          <w:t>50</w:t>
        </w:r>
        <w:r>
          <w:fldChar w:fldCharType="end"/>
        </w:r>
      </w:hyperlink>
    </w:p>
    <w:p>
      <w:pPr>
        <w:pStyle w:val="TOC1"/>
        <w:tabs>
          <w:tab w:val="right" w:leader="dot" w:pos="8306"/>
        </w:tabs>
      </w:pPr>
      <w:hyperlink w:anchor="_Toc6305" w:history="1">
        <w:r>
          <w:rPr>
            <w:rFonts w:ascii="仿宋" w:eastAsia="仿宋" w:hAnsi="仿宋" w:cs="仿宋" w:hint="eastAsia"/>
            <w:lang w:eastAsia="zh-CN"/>
          </w:rPr>
          <w:t>十三、中文信息处理平台项目工程方案分析</w:t>
        </w:r>
        <w:r>
          <w:tab/>
        </w:r>
        <w:r>
          <w:fldChar w:fldCharType="begin"/>
        </w:r>
        <w:r>
          <w:instrText xml:space="preserve"> PAGEREF _Toc6305 \h </w:instrText>
        </w:r>
        <w:r>
          <w:fldChar w:fldCharType="separate"/>
        </w:r>
        <w:r>
          <w:t>51</w:t>
        </w:r>
        <w:r>
          <w:fldChar w:fldCharType="end"/>
        </w:r>
      </w:hyperlink>
    </w:p>
    <w:p>
      <w:pPr>
        <w:pStyle w:val="TOC2"/>
        <w:tabs>
          <w:tab w:val="right" w:leader="dot" w:pos="8306"/>
        </w:tabs>
      </w:pPr>
      <w:hyperlink w:anchor="_Toc28415" w:history="1">
        <w:r>
          <w:rPr>
            <w:rFonts w:ascii="仿宋" w:eastAsia="仿宋" w:hAnsi="仿宋" w:cs="仿宋" w:hint="eastAsia"/>
            <w:lang w:eastAsia="zh-CN"/>
          </w:rPr>
          <w:t>(一)、建筑工程设计原则</w:t>
        </w:r>
        <w:r>
          <w:tab/>
        </w:r>
        <w:r>
          <w:fldChar w:fldCharType="begin"/>
        </w:r>
        <w:r>
          <w:instrText xml:space="preserve"> PAGEREF _Toc28415 \h </w:instrText>
        </w:r>
        <w:r>
          <w:fldChar w:fldCharType="separate"/>
        </w:r>
        <w:r>
          <w:t>51</w:t>
        </w:r>
        <w:r>
          <w:fldChar w:fldCharType="end"/>
        </w:r>
      </w:hyperlink>
    </w:p>
    <w:p>
      <w:pPr>
        <w:pStyle w:val="TOC2"/>
        <w:tabs>
          <w:tab w:val="right" w:leader="dot" w:pos="8306"/>
        </w:tabs>
      </w:pPr>
      <w:hyperlink w:anchor="_Toc20752" w:history="1">
        <w:r>
          <w:rPr>
            <w:rFonts w:ascii="仿宋" w:eastAsia="仿宋" w:hAnsi="仿宋" w:cs="仿宋" w:hint="eastAsia"/>
            <w:lang w:eastAsia="zh-CN"/>
          </w:rPr>
          <w:t>(二)、土建工程建设指标</w:t>
        </w:r>
        <w:r>
          <w:tab/>
        </w:r>
        <w:r>
          <w:fldChar w:fldCharType="begin"/>
        </w:r>
        <w:r>
          <w:instrText xml:space="preserve"> PAGEREF _Toc20752 \h </w:instrText>
        </w:r>
        <w:r>
          <w:fldChar w:fldCharType="separate"/>
        </w:r>
        <w:r>
          <w:t>54</w:t>
        </w:r>
        <w:r>
          <w:fldChar w:fldCharType="end"/>
        </w:r>
      </w:hyperlink>
    </w:p>
    <w:p>
      <w:pPr>
        <w:pStyle w:val="TOC1"/>
        <w:tabs>
          <w:tab w:val="right" w:leader="dot" w:pos="8306"/>
        </w:tabs>
      </w:pPr>
      <w:hyperlink w:anchor="_Toc32463" w:history="1">
        <w:r>
          <w:rPr>
            <w:rFonts w:ascii="仿宋" w:eastAsia="仿宋" w:hAnsi="仿宋" w:cs="仿宋" w:hint="eastAsia"/>
            <w:lang w:eastAsia="zh-CN"/>
          </w:rPr>
          <w:t>十四、中文信息处理平台项目治理与监督</w:t>
        </w:r>
        <w:r>
          <w:tab/>
        </w:r>
        <w:r>
          <w:fldChar w:fldCharType="begin"/>
        </w:r>
        <w:r>
          <w:instrText xml:space="preserve"> PAGEREF _Toc32463 \h </w:instrText>
        </w:r>
        <w:r>
          <w:fldChar w:fldCharType="separate"/>
        </w:r>
        <w:r>
          <w:t>56</w:t>
        </w:r>
        <w:r>
          <w:fldChar w:fldCharType="end"/>
        </w:r>
      </w:hyperlink>
    </w:p>
    <w:p>
      <w:pPr>
        <w:pStyle w:val="TOC2"/>
        <w:tabs>
          <w:tab w:val="right" w:leader="dot" w:pos="8306"/>
        </w:tabs>
      </w:pPr>
      <w:hyperlink w:anchor="_Toc12142" w:history="1">
        <w:r>
          <w:rPr>
            <w:rFonts w:ascii="仿宋" w:eastAsia="仿宋" w:hAnsi="仿宋" w:cs="仿宋" w:hint="eastAsia"/>
            <w:lang w:eastAsia="zh-CN"/>
          </w:rPr>
          <w:t>(一)、中文信息处理平台项目治理结构</w:t>
        </w:r>
        <w:r>
          <w:tab/>
        </w:r>
        <w:r>
          <w:fldChar w:fldCharType="begin"/>
        </w:r>
        <w:r>
          <w:instrText xml:space="preserve"> PAGEREF _Toc12142 \h </w:instrText>
        </w:r>
        <w:r>
          <w:fldChar w:fldCharType="separate"/>
        </w:r>
        <w:r>
          <w:t>56</w:t>
        </w:r>
        <w:r>
          <w:fldChar w:fldCharType="end"/>
        </w:r>
      </w:hyperlink>
    </w:p>
    <w:p>
      <w:pPr>
        <w:pStyle w:val="TOC2"/>
        <w:tabs>
          <w:tab w:val="right" w:leader="dot" w:pos="8306"/>
        </w:tabs>
      </w:pPr>
      <w:hyperlink w:anchor="_Toc3822" w:history="1">
        <w:r>
          <w:rPr>
            <w:rFonts w:ascii="仿宋" w:eastAsia="仿宋" w:hAnsi="仿宋" w:cs="仿宋" w:hint="eastAsia"/>
            <w:lang w:eastAsia="zh-CN"/>
          </w:rPr>
          <w:t>(二)、监督与审计</w:t>
        </w:r>
        <w:r>
          <w:tab/>
        </w:r>
        <w:r>
          <w:fldChar w:fldCharType="begin"/>
        </w:r>
        <w:r>
          <w:instrText xml:space="preserve"> PAGEREF _Toc3822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617"/>
      <w:r>
        <w:rPr>
          <w:rFonts w:ascii="仿宋" w:eastAsia="仿宋" w:hAnsi="仿宋" w:cs="仿宋" w:hint="eastAsia"/>
          <w:lang w:eastAsia="zh-CN"/>
        </w:rPr>
        <w:t>(一)、中文信息处理平台行业分析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行业一直以来都是市场的关注焦点。行业内的发展趋势、竞争态势以及潜在机会都对中文信息处理平台项目的推进产生深远的影响。通过深入研究行业的整体概貌，我们将更好地理解行业的核心特征，为中文信息处理平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文信息处理平台行业，技术一直是推动创新和发展的关键因素。我们将对当前技术趋势进行详尽分析，包括但不限于人工智能、大数据应用、先进制造技术等。这有助于中文信息处理平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文信息处理平台项目成功的基础。我们将对主要竞争对手进行深入研究，包括其市场份额、产品特点、市场定位等。通过全面了解竞争对手的优势和劣势，中文信息处理平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439"/>
      <w:r>
        <w:rPr>
          <w:rFonts w:ascii="仿宋" w:eastAsia="仿宋" w:hAnsi="仿宋" w:cs="仿宋" w:hint="eastAsia"/>
          <w:sz w:val="28"/>
          <w:lang w:eastAsia="zh-CN"/>
        </w:rPr>
        <w:t>(二)、中文信息处理平台市场分析预测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文信息处理平台市场未来的增长趋势。这包括市场的整体规模、各细分领域的发展趋势等。中文信息处理平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文信息处理平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文信息处理平台项目实施过程中需要充分考虑的因素。我们将对市场风险进行全面评估，包括但不限于政策法规风险、市场竞争风险、技术变革风险等。通过对潜在风险的深入分析，中文信息处理平台项目可以制定相应的风险缓解策略，降低不确定性对中文信息处理平台项目的影响。</w:t>
      </w:r>
    </w:p>
    <w:p>
      <w:pPr>
        <w:pStyle w:val="Heading1"/>
        <w:ind w:firstLine="560" w:firstLineChars="200"/>
        <w:rPr>
          <w:rFonts w:ascii="仿宋" w:eastAsia="仿宋" w:hAnsi="仿宋" w:cs="仿宋" w:hint="eastAsia"/>
          <w:sz w:val="28"/>
          <w:lang w:eastAsia="zh-CN"/>
        </w:rPr>
      </w:pPr>
      <w:bookmarkStart w:id="5" w:name="_Toc18083"/>
      <w:r>
        <w:rPr>
          <w:rFonts w:ascii="仿宋" w:eastAsia="仿宋" w:hAnsi="仿宋" w:cs="仿宋" w:hint="eastAsia"/>
          <w:sz w:val="28"/>
          <w:lang w:eastAsia="zh-CN"/>
        </w:rPr>
        <w:t>二、中文信息处理平台项目土建工程</w:t>
      </w:r>
      <w:bookmarkEnd w:id="5"/>
    </w:p>
    <w:p>
      <w:pPr>
        <w:pStyle w:val="Heading2"/>
        <w:rPr>
          <w:rFonts w:ascii="仿宋" w:eastAsia="仿宋" w:hAnsi="仿宋" w:cs="仿宋" w:hint="eastAsia"/>
          <w:lang w:eastAsia="zh-CN"/>
        </w:rPr>
      </w:pPr>
      <w:bookmarkStart w:id="6" w:name="_Toc107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在中文信息处理平台项目的建筑工程设计中，我们将秉承一系列重要的设计原则，以确保中文信息处理平台项目建筑在功能、美观、可持续性等方面达到最佳效果。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首要原则是确保建筑的功能性得到最大化的发挥。我们将充分理解中文信息处理平台项目的实际需求，合理布局各个功能区域，保证建筑在满足业务需求的同时，提供高效的工作环境。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在建筑设计中，我们将综合考虑建设和运营成本。通过精细的经济效益分析，确保设计方案在高效利用资源的同时，对中文信息处理平台项目的长期盈利能力有积极的贡献。</w:t>
      </w:r>
    </w:p>
    <w:p>
      <w:pPr>
        <w:pStyle w:val="Heading2"/>
        <w:ind w:firstLine="560" w:firstLineChars="200"/>
        <w:rPr>
          <w:rFonts w:ascii="仿宋" w:eastAsia="仿宋" w:hAnsi="仿宋" w:cs="仿宋" w:hint="eastAsia"/>
          <w:sz w:val="28"/>
          <w:lang w:eastAsia="zh-CN"/>
        </w:rPr>
      </w:pPr>
      <w:bookmarkStart w:id="7" w:name="_Toc1706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文信息处理平台项目的土建工程设计中，我们将精准设定设计年限，结合中文信息处理平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文信息处理平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7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中文信息处理平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文信息处理平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文信息处理平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0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本期工程中文信息处理平台项目预计总建筑面积XXX平方米，其中：计容建筑面积XXX平方米，计划建筑工程投资XX万元，占中文信息处理平台项目总投资的XX%。</w:t>
      </w:r>
    </w:p>
    <w:p>
      <w:pPr>
        <w:pStyle w:val="Heading1"/>
        <w:ind w:firstLine="560" w:firstLineChars="200"/>
        <w:rPr>
          <w:rFonts w:ascii="仿宋" w:eastAsia="仿宋" w:hAnsi="仿宋" w:cs="仿宋" w:hint="eastAsia"/>
          <w:sz w:val="28"/>
          <w:lang w:eastAsia="zh-CN"/>
        </w:rPr>
      </w:pPr>
      <w:bookmarkStart w:id="10" w:name="_Toc14547"/>
      <w:r>
        <w:rPr>
          <w:rFonts w:ascii="仿宋" w:eastAsia="仿宋" w:hAnsi="仿宋" w:cs="仿宋" w:hint="eastAsia"/>
          <w:sz w:val="28"/>
          <w:lang w:eastAsia="zh-CN"/>
        </w:rPr>
        <w:t>三、中文信息处理平台项目危机管理</w:t>
      </w:r>
      <w:bookmarkEnd w:id="10"/>
    </w:p>
    <w:p>
      <w:pPr>
        <w:pStyle w:val="Heading2"/>
        <w:rPr>
          <w:rFonts w:ascii="仿宋" w:eastAsia="仿宋" w:hAnsi="仿宋" w:cs="仿宋" w:hint="eastAsia"/>
          <w:lang w:eastAsia="zh-CN"/>
        </w:rPr>
      </w:pPr>
      <w:bookmarkStart w:id="11" w:name="_Toc2415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中文信息处理平台项目危机管理中，危机预警与识别是确保中文信息处理平台项目稳健运行的核心步骤。通过建立全面的监测机制，中文信息处理平台项目团队旨在及时发现和理解潜在的风险和危机因素，以便采取及时的预防和应对措施，确保中文信息处理平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文信息处理平台项目团队全面分析了整个中文信息处理平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中文信息处理平台项目团队着重于明确定义中文信息处理平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文信息处理平台项目进展的持续监控，团队能够及时发现潜在问题并作出迅速反应。中文信息处理平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在这一阶段，团队的专业素养和反应速度将发挥至关重要的作用，以确保潜在危机能够在初期得到有效的处理，最大程度地减轻负面影响。通过危机预警与识别，中文信息处理平台项目得以更有序、可控地推进。</w:t>
      </w:r>
    </w:p>
    <w:p>
      <w:pPr>
        <w:pStyle w:val="Heading2"/>
        <w:ind w:firstLine="560" w:firstLineChars="200"/>
        <w:rPr>
          <w:rFonts w:ascii="仿宋" w:eastAsia="仿宋" w:hAnsi="仿宋" w:cs="仿宋" w:hint="eastAsia"/>
          <w:sz w:val="28"/>
          <w:lang w:eastAsia="zh-CN"/>
        </w:rPr>
      </w:pPr>
      <w:bookmarkStart w:id="12" w:name="_Toc864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在危机发生时，中文信息处理平台项目团队立即行动，成立了应急小组。该小组的任务是迅速制定并实施紧急应对措施，以最小化潜在损失。以下是采取的主要措施：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暂停中文信息处理平台项目进度：为遏制危机蔓延，中文信息处理平台项目暂时停止进行，以便全面评估当前状况。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资源重新分配：重新评估中文信息处理平台项目资源的分配，确保最大限度地减小损失。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实时沟通：与关键利益相关者建立实时沟通机制，向他们传递中文信息处理平台项目危机的实际状况，保障中文信息处理平台项目核心利益。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在紧急应对的同时，中文信息处理平台项目团队强调了团队协作和有效沟通的重要性。以下是团队协作的关键举措：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信息共享机制：建立了信息共享平台，确保团队成员能够及时获取中文信息处理平台项目危机的实时信息。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领导者沟通：中文信息处理平台项目领导者通过定期会议和即时沟通工具，指导团队应对危机，保持团队稳定运行。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随着危机得到初步控制，中文信息处理平台项目团队转向制定恢复计划，以确保中文信息处理平台项目能够从中迅速恢复。主要恢复计划包括：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修复受损的进度计划：重新评估中文信息处理平台项目进度，制定修复计划，确保中文信息处理平台项目尽快回归正常进程。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重新调整资源分配：优化资源分配，确保中文信息处理平台项目在有限资源下高效运转。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风险管理机制加强：对中文信息处理平台项目风险进行全面评估，制定更强化的风险管理策略，以预防未来可能的危机。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7434"/>
      <w:r>
        <w:rPr>
          <w:rFonts w:ascii="仿宋" w:eastAsia="仿宋" w:hAnsi="仿宋" w:cs="仿宋" w:hint="eastAsia"/>
          <w:sz w:val="28"/>
          <w:lang w:eastAsia="zh-CN"/>
        </w:rPr>
        <w:t>四、中文信息处理平台项目建设背景及必要性分析</w:t>
      </w:r>
      <w:bookmarkEnd w:id="13"/>
    </w:p>
    <w:p>
      <w:pPr>
        <w:pStyle w:val="Heading2"/>
        <w:rPr>
          <w:rFonts w:ascii="仿宋" w:eastAsia="仿宋" w:hAnsi="仿宋" w:cs="仿宋" w:hint="eastAsia"/>
          <w:lang w:eastAsia="zh-CN"/>
        </w:rPr>
      </w:pPr>
      <w:bookmarkStart w:id="14" w:name="_Toc15713"/>
      <w:r>
        <w:rPr>
          <w:rFonts w:ascii="仿宋" w:eastAsia="仿宋" w:hAnsi="仿宋" w:cs="仿宋" w:hint="eastAsia"/>
          <w:lang w:eastAsia="zh-CN"/>
        </w:rPr>
        <w:t>(一)、中文信息处理平台项目背景分析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文信息处理平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文信息处理平台项目在这个潮流中的定位。同时，我们将关注行业内涌现的新兴机遇，以便中文信息处理平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文信息处理平台项目提供了强大的发展动力。我们将聚焦于行业内最新的技术发展趋势，包括但不限于人工智能、大数据分析、物联网等领域。通过深度的技术研究，我们将确保中文信息处理平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文信息处理平台项目发展的源泉。我们将投入更多的精力对市场需求进行深入剖析，超越表面的需求，深入挖掘潜在的市场痛点和机遇。通过对市场需求的细致了解，中文信息处理平台项目将更有针对性地设计解决方案，满足市场的多样化需求，从而更好地促进中文信息处理平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文信息处理平台项目战略至关重要。我们将对竞争态势进行更为深入的分析，包括但不限于市场份额、产品特点、客户满意度等多个维度。通过深度的竞争分析，中文信息处理平台项目将能够更准确地把握市场脉搏，制定具有竞争力的中文信息处理平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文信息处理平台项目的发展具有直接的影响。我们将进行更为全面的法规和政策分析，了解行业发展中的潜在法律风险和合规挑战。通过充分了解和遵守相关法规，中文信息处理平台项目将确保在法律框架内合法合规运营，为中文信息处理平台项目的稳健发展提供有力支持。</w:t>
      </w:r>
    </w:p>
    <w:p>
      <w:pPr>
        <w:pStyle w:val="Heading2"/>
        <w:ind w:firstLine="560" w:firstLineChars="200"/>
        <w:rPr>
          <w:rFonts w:ascii="仿宋" w:eastAsia="仿宋" w:hAnsi="仿宋" w:cs="仿宋" w:hint="eastAsia"/>
          <w:sz w:val="28"/>
          <w:lang w:eastAsia="zh-CN"/>
        </w:rPr>
      </w:pPr>
      <w:bookmarkStart w:id="15" w:name="_Toc32516"/>
      <w:r>
        <w:rPr>
          <w:rFonts w:ascii="仿宋" w:eastAsia="仿宋" w:hAnsi="仿宋" w:cs="仿宋" w:hint="eastAsia"/>
          <w:sz w:val="28"/>
          <w:lang w:eastAsia="zh-CN"/>
        </w:rPr>
        <w:t>(二)、中文信息处理平台项目建设必要性分析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建设的迫切性源于对行业发展趋势的深刻洞察。我们正处于一个行业变革的时代，科技创新、数字化转型成为企业发展的关键动力。中文信息处理平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建设不仅仅是为了跟上潮流，更是为了通过技术创新推动企业的持续发展。通过引入先进的技术和解决方案，中文信息处理平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文信息处理平台项目的建设成为必然选择，通过提高产品质量、拓展服务领域，从而在竞争中获得更多的机会。中文信息处理平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文信息处理平台项目建设的必要性体现在对客户需求更精准的满足。通过中文信息处理平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建设的背后是对企业持续创新的追求。只有通过不断创新，企业才能在竞争中立于不败之地。中文信息处理平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830"/>
      <w:r>
        <w:rPr>
          <w:rFonts w:ascii="仿宋" w:eastAsia="仿宋" w:hAnsi="仿宋" w:cs="仿宋" w:hint="eastAsia"/>
          <w:sz w:val="28"/>
          <w:lang w:eastAsia="zh-CN"/>
        </w:rPr>
        <w:t>五、中文信息处理平台项目概论</w:t>
      </w:r>
      <w:bookmarkEnd w:id="16"/>
    </w:p>
    <w:p>
      <w:pPr>
        <w:pStyle w:val="Heading2"/>
        <w:rPr>
          <w:rFonts w:ascii="仿宋" w:eastAsia="仿宋" w:hAnsi="仿宋" w:cs="仿宋" w:hint="eastAsia"/>
          <w:lang w:eastAsia="zh-CN"/>
        </w:rPr>
      </w:pPr>
      <w:bookmarkStart w:id="17" w:name="_Toc18253"/>
      <w:r>
        <w:rPr>
          <w:rFonts w:ascii="仿宋" w:eastAsia="仿宋" w:hAnsi="仿宋" w:cs="仿宋" w:hint="eastAsia"/>
          <w:lang w:eastAsia="zh-CN"/>
        </w:rPr>
        <w:t>(一)、中文信息处理平台项目概况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起源追溯至对市场的深入洞察。市场的不断演变与变革为中文信息处理平台项目提供了难得的机遇。当前市场存在的需求缺口和变革的大环境共同构成了中文信息处理平台项目的背景。这个中文信息处理平台项目旨在充分利用市场机遇，填补行业中尚未满足的需求，为客户提供全新的解决方案。市场的变革和需求的增长使得这个中文信息处理平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中文信息处理平台项目名称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正式命名为中文信息处理平台。这个名称不仅仅是一个标识，更代表了中文信息处理平台项目的核心理念和愿景。它蕴含着中文信息处理平台项目所要解决问题的关键字，具有强烈的表达和辨识度，为中文信息处理平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中文信息处理平台项目目标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核心目标是提供一种全新、高效的解决方案，满足客户日益增长的需求。中文信息处理平台项目追求的不仅仅是满足市场需求，更是在市场中获得卓越的竞争优势。通过不断提升产品或服务的质量和创新水平，中文信息处理平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中文信息处理平台项目范围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全面涵盖了产品研发、制造、市场推广和售后服务，确保从产品设计到最终用户体验的全方位关注。这一全面的中文信息处理平台项目范围是为了确保中文信息处理平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中文信息处理平台项目时间表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中文信息处理平台项目计划在未来18个月内完成，包括研发、测试、市场试点和正式推出等不同阶段。这个时间表的合理设计是为了确保中文信息处理平台项目各个阶段的顺利推进，以便按时交付高质量的成果。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中文信息处理平台项目预算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总预算估算为XX百万美元，主要分配在研发、市场推广、人员培训和运营等方面。这一充足的预算为中文信息处理平台项目提供了充足的资源，确保中文信息处理平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中文信息处理平台项目风险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可能面临的风险包括市场接受度低、技术难题、竞争激烈等。中文信息处理平台项目团队已经制定了相应的风险应对计划，通过前瞻性的风险管理，确保中文信息处理平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中文信息处理平台项目团队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中文信息处理平台项目汇聚了一支经验丰富、多领域专业素养的核心团队，确保中文信息处理平台项目在各个方面都能拥有高水平的执行力。团队的协同作战是中文信息处理平台项目成功的关键因素之一。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中文信息处理平台项目背景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中文信息处理平台项目的背景根植于市场对更高效、创新产品的渴望，同时也受到科技发展对行业格局的深刻改变的影响。这为中文信息处理平台项目提供了广阔的发展空间和市场需求。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中文信息处理平台项目现状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截至目前，中文信息处理平台项目已完成市场调研和技术验证，取得了初步的成功。这为中文信息处理平台项目在未来的发展奠定了坚实的基础，为更远大的目标打下了坚实的基石。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292"/>
      <w:r>
        <w:rPr>
          <w:rFonts w:ascii="仿宋" w:eastAsia="仿宋" w:hAnsi="仿宋" w:cs="仿宋" w:hint="eastAsia"/>
          <w:sz w:val="28"/>
          <w:lang w:eastAsia="zh-CN"/>
        </w:rPr>
        <w:t>(二)、中文信息处理平台项目目标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文信息处理平台项目首要业务目标是在市场中占据有利地位，实现产品/服务的成功推广和销售。通过不断提升产品质量、创新性，中文信息处理平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https://d.book118.com/928023077033006030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CA13B3"/>
    <w:rsid w:val="06CA13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2307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2024-01-21T12:57:00Z</dcterms:created>
  <dcterms:modified xsi:type="dcterms:W3CDTF">2024-01-21T12:57:19Z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60BE5BBA7F0D4094B7CD6368C35279D3_11</vt:lpwstr>
  </property>
  <property fmtid="{D5CDD505-2E9C-101B-9397-08002B2CF9AE}" pid="3" name="KSOProductBuildVer">
    <vt:lpwstr>2052-12.1.0.16120</vt:lpwstr>
  </property>
</Properties>
</file>