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油料作物项目计划设计方案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43" w:history="1">
        <w:r>
          <w:rPr>
            <w:rFonts w:ascii="仿宋" w:eastAsia="仿宋" w:hAnsi="仿宋" w:cs="仿宋" w:hint="eastAsia"/>
            <w:lang w:eastAsia="zh-CN"/>
          </w:rPr>
          <w:t>序言</w:t>
        </w:r>
        <w:r>
          <w:tab/>
        </w:r>
        <w:r>
          <w:fldChar w:fldCharType="begin"/>
        </w:r>
        <w:r>
          <w:instrText xml:space="preserve"> PAGEREF _Toc4943 \h </w:instrText>
        </w:r>
        <w:r>
          <w:fldChar w:fldCharType="separate"/>
        </w:r>
        <w:r>
          <w:t>3</w:t>
        </w:r>
        <w:r>
          <w:fldChar w:fldCharType="end"/>
        </w:r>
      </w:hyperlink>
    </w:p>
    <w:p>
      <w:pPr>
        <w:pStyle w:val="TOC1"/>
        <w:tabs>
          <w:tab w:val="right" w:leader="dot" w:pos="8306"/>
        </w:tabs>
      </w:pPr>
      <w:hyperlink w:anchor="_Toc1518" w:history="1">
        <w:r>
          <w:rPr>
            <w:rFonts w:ascii="仿宋" w:eastAsia="仿宋" w:hAnsi="仿宋" w:cs="仿宋" w:hint="eastAsia"/>
            <w:lang w:eastAsia="zh-CN"/>
          </w:rPr>
          <w:t>一、油料作物项目建设背景及必要性分析</w:t>
        </w:r>
        <w:r>
          <w:tab/>
        </w:r>
        <w:r>
          <w:fldChar w:fldCharType="begin"/>
        </w:r>
        <w:r>
          <w:instrText xml:space="preserve"> PAGEREF _Toc1518 \h </w:instrText>
        </w:r>
        <w:r>
          <w:fldChar w:fldCharType="separate"/>
        </w:r>
        <w:r>
          <w:t>3</w:t>
        </w:r>
        <w:r>
          <w:fldChar w:fldCharType="end"/>
        </w:r>
      </w:hyperlink>
    </w:p>
    <w:p>
      <w:pPr>
        <w:pStyle w:val="TOC2"/>
        <w:tabs>
          <w:tab w:val="right" w:leader="dot" w:pos="8306"/>
        </w:tabs>
      </w:pPr>
      <w:hyperlink w:anchor="_Toc12358" w:history="1">
        <w:r>
          <w:rPr>
            <w:rFonts w:ascii="仿宋" w:eastAsia="仿宋" w:hAnsi="仿宋" w:cs="仿宋" w:hint="eastAsia"/>
            <w:lang w:eastAsia="zh-CN"/>
          </w:rPr>
          <w:t>(一)、油料作物项目背景分析</w:t>
        </w:r>
        <w:r>
          <w:tab/>
        </w:r>
        <w:r>
          <w:fldChar w:fldCharType="begin"/>
        </w:r>
        <w:r>
          <w:instrText xml:space="preserve"> PAGEREF _Toc12358 \h </w:instrText>
        </w:r>
        <w:r>
          <w:fldChar w:fldCharType="separate"/>
        </w:r>
        <w:r>
          <w:t>3</w:t>
        </w:r>
        <w:r>
          <w:fldChar w:fldCharType="end"/>
        </w:r>
      </w:hyperlink>
    </w:p>
    <w:p>
      <w:pPr>
        <w:pStyle w:val="TOC2"/>
        <w:tabs>
          <w:tab w:val="right" w:leader="dot" w:pos="8306"/>
        </w:tabs>
      </w:pPr>
      <w:hyperlink w:anchor="_Toc2642" w:history="1">
        <w:r>
          <w:rPr>
            <w:rFonts w:ascii="仿宋" w:eastAsia="仿宋" w:hAnsi="仿宋" w:cs="仿宋" w:hint="eastAsia"/>
            <w:lang w:eastAsia="zh-CN"/>
          </w:rPr>
          <w:t>(二)、油料作物项目建设必要性分析</w:t>
        </w:r>
        <w:r>
          <w:tab/>
        </w:r>
        <w:r>
          <w:fldChar w:fldCharType="begin"/>
        </w:r>
        <w:r>
          <w:instrText xml:space="preserve"> PAGEREF _Toc2642 \h </w:instrText>
        </w:r>
        <w:r>
          <w:fldChar w:fldCharType="separate"/>
        </w:r>
        <w:r>
          <w:t>5</w:t>
        </w:r>
        <w:r>
          <w:fldChar w:fldCharType="end"/>
        </w:r>
      </w:hyperlink>
    </w:p>
    <w:p>
      <w:pPr>
        <w:pStyle w:val="TOC1"/>
        <w:tabs>
          <w:tab w:val="right" w:leader="dot" w:pos="8306"/>
        </w:tabs>
      </w:pPr>
      <w:hyperlink w:anchor="_Toc4580" w:history="1">
        <w:r>
          <w:rPr>
            <w:rFonts w:ascii="仿宋" w:eastAsia="仿宋" w:hAnsi="仿宋" w:cs="仿宋" w:hint="eastAsia"/>
            <w:lang w:eastAsia="zh-CN"/>
          </w:rPr>
          <w:t>二、油料作物项目概论</w:t>
        </w:r>
        <w:r>
          <w:tab/>
        </w:r>
        <w:r>
          <w:fldChar w:fldCharType="begin"/>
        </w:r>
        <w:r>
          <w:instrText xml:space="preserve"> PAGEREF _Toc4580 \h </w:instrText>
        </w:r>
        <w:r>
          <w:fldChar w:fldCharType="separate"/>
        </w:r>
        <w:r>
          <w:t>6</w:t>
        </w:r>
        <w:r>
          <w:fldChar w:fldCharType="end"/>
        </w:r>
      </w:hyperlink>
    </w:p>
    <w:p>
      <w:pPr>
        <w:pStyle w:val="TOC2"/>
        <w:tabs>
          <w:tab w:val="right" w:leader="dot" w:pos="8306"/>
        </w:tabs>
      </w:pPr>
      <w:hyperlink w:anchor="_Toc5950" w:history="1">
        <w:r>
          <w:rPr>
            <w:rFonts w:ascii="仿宋" w:eastAsia="仿宋" w:hAnsi="仿宋" w:cs="仿宋" w:hint="eastAsia"/>
            <w:lang w:eastAsia="zh-CN"/>
          </w:rPr>
          <w:t>(一)、油料作物项目概况</w:t>
        </w:r>
        <w:r>
          <w:tab/>
        </w:r>
        <w:r>
          <w:fldChar w:fldCharType="begin"/>
        </w:r>
        <w:r>
          <w:instrText xml:space="preserve"> PAGEREF _Toc5950 \h </w:instrText>
        </w:r>
        <w:r>
          <w:fldChar w:fldCharType="separate"/>
        </w:r>
        <w:r>
          <w:t>6</w:t>
        </w:r>
        <w:r>
          <w:fldChar w:fldCharType="end"/>
        </w:r>
      </w:hyperlink>
    </w:p>
    <w:p>
      <w:pPr>
        <w:pStyle w:val="TOC2"/>
        <w:tabs>
          <w:tab w:val="right" w:leader="dot" w:pos="8306"/>
        </w:tabs>
      </w:pPr>
      <w:hyperlink w:anchor="_Toc23409" w:history="1">
        <w:r>
          <w:rPr>
            <w:rFonts w:ascii="仿宋" w:eastAsia="仿宋" w:hAnsi="仿宋" w:cs="仿宋" w:hint="eastAsia"/>
            <w:lang w:eastAsia="zh-CN"/>
          </w:rPr>
          <w:t>(二)、油料作物项目目标</w:t>
        </w:r>
        <w:r>
          <w:tab/>
        </w:r>
        <w:r>
          <w:fldChar w:fldCharType="begin"/>
        </w:r>
        <w:r>
          <w:instrText xml:space="preserve"> PAGEREF _Toc23409 \h </w:instrText>
        </w:r>
        <w:r>
          <w:fldChar w:fldCharType="separate"/>
        </w:r>
        <w:r>
          <w:t>8</w:t>
        </w:r>
        <w:r>
          <w:fldChar w:fldCharType="end"/>
        </w:r>
      </w:hyperlink>
    </w:p>
    <w:p>
      <w:pPr>
        <w:pStyle w:val="TOC2"/>
        <w:tabs>
          <w:tab w:val="right" w:leader="dot" w:pos="8306"/>
        </w:tabs>
      </w:pPr>
      <w:hyperlink w:anchor="_Toc22723" w:history="1">
        <w:r>
          <w:rPr>
            <w:rFonts w:ascii="仿宋" w:eastAsia="仿宋" w:hAnsi="仿宋" w:cs="仿宋" w:hint="eastAsia"/>
            <w:lang w:eastAsia="zh-CN"/>
          </w:rPr>
          <w:t>(三)、油料作物项目提出的理由</w:t>
        </w:r>
        <w:r>
          <w:tab/>
        </w:r>
        <w:r>
          <w:fldChar w:fldCharType="begin"/>
        </w:r>
        <w:r>
          <w:instrText xml:space="preserve"> PAGEREF _Toc22723 \h </w:instrText>
        </w:r>
        <w:r>
          <w:fldChar w:fldCharType="separate"/>
        </w:r>
        <w:r>
          <w:t>9</w:t>
        </w:r>
        <w:r>
          <w:fldChar w:fldCharType="end"/>
        </w:r>
      </w:hyperlink>
    </w:p>
    <w:p>
      <w:pPr>
        <w:pStyle w:val="TOC2"/>
        <w:tabs>
          <w:tab w:val="right" w:leader="dot" w:pos="8306"/>
        </w:tabs>
      </w:pPr>
      <w:hyperlink w:anchor="_Toc28413" w:history="1">
        <w:r>
          <w:rPr>
            <w:rFonts w:ascii="仿宋" w:eastAsia="仿宋" w:hAnsi="仿宋" w:cs="仿宋" w:hint="eastAsia"/>
            <w:lang w:eastAsia="zh-CN"/>
          </w:rPr>
          <w:t>(四)、油料作物项目意义</w:t>
        </w:r>
        <w:r>
          <w:tab/>
        </w:r>
        <w:r>
          <w:fldChar w:fldCharType="begin"/>
        </w:r>
        <w:r>
          <w:instrText xml:space="preserve"> PAGEREF _Toc28413 \h </w:instrText>
        </w:r>
        <w:r>
          <w:fldChar w:fldCharType="separate"/>
        </w:r>
        <w:r>
          <w:t>11</w:t>
        </w:r>
        <w:r>
          <w:fldChar w:fldCharType="end"/>
        </w:r>
      </w:hyperlink>
    </w:p>
    <w:p>
      <w:pPr>
        <w:pStyle w:val="TOC2"/>
        <w:tabs>
          <w:tab w:val="right" w:leader="dot" w:pos="8306"/>
        </w:tabs>
      </w:pPr>
      <w:hyperlink w:anchor="_Toc32235" w:history="1">
        <w:r>
          <w:rPr>
            <w:rFonts w:ascii="仿宋" w:eastAsia="仿宋" w:hAnsi="仿宋" w:cs="仿宋" w:hint="eastAsia"/>
            <w:lang w:eastAsia="zh-CN"/>
          </w:rPr>
          <w:t>(五)、油料作物项目背景</w:t>
        </w:r>
        <w:r>
          <w:tab/>
        </w:r>
        <w:r>
          <w:fldChar w:fldCharType="begin"/>
        </w:r>
        <w:r>
          <w:instrText xml:space="preserve"> PAGEREF _Toc32235 \h </w:instrText>
        </w:r>
        <w:r>
          <w:fldChar w:fldCharType="separate"/>
        </w:r>
        <w:r>
          <w:t>11</w:t>
        </w:r>
        <w:r>
          <w:fldChar w:fldCharType="end"/>
        </w:r>
      </w:hyperlink>
    </w:p>
    <w:p>
      <w:pPr>
        <w:pStyle w:val="TOC1"/>
        <w:tabs>
          <w:tab w:val="right" w:leader="dot" w:pos="8306"/>
        </w:tabs>
      </w:pPr>
      <w:hyperlink w:anchor="_Toc10174" w:history="1">
        <w:r>
          <w:rPr>
            <w:rFonts w:ascii="仿宋" w:eastAsia="仿宋" w:hAnsi="仿宋" w:cs="仿宋" w:hint="eastAsia"/>
            <w:lang w:eastAsia="zh-CN"/>
          </w:rPr>
          <w:t>三、油料作物项目可持续发展</w:t>
        </w:r>
        <w:r>
          <w:tab/>
        </w:r>
        <w:r>
          <w:fldChar w:fldCharType="begin"/>
        </w:r>
        <w:r>
          <w:instrText xml:space="preserve"> PAGEREF _Toc10174 \h </w:instrText>
        </w:r>
        <w:r>
          <w:fldChar w:fldCharType="separate"/>
        </w:r>
        <w:r>
          <w:t>12</w:t>
        </w:r>
        <w:r>
          <w:fldChar w:fldCharType="end"/>
        </w:r>
      </w:hyperlink>
    </w:p>
    <w:p>
      <w:pPr>
        <w:pStyle w:val="TOC2"/>
        <w:tabs>
          <w:tab w:val="right" w:leader="dot" w:pos="8306"/>
        </w:tabs>
      </w:pPr>
      <w:hyperlink w:anchor="_Toc1059" w:history="1">
        <w:r>
          <w:rPr>
            <w:rFonts w:ascii="仿宋" w:eastAsia="仿宋" w:hAnsi="仿宋" w:cs="仿宋" w:hint="eastAsia"/>
            <w:lang w:eastAsia="zh-CN"/>
          </w:rPr>
          <w:t>(一)、可持续战略与实践</w:t>
        </w:r>
        <w:r>
          <w:tab/>
        </w:r>
        <w:r>
          <w:fldChar w:fldCharType="begin"/>
        </w:r>
        <w:r>
          <w:instrText xml:space="preserve"> PAGEREF _Toc1059 \h </w:instrText>
        </w:r>
        <w:r>
          <w:fldChar w:fldCharType="separate"/>
        </w:r>
        <w:r>
          <w:t>12</w:t>
        </w:r>
        <w:r>
          <w:fldChar w:fldCharType="end"/>
        </w:r>
      </w:hyperlink>
    </w:p>
    <w:p>
      <w:pPr>
        <w:pStyle w:val="TOC2"/>
        <w:tabs>
          <w:tab w:val="right" w:leader="dot" w:pos="8306"/>
        </w:tabs>
      </w:pPr>
      <w:hyperlink w:anchor="_Toc2123" w:history="1">
        <w:r>
          <w:rPr>
            <w:rFonts w:ascii="仿宋" w:eastAsia="仿宋" w:hAnsi="仿宋" w:cs="仿宋" w:hint="eastAsia"/>
            <w:lang w:eastAsia="zh-CN"/>
          </w:rPr>
          <w:t>(二)、环保与社会责任</w:t>
        </w:r>
        <w:r>
          <w:tab/>
        </w:r>
        <w:r>
          <w:fldChar w:fldCharType="begin"/>
        </w:r>
        <w:r>
          <w:instrText xml:space="preserve"> PAGEREF _Toc2123 \h </w:instrText>
        </w:r>
        <w:r>
          <w:fldChar w:fldCharType="separate"/>
        </w:r>
        <w:r>
          <w:t>13</w:t>
        </w:r>
        <w:r>
          <w:fldChar w:fldCharType="end"/>
        </w:r>
      </w:hyperlink>
    </w:p>
    <w:p>
      <w:pPr>
        <w:pStyle w:val="TOC1"/>
        <w:tabs>
          <w:tab w:val="right" w:leader="dot" w:pos="8306"/>
        </w:tabs>
      </w:pPr>
      <w:hyperlink w:anchor="_Toc31479" w:history="1">
        <w:r>
          <w:rPr>
            <w:rFonts w:ascii="仿宋" w:eastAsia="仿宋" w:hAnsi="仿宋" w:cs="仿宋" w:hint="eastAsia"/>
            <w:lang w:eastAsia="zh-CN"/>
          </w:rPr>
          <w:t>四、油料作物项目危机管理</w:t>
        </w:r>
        <w:r>
          <w:tab/>
        </w:r>
        <w:r>
          <w:fldChar w:fldCharType="begin"/>
        </w:r>
        <w:r>
          <w:instrText xml:space="preserve"> PAGEREF _Toc31479 \h </w:instrText>
        </w:r>
        <w:r>
          <w:fldChar w:fldCharType="separate"/>
        </w:r>
        <w:r>
          <w:t>14</w:t>
        </w:r>
        <w:r>
          <w:fldChar w:fldCharType="end"/>
        </w:r>
      </w:hyperlink>
    </w:p>
    <w:p>
      <w:pPr>
        <w:pStyle w:val="TOC2"/>
        <w:tabs>
          <w:tab w:val="right" w:leader="dot" w:pos="8306"/>
        </w:tabs>
      </w:pPr>
      <w:hyperlink w:anchor="_Toc1014" w:history="1">
        <w:r>
          <w:rPr>
            <w:rFonts w:ascii="仿宋" w:eastAsia="仿宋" w:hAnsi="仿宋" w:cs="仿宋" w:hint="eastAsia"/>
            <w:lang w:eastAsia="zh-CN"/>
          </w:rPr>
          <w:t>(一)、危机预警与识别</w:t>
        </w:r>
        <w:r>
          <w:tab/>
        </w:r>
        <w:r>
          <w:fldChar w:fldCharType="begin"/>
        </w:r>
        <w:r>
          <w:instrText xml:space="preserve"> PAGEREF _Toc1014 \h </w:instrText>
        </w:r>
        <w:r>
          <w:fldChar w:fldCharType="separate"/>
        </w:r>
        <w:r>
          <w:t>14</w:t>
        </w:r>
        <w:r>
          <w:fldChar w:fldCharType="end"/>
        </w:r>
      </w:hyperlink>
    </w:p>
    <w:p>
      <w:pPr>
        <w:pStyle w:val="TOC2"/>
        <w:tabs>
          <w:tab w:val="right" w:leader="dot" w:pos="8306"/>
        </w:tabs>
      </w:pPr>
      <w:hyperlink w:anchor="_Toc27302" w:history="1">
        <w:r>
          <w:rPr>
            <w:rFonts w:ascii="仿宋" w:eastAsia="仿宋" w:hAnsi="仿宋" w:cs="仿宋" w:hint="eastAsia"/>
            <w:lang w:eastAsia="zh-CN"/>
          </w:rPr>
          <w:t>(二)、危机应对与恢复</w:t>
        </w:r>
        <w:r>
          <w:tab/>
        </w:r>
        <w:r>
          <w:fldChar w:fldCharType="begin"/>
        </w:r>
        <w:r>
          <w:instrText xml:space="preserve"> PAGEREF _Toc27302 \h </w:instrText>
        </w:r>
        <w:r>
          <w:fldChar w:fldCharType="separate"/>
        </w:r>
        <w:r>
          <w:t>15</w:t>
        </w:r>
        <w:r>
          <w:fldChar w:fldCharType="end"/>
        </w:r>
      </w:hyperlink>
    </w:p>
    <w:p>
      <w:pPr>
        <w:pStyle w:val="TOC1"/>
        <w:tabs>
          <w:tab w:val="right" w:leader="dot" w:pos="8306"/>
        </w:tabs>
      </w:pPr>
      <w:hyperlink w:anchor="_Toc899" w:history="1">
        <w:r>
          <w:rPr>
            <w:rFonts w:ascii="仿宋" w:eastAsia="仿宋" w:hAnsi="仿宋" w:cs="仿宋" w:hint="eastAsia"/>
            <w:lang w:eastAsia="zh-CN"/>
          </w:rPr>
          <w:t>五、油料作物项目土建工程</w:t>
        </w:r>
        <w:r>
          <w:tab/>
        </w:r>
        <w:r>
          <w:fldChar w:fldCharType="begin"/>
        </w:r>
        <w:r>
          <w:instrText xml:space="preserve"> PAGEREF _Toc899 \h </w:instrText>
        </w:r>
        <w:r>
          <w:fldChar w:fldCharType="separate"/>
        </w:r>
        <w:r>
          <w:t>16</w:t>
        </w:r>
        <w:r>
          <w:fldChar w:fldCharType="end"/>
        </w:r>
      </w:hyperlink>
    </w:p>
    <w:p>
      <w:pPr>
        <w:pStyle w:val="TOC2"/>
        <w:tabs>
          <w:tab w:val="right" w:leader="dot" w:pos="8306"/>
        </w:tabs>
      </w:pPr>
      <w:hyperlink w:anchor="_Toc7253" w:history="1">
        <w:r>
          <w:rPr>
            <w:rFonts w:ascii="仿宋" w:eastAsia="仿宋" w:hAnsi="仿宋" w:cs="仿宋" w:hint="eastAsia"/>
            <w:lang w:eastAsia="zh-CN"/>
          </w:rPr>
          <w:t>(一)、建筑工程设计原则</w:t>
        </w:r>
        <w:r>
          <w:tab/>
        </w:r>
        <w:r>
          <w:fldChar w:fldCharType="begin"/>
        </w:r>
        <w:r>
          <w:instrText xml:space="preserve"> PAGEREF _Toc7253 \h </w:instrText>
        </w:r>
        <w:r>
          <w:fldChar w:fldCharType="separate"/>
        </w:r>
        <w:r>
          <w:t>16</w:t>
        </w:r>
        <w:r>
          <w:fldChar w:fldCharType="end"/>
        </w:r>
      </w:hyperlink>
    </w:p>
    <w:p>
      <w:pPr>
        <w:pStyle w:val="TOC2"/>
        <w:tabs>
          <w:tab w:val="right" w:leader="dot" w:pos="8306"/>
        </w:tabs>
      </w:pPr>
      <w:hyperlink w:anchor="_Toc2322" w:history="1">
        <w:r>
          <w:rPr>
            <w:rFonts w:ascii="仿宋" w:eastAsia="仿宋" w:hAnsi="仿宋" w:cs="仿宋" w:hint="eastAsia"/>
            <w:lang w:eastAsia="zh-CN"/>
          </w:rPr>
          <w:t>(二)、土建工程设计年限及安全等级</w:t>
        </w:r>
        <w:r>
          <w:tab/>
        </w:r>
        <w:r>
          <w:fldChar w:fldCharType="begin"/>
        </w:r>
        <w:r>
          <w:instrText xml:space="preserve"> PAGEREF _Toc2322 \h </w:instrText>
        </w:r>
        <w:r>
          <w:fldChar w:fldCharType="separate"/>
        </w:r>
        <w:r>
          <w:t>17</w:t>
        </w:r>
        <w:r>
          <w:fldChar w:fldCharType="end"/>
        </w:r>
      </w:hyperlink>
    </w:p>
    <w:p>
      <w:pPr>
        <w:pStyle w:val="TOC2"/>
        <w:tabs>
          <w:tab w:val="right" w:leader="dot" w:pos="8306"/>
        </w:tabs>
      </w:pPr>
      <w:hyperlink w:anchor="_Toc14577" w:history="1">
        <w:r>
          <w:rPr>
            <w:rFonts w:ascii="仿宋" w:eastAsia="仿宋" w:hAnsi="仿宋" w:cs="仿宋" w:hint="eastAsia"/>
            <w:lang w:eastAsia="zh-CN"/>
          </w:rPr>
          <w:t>(三)、建筑工程设计总体要求</w:t>
        </w:r>
        <w:r>
          <w:tab/>
        </w:r>
        <w:r>
          <w:fldChar w:fldCharType="begin"/>
        </w:r>
        <w:r>
          <w:instrText xml:space="preserve"> PAGEREF _Toc14577 \h </w:instrText>
        </w:r>
        <w:r>
          <w:fldChar w:fldCharType="separate"/>
        </w:r>
        <w:r>
          <w:t>19</w:t>
        </w:r>
        <w:r>
          <w:fldChar w:fldCharType="end"/>
        </w:r>
      </w:hyperlink>
    </w:p>
    <w:p>
      <w:pPr>
        <w:pStyle w:val="TOC2"/>
        <w:tabs>
          <w:tab w:val="right" w:leader="dot" w:pos="8306"/>
        </w:tabs>
      </w:pPr>
      <w:hyperlink w:anchor="_Toc13313" w:history="1">
        <w:r>
          <w:rPr>
            <w:rFonts w:ascii="仿宋" w:eastAsia="仿宋" w:hAnsi="仿宋" w:cs="仿宋" w:hint="eastAsia"/>
            <w:lang w:eastAsia="zh-CN"/>
          </w:rPr>
          <w:t>(四)、土建工程建设指标</w:t>
        </w:r>
        <w:r>
          <w:tab/>
        </w:r>
        <w:r>
          <w:fldChar w:fldCharType="begin"/>
        </w:r>
        <w:r>
          <w:instrText xml:space="preserve"> PAGEREF _Toc13313 \h </w:instrText>
        </w:r>
        <w:r>
          <w:fldChar w:fldCharType="separate"/>
        </w:r>
        <w:r>
          <w:t>19</w:t>
        </w:r>
        <w:r>
          <w:fldChar w:fldCharType="end"/>
        </w:r>
      </w:hyperlink>
    </w:p>
    <w:p>
      <w:pPr>
        <w:pStyle w:val="TOC1"/>
        <w:tabs>
          <w:tab w:val="right" w:leader="dot" w:pos="8306"/>
        </w:tabs>
      </w:pPr>
      <w:hyperlink w:anchor="_Toc7163" w:history="1">
        <w:r>
          <w:rPr>
            <w:rFonts w:ascii="仿宋" w:eastAsia="仿宋" w:hAnsi="仿宋" w:cs="仿宋" w:hint="eastAsia"/>
            <w:lang w:eastAsia="zh-CN"/>
          </w:rPr>
          <w:t>六、油料作物项目绩效评估</w:t>
        </w:r>
        <w:r>
          <w:tab/>
        </w:r>
        <w:r>
          <w:fldChar w:fldCharType="begin"/>
        </w:r>
        <w:r>
          <w:instrText xml:space="preserve"> PAGEREF _Toc7163 \h </w:instrText>
        </w:r>
        <w:r>
          <w:fldChar w:fldCharType="separate"/>
        </w:r>
        <w:r>
          <w:t>20</w:t>
        </w:r>
        <w:r>
          <w:fldChar w:fldCharType="end"/>
        </w:r>
      </w:hyperlink>
    </w:p>
    <w:p>
      <w:pPr>
        <w:pStyle w:val="TOC2"/>
        <w:tabs>
          <w:tab w:val="right" w:leader="dot" w:pos="8306"/>
        </w:tabs>
      </w:pPr>
      <w:hyperlink w:anchor="_Toc11518" w:history="1">
        <w:r>
          <w:rPr>
            <w:rFonts w:ascii="仿宋" w:eastAsia="仿宋" w:hAnsi="仿宋" w:cs="仿宋" w:hint="eastAsia"/>
            <w:lang w:eastAsia="zh-CN"/>
          </w:rPr>
          <w:t>(一)、绩效评估指标</w:t>
        </w:r>
        <w:r>
          <w:tab/>
        </w:r>
        <w:r>
          <w:fldChar w:fldCharType="begin"/>
        </w:r>
        <w:r>
          <w:instrText xml:space="preserve"> PAGEREF _Toc11518 \h </w:instrText>
        </w:r>
        <w:r>
          <w:fldChar w:fldCharType="separate"/>
        </w:r>
        <w:r>
          <w:t>20</w:t>
        </w:r>
        <w:r>
          <w:fldChar w:fldCharType="end"/>
        </w:r>
      </w:hyperlink>
    </w:p>
    <w:p>
      <w:pPr>
        <w:pStyle w:val="TOC2"/>
        <w:tabs>
          <w:tab w:val="right" w:leader="dot" w:pos="8306"/>
        </w:tabs>
      </w:pPr>
      <w:hyperlink w:anchor="_Toc25041" w:history="1">
        <w:r>
          <w:rPr>
            <w:rFonts w:ascii="仿宋" w:eastAsia="仿宋" w:hAnsi="仿宋" w:cs="仿宋" w:hint="eastAsia"/>
            <w:lang w:eastAsia="zh-CN"/>
          </w:rPr>
          <w:t>(二)、绩效评估方法</w:t>
        </w:r>
        <w:r>
          <w:tab/>
        </w:r>
        <w:r>
          <w:fldChar w:fldCharType="begin"/>
        </w:r>
        <w:r>
          <w:instrText xml:space="preserve"> PAGEREF _Toc25041 \h </w:instrText>
        </w:r>
        <w:r>
          <w:fldChar w:fldCharType="separate"/>
        </w:r>
        <w:r>
          <w:t>21</w:t>
        </w:r>
        <w:r>
          <w:fldChar w:fldCharType="end"/>
        </w:r>
      </w:hyperlink>
    </w:p>
    <w:p>
      <w:pPr>
        <w:pStyle w:val="TOC2"/>
        <w:tabs>
          <w:tab w:val="right" w:leader="dot" w:pos="8306"/>
        </w:tabs>
      </w:pPr>
      <w:hyperlink w:anchor="_Toc945" w:history="1">
        <w:r>
          <w:rPr>
            <w:rFonts w:ascii="仿宋" w:eastAsia="仿宋" w:hAnsi="仿宋" w:cs="仿宋" w:hint="eastAsia"/>
            <w:lang w:eastAsia="zh-CN"/>
          </w:rPr>
          <w:t>(三)、绩效评估周期</w:t>
        </w:r>
        <w:r>
          <w:tab/>
        </w:r>
        <w:r>
          <w:fldChar w:fldCharType="begin"/>
        </w:r>
        <w:r>
          <w:instrText xml:space="preserve"> PAGEREF _Toc945 \h </w:instrText>
        </w:r>
        <w:r>
          <w:fldChar w:fldCharType="separate"/>
        </w:r>
        <w:r>
          <w:t>22</w:t>
        </w:r>
        <w:r>
          <w:fldChar w:fldCharType="end"/>
        </w:r>
      </w:hyperlink>
    </w:p>
    <w:p>
      <w:pPr>
        <w:pStyle w:val="TOC1"/>
        <w:tabs>
          <w:tab w:val="right" w:leader="dot" w:pos="8306"/>
        </w:tabs>
      </w:pPr>
      <w:hyperlink w:anchor="_Toc13624" w:history="1">
        <w:r>
          <w:rPr>
            <w:rFonts w:ascii="仿宋" w:eastAsia="仿宋" w:hAnsi="仿宋" w:cs="仿宋" w:hint="eastAsia"/>
            <w:lang w:eastAsia="zh-CN"/>
          </w:rPr>
          <w:t>七、油料作物项目环境影响分析</w:t>
        </w:r>
        <w:r>
          <w:tab/>
        </w:r>
        <w:r>
          <w:fldChar w:fldCharType="begin"/>
        </w:r>
        <w:r>
          <w:instrText xml:space="preserve"> PAGEREF _Toc13624 \h </w:instrText>
        </w:r>
        <w:r>
          <w:fldChar w:fldCharType="separate"/>
        </w:r>
        <w:r>
          <w:t>23</w:t>
        </w:r>
        <w:r>
          <w:fldChar w:fldCharType="end"/>
        </w:r>
      </w:hyperlink>
    </w:p>
    <w:p>
      <w:pPr>
        <w:pStyle w:val="TOC2"/>
        <w:tabs>
          <w:tab w:val="right" w:leader="dot" w:pos="8306"/>
        </w:tabs>
      </w:pPr>
      <w:hyperlink w:anchor="_Toc4766" w:history="1">
        <w:r>
          <w:rPr>
            <w:rFonts w:ascii="仿宋" w:eastAsia="仿宋" w:hAnsi="仿宋" w:cs="仿宋" w:hint="eastAsia"/>
            <w:lang w:eastAsia="zh-CN"/>
          </w:rPr>
          <w:t>(一)、建设区域环境质量现状</w:t>
        </w:r>
        <w:r>
          <w:tab/>
        </w:r>
        <w:r>
          <w:fldChar w:fldCharType="begin"/>
        </w:r>
        <w:r>
          <w:instrText xml:space="preserve"> PAGEREF _Toc4766 \h </w:instrText>
        </w:r>
        <w:r>
          <w:fldChar w:fldCharType="separate"/>
        </w:r>
        <w:r>
          <w:t>23</w:t>
        </w:r>
        <w:r>
          <w:fldChar w:fldCharType="end"/>
        </w:r>
      </w:hyperlink>
    </w:p>
    <w:p>
      <w:pPr>
        <w:pStyle w:val="TOC2"/>
        <w:tabs>
          <w:tab w:val="right" w:leader="dot" w:pos="8306"/>
        </w:tabs>
      </w:pPr>
      <w:hyperlink w:anchor="_Toc15917" w:history="1">
        <w:r>
          <w:rPr>
            <w:rFonts w:ascii="仿宋" w:eastAsia="仿宋" w:hAnsi="仿宋" w:cs="仿宋" w:hint="eastAsia"/>
            <w:lang w:eastAsia="zh-CN"/>
          </w:rPr>
          <w:t>(二)、建设期环境保护</w:t>
        </w:r>
        <w:r>
          <w:tab/>
        </w:r>
        <w:r>
          <w:fldChar w:fldCharType="begin"/>
        </w:r>
        <w:r>
          <w:instrText xml:space="preserve"> PAGEREF _Toc15917 \h </w:instrText>
        </w:r>
        <w:r>
          <w:fldChar w:fldCharType="separate"/>
        </w:r>
        <w:r>
          <w:t>24</w:t>
        </w:r>
        <w:r>
          <w:fldChar w:fldCharType="end"/>
        </w:r>
      </w:hyperlink>
    </w:p>
    <w:p>
      <w:pPr>
        <w:pStyle w:val="TOC2"/>
        <w:tabs>
          <w:tab w:val="right" w:leader="dot" w:pos="8306"/>
        </w:tabs>
      </w:pPr>
      <w:hyperlink w:anchor="_Toc25391" w:history="1">
        <w:r>
          <w:rPr>
            <w:rFonts w:ascii="仿宋" w:eastAsia="仿宋" w:hAnsi="仿宋" w:cs="仿宋" w:hint="eastAsia"/>
            <w:lang w:eastAsia="zh-CN"/>
          </w:rPr>
          <w:t>(三)、运营期环境保护</w:t>
        </w:r>
        <w:r>
          <w:tab/>
        </w:r>
        <w:r>
          <w:fldChar w:fldCharType="begin"/>
        </w:r>
        <w:r>
          <w:instrText xml:space="preserve"> PAGEREF _Toc25391 \h </w:instrText>
        </w:r>
        <w:r>
          <w:fldChar w:fldCharType="separate"/>
        </w:r>
        <w:r>
          <w:t>26</w:t>
        </w:r>
        <w:r>
          <w:fldChar w:fldCharType="end"/>
        </w:r>
      </w:hyperlink>
    </w:p>
    <w:p>
      <w:pPr>
        <w:pStyle w:val="TOC2"/>
        <w:tabs>
          <w:tab w:val="right" w:leader="dot" w:pos="8306"/>
        </w:tabs>
      </w:pPr>
      <w:hyperlink w:anchor="_Toc25672" w:history="1">
        <w:r>
          <w:rPr>
            <w:rFonts w:ascii="仿宋" w:eastAsia="仿宋" w:hAnsi="仿宋" w:cs="仿宋" w:hint="eastAsia"/>
            <w:lang w:eastAsia="zh-CN"/>
          </w:rPr>
          <w:t>(四)、油料作物项目建设对区域经济的影响</w:t>
        </w:r>
        <w:r>
          <w:tab/>
        </w:r>
        <w:r>
          <w:fldChar w:fldCharType="begin"/>
        </w:r>
        <w:r>
          <w:instrText xml:space="preserve"> PAGEREF _Toc25672 \h </w:instrText>
        </w:r>
        <w:r>
          <w:fldChar w:fldCharType="separate"/>
        </w:r>
        <w:r>
          <w:t>27</w:t>
        </w:r>
        <w:r>
          <w:fldChar w:fldCharType="end"/>
        </w:r>
      </w:hyperlink>
    </w:p>
    <w:p>
      <w:pPr>
        <w:pStyle w:val="TOC2"/>
        <w:tabs>
          <w:tab w:val="right" w:leader="dot" w:pos="8306"/>
        </w:tabs>
      </w:pPr>
      <w:hyperlink w:anchor="_Toc6927" w:history="1">
        <w:r>
          <w:rPr>
            <w:rFonts w:ascii="仿宋" w:eastAsia="仿宋" w:hAnsi="仿宋" w:cs="仿宋" w:hint="eastAsia"/>
            <w:lang w:eastAsia="zh-CN"/>
          </w:rPr>
          <w:t>(五)、废弃物处理</w:t>
        </w:r>
        <w:r>
          <w:tab/>
        </w:r>
        <w:r>
          <w:fldChar w:fldCharType="begin"/>
        </w:r>
        <w:r>
          <w:instrText xml:space="preserve"> PAGEREF _Toc6927 \h </w:instrText>
        </w:r>
        <w:r>
          <w:fldChar w:fldCharType="separate"/>
        </w:r>
        <w:r>
          <w:t>29</w:t>
        </w:r>
        <w:r>
          <w:fldChar w:fldCharType="end"/>
        </w:r>
      </w:hyperlink>
    </w:p>
    <w:p>
      <w:pPr>
        <w:pStyle w:val="TOC2"/>
        <w:tabs>
          <w:tab w:val="right" w:leader="dot" w:pos="8306"/>
        </w:tabs>
      </w:pPr>
      <w:hyperlink w:anchor="_Toc26937" w:history="1">
        <w:r>
          <w:rPr>
            <w:rFonts w:ascii="仿宋" w:eastAsia="仿宋" w:hAnsi="仿宋" w:cs="仿宋" w:hint="eastAsia"/>
            <w:lang w:eastAsia="zh-CN"/>
          </w:rPr>
          <w:t>(六)、特殊环境影响分析</w:t>
        </w:r>
        <w:r>
          <w:tab/>
        </w:r>
        <w:r>
          <w:fldChar w:fldCharType="begin"/>
        </w:r>
        <w:r>
          <w:instrText xml:space="preserve"> PAGEREF _Toc26937 \h </w:instrText>
        </w:r>
        <w:r>
          <w:fldChar w:fldCharType="separate"/>
        </w:r>
        <w:r>
          <w:t>30</w:t>
        </w:r>
        <w:r>
          <w:fldChar w:fldCharType="end"/>
        </w:r>
      </w:hyperlink>
    </w:p>
    <w:p>
      <w:pPr>
        <w:pStyle w:val="TOC2"/>
        <w:tabs>
          <w:tab w:val="right" w:leader="dot" w:pos="8306"/>
        </w:tabs>
      </w:pPr>
      <w:hyperlink w:anchor="_Toc1325" w:history="1">
        <w:r>
          <w:rPr>
            <w:rFonts w:ascii="仿宋" w:eastAsia="仿宋" w:hAnsi="仿宋" w:cs="仿宋" w:hint="eastAsia"/>
            <w:lang w:eastAsia="zh-CN"/>
          </w:rPr>
          <w:t>(七)、清洁生产</w:t>
        </w:r>
        <w:r>
          <w:tab/>
        </w:r>
        <w:r>
          <w:fldChar w:fldCharType="begin"/>
        </w:r>
        <w:r>
          <w:instrText xml:space="preserve"> PAGEREF _Toc1325 \h </w:instrText>
        </w:r>
        <w:r>
          <w:fldChar w:fldCharType="separate"/>
        </w:r>
        <w:r>
          <w:t>31</w:t>
        </w:r>
        <w:r>
          <w:fldChar w:fldCharType="end"/>
        </w:r>
      </w:hyperlink>
    </w:p>
    <w:p>
      <w:pPr>
        <w:pStyle w:val="TOC2"/>
        <w:tabs>
          <w:tab w:val="right" w:leader="dot" w:pos="8306"/>
        </w:tabs>
      </w:pPr>
      <w:hyperlink w:anchor="_Toc17446" w:history="1">
        <w:r>
          <w:rPr>
            <w:rFonts w:ascii="仿宋" w:eastAsia="仿宋" w:hAnsi="仿宋" w:cs="仿宋" w:hint="eastAsia"/>
            <w:lang w:eastAsia="zh-CN"/>
          </w:rPr>
          <w:t>(八)、环境保护综合评价</w:t>
        </w:r>
        <w:r>
          <w:tab/>
        </w:r>
        <w:r>
          <w:fldChar w:fldCharType="begin"/>
        </w:r>
        <w:r>
          <w:instrText xml:space="preserve"> PAGEREF _Toc17446 \h </w:instrText>
        </w:r>
        <w:r>
          <w:fldChar w:fldCharType="separate"/>
        </w:r>
        <w:r>
          <w:t>32</w:t>
        </w:r>
        <w:r>
          <w:fldChar w:fldCharType="end"/>
        </w:r>
      </w:hyperlink>
    </w:p>
    <w:p>
      <w:pPr>
        <w:pStyle w:val="TOC1"/>
        <w:tabs>
          <w:tab w:val="right" w:leader="dot" w:pos="8306"/>
        </w:tabs>
      </w:pPr>
      <w:hyperlink w:anchor="_Toc7215" w:history="1">
        <w:r>
          <w:rPr>
            <w:rFonts w:ascii="仿宋" w:eastAsia="仿宋" w:hAnsi="仿宋" w:cs="仿宋" w:hint="eastAsia"/>
            <w:lang w:eastAsia="zh-CN"/>
          </w:rPr>
          <w:t>八、油料作物项目风险管理</w:t>
        </w:r>
        <w:r>
          <w:tab/>
        </w:r>
        <w:r>
          <w:fldChar w:fldCharType="begin"/>
        </w:r>
        <w:r>
          <w:instrText xml:space="preserve"> PAGEREF _Toc7215 \h </w:instrText>
        </w:r>
        <w:r>
          <w:fldChar w:fldCharType="separate"/>
        </w:r>
        <w:r>
          <w:t>33</w:t>
        </w:r>
        <w:r>
          <w:fldChar w:fldCharType="end"/>
        </w:r>
      </w:hyperlink>
    </w:p>
    <w:p>
      <w:pPr>
        <w:pStyle w:val="TOC2"/>
        <w:tabs>
          <w:tab w:val="right" w:leader="dot" w:pos="8306"/>
        </w:tabs>
      </w:pPr>
      <w:hyperlink w:anchor="_Toc11501" w:history="1">
        <w:r>
          <w:rPr>
            <w:rFonts w:ascii="仿宋" w:eastAsia="仿宋" w:hAnsi="仿宋" w:cs="仿宋" w:hint="eastAsia"/>
            <w:lang w:eastAsia="zh-CN"/>
          </w:rPr>
          <w:t>(一)、风险识别与评估</w:t>
        </w:r>
        <w:r>
          <w:tab/>
        </w:r>
        <w:r>
          <w:fldChar w:fldCharType="begin"/>
        </w:r>
        <w:r>
          <w:instrText xml:space="preserve"> PAGEREF _Toc11501 \h </w:instrText>
        </w:r>
        <w:r>
          <w:fldChar w:fldCharType="separate"/>
        </w:r>
        <w:r>
          <w:t>33</w:t>
        </w:r>
        <w:r>
          <w:fldChar w:fldCharType="end"/>
        </w:r>
      </w:hyperlink>
    </w:p>
    <w:p>
      <w:pPr>
        <w:pStyle w:val="TOC2"/>
        <w:tabs>
          <w:tab w:val="right" w:leader="dot" w:pos="8306"/>
        </w:tabs>
      </w:pPr>
      <w:hyperlink w:anchor="_Toc26902" w:history="1">
        <w:r>
          <w:rPr>
            <w:rFonts w:ascii="仿宋" w:eastAsia="仿宋" w:hAnsi="仿宋" w:cs="仿宋" w:hint="eastAsia"/>
            <w:lang w:eastAsia="zh-CN"/>
          </w:rPr>
          <w:t>(二)、风险应对策略</w:t>
        </w:r>
        <w:r>
          <w:tab/>
        </w:r>
        <w:r>
          <w:fldChar w:fldCharType="begin"/>
        </w:r>
        <w:r>
          <w:instrText xml:space="preserve"> PAGEREF _Toc26902 \h </w:instrText>
        </w:r>
        <w:r>
          <w:fldChar w:fldCharType="separate"/>
        </w:r>
        <w:r>
          <w:t>34</w:t>
        </w:r>
        <w:r>
          <w:fldChar w:fldCharType="end"/>
        </w:r>
      </w:hyperlink>
    </w:p>
    <w:p>
      <w:pPr>
        <w:pStyle w:val="TOC2"/>
        <w:tabs>
          <w:tab w:val="right" w:leader="dot" w:pos="8306"/>
        </w:tabs>
      </w:pPr>
      <w:hyperlink w:anchor="_Toc32417" w:history="1">
        <w:r>
          <w:rPr>
            <w:rFonts w:ascii="仿宋" w:eastAsia="仿宋" w:hAnsi="仿宋" w:cs="仿宋" w:hint="eastAsia"/>
            <w:lang w:eastAsia="zh-CN"/>
          </w:rPr>
          <w:t>(三)、风险监控与控制</w:t>
        </w:r>
        <w:r>
          <w:tab/>
        </w:r>
        <w:r>
          <w:fldChar w:fldCharType="begin"/>
        </w:r>
        <w:r>
          <w:instrText xml:space="preserve"> PAGEREF _Toc32417 \h </w:instrText>
        </w:r>
        <w:r>
          <w:fldChar w:fldCharType="separate"/>
        </w:r>
        <w:r>
          <w:t>36</w:t>
        </w:r>
        <w:r>
          <w:fldChar w:fldCharType="end"/>
        </w:r>
      </w:hyperlink>
    </w:p>
    <w:p>
      <w:pPr>
        <w:pStyle w:val="TOC1"/>
        <w:tabs>
          <w:tab w:val="right" w:leader="dot" w:pos="8306"/>
        </w:tabs>
      </w:pPr>
      <w:hyperlink w:anchor="_Toc24671" w:history="1">
        <w:r>
          <w:rPr>
            <w:rFonts w:ascii="仿宋" w:eastAsia="仿宋" w:hAnsi="仿宋" w:cs="仿宋" w:hint="eastAsia"/>
            <w:lang w:eastAsia="zh-CN"/>
          </w:rPr>
          <w:t>九、油料作物项目计划安排</w:t>
        </w:r>
        <w:r>
          <w:tab/>
        </w:r>
        <w:r>
          <w:fldChar w:fldCharType="begin"/>
        </w:r>
        <w:r>
          <w:instrText xml:space="preserve"> PAGEREF _Toc24671 \h </w:instrText>
        </w:r>
        <w:r>
          <w:fldChar w:fldCharType="separate"/>
        </w:r>
        <w:r>
          <w:t>37</w:t>
        </w:r>
        <w:r>
          <w:fldChar w:fldCharType="end"/>
        </w:r>
      </w:hyperlink>
    </w:p>
    <w:p>
      <w:pPr>
        <w:pStyle w:val="TOC2"/>
        <w:tabs>
          <w:tab w:val="right" w:leader="dot" w:pos="8306"/>
        </w:tabs>
      </w:pPr>
      <w:hyperlink w:anchor="_Toc4790" w:history="1">
        <w:r>
          <w:rPr>
            <w:rFonts w:ascii="仿宋" w:eastAsia="仿宋" w:hAnsi="仿宋" w:cs="仿宋" w:hint="eastAsia"/>
            <w:lang w:eastAsia="zh-CN"/>
          </w:rPr>
          <w:t>(一)、建设周期</w:t>
        </w:r>
        <w:r>
          <w:tab/>
        </w:r>
        <w:r>
          <w:fldChar w:fldCharType="begin"/>
        </w:r>
        <w:r>
          <w:instrText xml:space="preserve"> PAGEREF _Toc4790 \h </w:instrText>
        </w:r>
        <w:r>
          <w:fldChar w:fldCharType="separate"/>
        </w:r>
        <w:r>
          <w:t>37</w:t>
        </w:r>
        <w:r>
          <w:fldChar w:fldCharType="end"/>
        </w:r>
      </w:hyperlink>
    </w:p>
    <w:p>
      <w:pPr>
        <w:pStyle w:val="TOC2"/>
        <w:tabs>
          <w:tab w:val="right" w:leader="dot" w:pos="8306"/>
        </w:tabs>
      </w:pPr>
      <w:hyperlink w:anchor="_Toc30960" w:history="1">
        <w:r>
          <w:rPr>
            <w:rFonts w:ascii="仿宋" w:eastAsia="仿宋" w:hAnsi="仿宋" w:cs="仿宋" w:hint="eastAsia"/>
            <w:lang w:eastAsia="zh-CN"/>
          </w:rPr>
          <w:t>(二)、建设进度</w:t>
        </w:r>
        <w:r>
          <w:tab/>
        </w:r>
        <w:r>
          <w:fldChar w:fldCharType="begin"/>
        </w:r>
        <w:r>
          <w:instrText xml:space="preserve"> PAGEREF _Toc30960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0" w:history="1">
        <w:r>
          <w:rPr>
            <w:rFonts w:ascii="仿宋" w:eastAsia="仿宋" w:hAnsi="仿宋" w:cs="仿宋" w:hint="eastAsia"/>
            <w:lang w:eastAsia="zh-CN"/>
          </w:rPr>
          <w:t>(三)、进度安排注意事项</w:t>
        </w:r>
        <w:r>
          <w:tab/>
        </w:r>
        <w:r>
          <w:fldChar w:fldCharType="begin"/>
        </w:r>
        <w:r>
          <w:instrText xml:space="preserve"> PAGEREF _Toc690 \h </w:instrText>
        </w:r>
        <w:r>
          <w:fldChar w:fldCharType="separate"/>
        </w:r>
        <w:r>
          <w:t>39</w:t>
        </w:r>
        <w:r>
          <w:fldChar w:fldCharType="end"/>
        </w:r>
      </w:hyperlink>
    </w:p>
    <w:p>
      <w:pPr>
        <w:pStyle w:val="TOC2"/>
        <w:tabs>
          <w:tab w:val="right" w:leader="dot" w:pos="8306"/>
        </w:tabs>
      </w:pPr>
      <w:hyperlink w:anchor="_Toc21383" w:history="1">
        <w:r>
          <w:rPr>
            <w:rFonts w:ascii="仿宋" w:eastAsia="仿宋" w:hAnsi="仿宋" w:cs="仿宋" w:hint="eastAsia"/>
            <w:lang w:eastAsia="zh-CN"/>
          </w:rPr>
          <w:t>(四)、人力资源配置</w:t>
        </w:r>
        <w:r>
          <w:tab/>
        </w:r>
        <w:r>
          <w:fldChar w:fldCharType="begin"/>
        </w:r>
        <w:r>
          <w:instrText xml:space="preserve"> PAGEREF _Toc21383 \h </w:instrText>
        </w:r>
        <w:r>
          <w:fldChar w:fldCharType="separate"/>
        </w:r>
        <w:r>
          <w:t>41</w:t>
        </w:r>
        <w:r>
          <w:fldChar w:fldCharType="end"/>
        </w:r>
      </w:hyperlink>
    </w:p>
    <w:p>
      <w:pPr>
        <w:pStyle w:val="TOC1"/>
        <w:tabs>
          <w:tab w:val="right" w:leader="dot" w:pos="8306"/>
        </w:tabs>
      </w:pPr>
      <w:hyperlink w:anchor="_Toc27755" w:history="1">
        <w:r>
          <w:rPr>
            <w:rFonts w:ascii="仿宋" w:eastAsia="仿宋" w:hAnsi="仿宋" w:cs="仿宋" w:hint="eastAsia"/>
            <w:lang w:eastAsia="zh-CN"/>
          </w:rPr>
          <w:t>十、油料作物项目财务管理</w:t>
        </w:r>
        <w:r>
          <w:tab/>
        </w:r>
        <w:r>
          <w:fldChar w:fldCharType="begin"/>
        </w:r>
        <w:r>
          <w:instrText xml:space="preserve"> PAGEREF _Toc27755 \h </w:instrText>
        </w:r>
        <w:r>
          <w:fldChar w:fldCharType="separate"/>
        </w:r>
        <w:r>
          <w:t>41</w:t>
        </w:r>
        <w:r>
          <w:fldChar w:fldCharType="end"/>
        </w:r>
      </w:hyperlink>
    </w:p>
    <w:p>
      <w:pPr>
        <w:pStyle w:val="TOC2"/>
        <w:tabs>
          <w:tab w:val="right" w:leader="dot" w:pos="8306"/>
        </w:tabs>
      </w:pPr>
      <w:hyperlink w:anchor="_Toc16007" w:history="1">
        <w:r>
          <w:rPr>
            <w:rFonts w:ascii="仿宋" w:eastAsia="仿宋" w:hAnsi="仿宋" w:cs="仿宋" w:hint="eastAsia"/>
            <w:lang w:eastAsia="zh-CN"/>
          </w:rPr>
          <w:t>(一)、资金需求大</w:t>
        </w:r>
        <w:r>
          <w:tab/>
        </w:r>
        <w:r>
          <w:fldChar w:fldCharType="begin"/>
        </w:r>
        <w:r>
          <w:instrText xml:space="preserve"> PAGEREF _Toc16007 \h </w:instrText>
        </w:r>
        <w:r>
          <w:fldChar w:fldCharType="separate"/>
        </w:r>
        <w:r>
          <w:t>41</w:t>
        </w:r>
        <w:r>
          <w:fldChar w:fldCharType="end"/>
        </w:r>
      </w:hyperlink>
    </w:p>
    <w:p>
      <w:pPr>
        <w:pStyle w:val="TOC2"/>
        <w:tabs>
          <w:tab w:val="right" w:leader="dot" w:pos="8306"/>
        </w:tabs>
      </w:pPr>
      <w:hyperlink w:anchor="_Toc29965" w:history="1">
        <w:r>
          <w:rPr>
            <w:rFonts w:ascii="仿宋" w:eastAsia="仿宋" w:hAnsi="仿宋" w:cs="仿宋" w:hint="eastAsia"/>
            <w:lang w:eastAsia="zh-CN"/>
          </w:rPr>
          <w:t>(二)、研发周期长</w:t>
        </w:r>
        <w:r>
          <w:tab/>
        </w:r>
        <w:r>
          <w:fldChar w:fldCharType="begin"/>
        </w:r>
        <w:r>
          <w:instrText xml:space="preserve"> PAGEREF _Toc29965 \h </w:instrText>
        </w:r>
        <w:r>
          <w:fldChar w:fldCharType="separate"/>
        </w:r>
        <w:r>
          <w:t>42</w:t>
        </w:r>
        <w:r>
          <w:fldChar w:fldCharType="end"/>
        </w:r>
      </w:hyperlink>
    </w:p>
    <w:p>
      <w:pPr>
        <w:pStyle w:val="TOC2"/>
        <w:tabs>
          <w:tab w:val="right" w:leader="dot" w:pos="8306"/>
        </w:tabs>
      </w:pPr>
      <w:hyperlink w:anchor="_Toc347" w:history="1">
        <w:r>
          <w:rPr>
            <w:rFonts w:ascii="仿宋" w:eastAsia="仿宋" w:hAnsi="仿宋" w:cs="仿宋" w:hint="eastAsia"/>
            <w:lang w:eastAsia="zh-CN"/>
          </w:rPr>
          <w:t>(三)、市场风险大</w:t>
        </w:r>
        <w:r>
          <w:tab/>
        </w:r>
        <w:r>
          <w:fldChar w:fldCharType="begin"/>
        </w:r>
        <w:r>
          <w:instrText xml:space="preserve"> PAGEREF _Toc347 \h </w:instrText>
        </w:r>
        <w:r>
          <w:fldChar w:fldCharType="separate"/>
        </w:r>
        <w:r>
          <w:t>44</w:t>
        </w:r>
        <w:r>
          <w:fldChar w:fldCharType="end"/>
        </w:r>
      </w:hyperlink>
    </w:p>
    <w:p>
      <w:pPr>
        <w:pStyle w:val="TOC2"/>
        <w:tabs>
          <w:tab w:val="right" w:leader="dot" w:pos="8306"/>
        </w:tabs>
      </w:pPr>
      <w:hyperlink w:anchor="_Toc27010" w:history="1">
        <w:r>
          <w:rPr>
            <w:rFonts w:ascii="仿宋" w:eastAsia="仿宋" w:hAnsi="仿宋" w:cs="仿宋" w:hint="eastAsia"/>
            <w:lang w:eastAsia="zh-CN"/>
          </w:rPr>
          <w:t>(四)、利润率高</w:t>
        </w:r>
        <w:r>
          <w:tab/>
        </w:r>
        <w:r>
          <w:fldChar w:fldCharType="begin"/>
        </w:r>
        <w:r>
          <w:instrText xml:space="preserve"> PAGEREF _Toc27010 \h </w:instrText>
        </w:r>
        <w:r>
          <w:fldChar w:fldCharType="separate"/>
        </w:r>
        <w:r>
          <w:t>46</w:t>
        </w:r>
        <w:r>
          <w:fldChar w:fldCharType="end"/>
        </w:r>
      </w:hyperlink>
    </w:p>
    <w:p>
      <w:pPr>
        <w:pStyle w:val="TOC1"/>
        <w:tabs>
          <w:tab w:val="right" w:leader="dot" w:pos="8306"/>
        </w:tabs>
      </w:pPr>
      <w:hyperlink w:anchor="_Toc29640" w:history="1">
        <w:r>
          <w:rPr>
            <w:rFonts w:ascii="仿宋" w:eastAsia="仿宋" w:hAnsi="仿宋" w:cs="仿宋" w:hint="eastAsia"/>
            <w:lang w:eastAsia="zh-CN"/>
          </w:rPr>
          <w:t>十一、油料作物项目社会影响</w:t>
        </w:r>
        <w:r>
          <w:tab/>
        </w:r>
        <w:r>
          <w:fldChar w:fldCharType="begin"/>
        </w:r>
        <w:r>
          <w:instrText xml:space="preserve"> PAGEREF _Toc29640 \h </w:instrText>
        </w:r>
        <w:r>
          <w:fldChar w:fldCharType="separate"/>
        </w:r>
        <w:r>
          <w:t>48</w:t>
        </w:r>
        <w:r>
          <w:fldChar w:fldCharType="end"/>
        </w:r>
      </w:hyperlink>
    </w:p>
    <w:p>
      <w:pPr>
        <w:pStyle w:val="TOC2"/>
        <w:tabs>
          <w:tab w:val="right" w:leader="dot" w:pos="8306"/>
        </w:tabs>
      </w:pPr>
      <w:hyperlink w:anchor="_Toc3830" w:history="1">
        <w:r>
          <w:rPr>
            <w:rFonts w:ascii="仿宋" w:eastAsia="仿宋" w:hAnsi="仿宋" w:cs="仿宋" w:hint="eastAsia"/>
            <w:lang w:eastAsia="zh-CN"/>
          </w:rPr>
          <w:t>(一)、社会责任与义务</w:t>
        </w:r>
        <w:r>
          <w:tab/>
        </w:r>
        <w:r>
          <w:fldChar w:fldCharType="begin"/>
        </w:r>
        <w:r>
          <w:instrText xml:space="preserve"> PAGEREF _Toc3830 \h </w:instrText>
        </w:r>
        <w:r>
          <w:fldChar w:fldCharType="separate"/>
        </w:r>
        <w:r>
          <w:t>48</w:t>
        </w:r>
        <w:r>
          <w:fldChar w:fldCharType="end"/>
        </w:r>
      </w:hyperlink>
    </w:p>
    <w:p>
      <w:pPr>
        <w:pStyle w:val="TOC2"/>
        <w:tabs>
          <w:tab w:val="right" w:leader="dot" w:pos="8306"/>
        </w:tabs>
      </w:pPr>
      <w:hyperlink w:anchor="_Toc18653" w:history="1">
        <w:r>
          <w:rPr>
            <w:rFonts w:ascii="仿宋" w:eastAsia="仿宋" w:hAnsi="仿宋" w:cs="仿宋" w:hint="eastAsia"/>
            <w:lang w:eastAsia="zh-CN"/>
          </w:rPr>
          <w:t>(二)、社会参与与沟通</w:t>
        </w:r>
        <w:r>
          <w:tab/>
        </w:r>
        <w:r>
          <w:fldChar w:fldCharType="begin"/>
        </w:r>
        <w:r>
          <w:instrText xml:space="preserve"> PAGEREF _Toc18653 \h </w:instrText>
        </w:r>
        <w:r>
          <w:fldChar w:fldCharType="separate"/>
        </w:r>
        <w:r>
          <w:t>49</w:t>
        </w:r>
        <w:r>
          <w:fldChar w:fldCharType="end"/>
        </w:r>
      </w:hyperlink>
    </w:p>
    <w:p>
      <w:pPr>
        <w:pStyle w:val="TOC1"/>
        <w:tabs>
          <w:tab w:val="right" w:leader="dot" w:pos="8306"/>
        </w:tabs>
      </w:pPr>
      <w:hyperlink w:anchor="_Toc3204" w:history="1">
        <w:r>
          <w:rPr>
            <w:rFonts w:ascii="仿宋" w:eastAsia="仿宋" w:hAnsi="仿宋" w:cs="仿宋" w:hint="eastAsia"/>
            <w:lang w:eastAsia="zh-CN"/>
          </w:rPr>
          <w:t>十二、油料作物项目创新与研发</w:t>
        </w:r>
        <w:r>
          <w:tab/>
        </w:r>
        <w:r>
          <w:fldChar w:fldCharType="begin"/>
        </w:r>
        <w:r>
          <w:instrText xml:space="preserve"> PAGEREF _Toc3204 \h </w:instrText>
        </w:r>
        <w:r>
          <w:fldChar w:fldCharType="separate"/>
        </w:r>
        <w:r>
          <w:t>50</w:t>
        </w:r>
        <w:r>
          <w:fldChar w:fldCharType="end"/>
        </w:r>
      </w:hyperlink>
    </w:p>
    <w:p>
      <w:pPr>
        <w:pStyle w:val="TOC2"/>
        <w:tabs>
          <w:tab w:val="right" w:leader="dot" w:pos="8306"/>
        </w:tabs>
      </w:pPr>
      <w:hyperlink w:anchor="_Toc29291" w:history="1">
        <w:r>
          <w:rPr>
            <w:rFonts w:ascii="仿宋" w:eastAsia="仿宋" w:hAnsi="仿宋" w:cs="仿宋" w:hint="eastAsia"/>
            <w:lang w:eastAsia="zh-CN"/>
          </w:rPr>
          <w:t>(一)、创新策略与方向</w:t>
        </w:r>
        <w:r>
          <w:tab/>
        </w:r>
        <w:r>
          <w:fldChar w:fldCharType="begin"/>
        </w:r>
        <w:r>
          <w:instrText xml:space="preserve"> PAGEREF _Toc29291 \h </w:instrText>
        </w:r>
        <w:r>
          <w:fldChar w:fldCharType="separate"/>
        </w:r>
        <w:r>
          <w:t>50</w:t>
        </w:r>
        <w:r>
          <w:fldChar w:fldCharType="end"/>
        </w:r>
      </w:hyperlink>
    </w:p>
    <w:p>
      <w:pPr>
        <w:pStyle w:val="TOC2"/>
        <w:tabs>
          <w:tab w:val="right" w:leader="dot" w:pos="8306"/>
        </w:tabs>
      </w:pPr>
      <w:hyperlink w:anchor="_Toc24406" w:history="1">
        <w:r>
          <w:rPr>
            <w:rFonts w:ascii="仿宋" w:eastAsia="仿宋" w:hAnsi="仿宋" w:cs="仿宋" w:hint="eastAsia"/>
            <w:lang w:eastAsia="zh-CN"/>
          </w:rPr>
          <w:t>(二)、研发规划与投入</w:t>
        </w:r>
        <w:r>
          <w:tab/>
        </w:r>
        <w:r>
          <w:fldChar w:fldCharType="begin"/>
        </w:r>
        <w:r>
          <w:instrText xml:space="preserve"> PAGEREF _Toc24406 \h </w:instrText>
        </w:r>
        <w:r>
          <w:fldChar w:fldCharType="separate"/>
        </w:r>
        <w:r>
          <w:t>51</w:t>
        </w:r>
        <w:r>
          <w:fldChar w:fldCharType="end"/>
        </w:r>
      </w:hyperlink>
    </w:p>
    <w:p>
      <w:pPr>
        <w:pStyle w:val="TOC1"/>
        <w:tabs>
          <w:tab w:val="right" w:leader="dot" w:pos="8306"/>
        </w:tabs>
      </w:pPr>
      <w:hyperlink w:anchor="_Toc26915" w:history="1">
        <w:r>
          <w:rPr>
            <w:rFonts w:ascii="仿宋" w:eastAsia="仿宋" w:hAnsi="仿宋" w:cs="仿宋" w:hint="eastAsia"/>
            <w:lang w:eastAsia="zh-CN"/>
          </w:rPr>
          <w:t>十三、油料作物项目实施时间节点</w:t>
        </w:r>
        <w:r>
          <w:tab/>
        </w:r>
        <w:r>
          <w:fldChar w:fldCharType="begin"/>
        </w:r>
        <w:r>
          <w:instrText xml:space="preserve"> PAGEREF _Toc26915 \h </w:instrText>
        </w:r>
        <w:r>
          <w:fldChar w:fldCharType="separate"/>
        </w:r>
        <w:r>
          <w:t>53</w:t>
        </w:r>
        <w:r>
          <w:fldChar w:fldCharType="end"/>
        </w:r>
      </w:hyperlink>
    </w:p>
    <w:p>
      <w:pPr>
        <w:pStyle w:val="TOC2"/>
        <w:tabs>
          <w:tab w:val="right" w:leader="dot" w:pos="8306"/>
        </w:tabs>
      </w:pPr>
      <w:hyperlink w:anchor="_Toc5310" w:history="1">
        <w:r>
          <w:rPr>
            <w:rFonts w:ascii="仿宋" w:eastAsia="仿宋" w:hAnsi="仿宋" w:cs="仿宋" w:hint="eastAsia"/>
            <w:lang w:eastAsia="zh-CN"/>
          </w:rPr>
          <w:t>(一)、油料作物项目启动阶段时间节点</w:t>
        </w:r>
        <w:r>
          <w:tab/>
        </w:r>
        <w:r>
          <w:fldChar w:fldCharType="begin"/>
        </w:r>
        <w:r>
          <w:instrText xml:space="preserve"> PAGEREF _Toc5310 \h </w:instrText>
        </w:r>
        <w:r>
          <w:fldChar w:fldCharType="separate"/>
        </w:r>
        <w:r>
          <w:t>53</w:t>
        </w:r>
        <w:r>
          <w:fldChar w:fldCharType="end"/>
        </w:r>
      </w:hyperlink>
    </w:p>
    <w:p>
      <w:pPr>
        <w:pStyle w:val="TOC2"/>
        <w:tabs>
          <w:tab w:val="right" w:leader="dot" w:pos="8306"/>
        </w:tabs>
      </w:pPr>
      <w:hyperlink w:anchor="_Toc18133" w:history="1">
        <w:r>
          <w:rPr>
            <w:rFonts w:ascii="仿宋" w:eastAsia="仿宋" w:hAnsi="仿宋" w:cs="仿宋" w:hint="eastAsia"/>
            <w:lang w:eastAsia="zh-CN"/>
          </w:rPr>
          <w:t>(二)、油料作物项目执行阶段时间节点</w:t>
        </w:r>
        <w:r>
          <w:tab/>
        </w:r>
        <w:r>
          <w:fldChar w:fldCharType="begin"/>
        </w:r>
        <w:r>
          <w:instrText xml:space="preserve"> PAGEREF _Toc18133 \h </w:instrText>
        </w:r>
        <w:r>
          <w:fldChar w:fldCharType="separate"/>
        </w:r>
        <w:r>
          <w:t>54</w:t>
        </w:r>
        <w:r>
          <w:fldChar w:fldCharType="end"/>
        </w:r>
      </w:hyperlink>
    </w:p>
    <w:p>
      <w:pPr>
        <w:pStyle w:val="TOC2"/>
        <w:tabs>
          <w:tab w:val="right" w:leader="dot" w:pos="8306"/>
        </w:tabs>
      </w:pPr>
      <w:hyperlink w:anchor="_Toc8718" w:history="1">
        <w:r>
          <w:rPr>
            <w:rFonts w:ascii="仿宋" w:eastAsia="仿宋" w:hAnsi="仿宋" w:cs="仿宋" w:hint="eastAsia"/>
            <w:lang w:eastAsia="zh-CN"/>
          </w:rPr>
          <w:t>(三)、油料作物项目完成阶段时间节点</w:t>
        </w:r>
        <w:r>
          <w:tab/>
        </w:r>
        <w:r>
          <w:fldChar w:fldCharType="begin"/>
        </w:r>
        <w:r>
          <w:instrText xml:space="preserve"> PAGEREF _Toc8718 \h </w:instrText>
        </w:r>
        <w:r>
          <w:fldChar w:fldCharType="separate"/>
        </w:r>
        <w:r>
          <w:t>55</w:t>
        </w:r>
        <w:r>
          <w:fldChar w:fldCharType="end"/>
        </w:r>
      </w:hyperlink>
    </w:p>
    <w:p>
      <w:pPr>
        <w:pStyle w:val="TOC1"/>
        <w:tabs>
          <w:tab w:val="right" w:leader="dot" w:pos="8306"/>
        </w:tabs>
      </w:pPr>
      <w:hyperlink w:anchor="_Toc19291" w:history="1">
        <w:r>
          <w:rPr>
            <w:rFonts w:ascii="仿宋" w:eastAsia="仿宋" w:hAnsi="仿宋" w:cs="仿宋" w:hint="eastAsia"/>
            <w:lang w:eastAsia="zh-CN"/>
          </w:rPr>
          <w:t>十四、油料作物项目工程方案分析</w:t>
        </w:r>
        <w:r>
          <w:tab/>
        </w:r>
        <w:r>
          <w:fldChar w:fldCharType="begin"/>
        </w:r>
        <w:r>
          <w:instrText xml:space="preserve"> PAGEREF _Toc19291 \h </w:instrText>
        </w:r>
        <w:r>
          <w:fldChar w:fldCharType="separate"/>
        </w:r>
        <w:r>
          <w:t>56</w:t>
        </w:r>
        <w:r>
          <w:fldChar w:fldCharType="end"/>
        </w:r>
      </w:hyperlink>
    </w:p>
    <w:p>
      <w:pPr>
        <w:pStyle w:val="TOC2"/>
        <w:tabs>
          <w:tab w:val="right" w:leader="dot" w:pos="8306"/>
        </w:tabs>
      </w:pPr>
      <w:hyperlink w:anchor="_Toc12346" w:history="1">
        <w:r>
          <w:rPr>
            <w:rFonts w:ascii="仿宋" w:eastAsia="仿宋" w:hAnsi="仿宋" w:cs="仿宋" w:hint="eastAsia"/>
            <w:lang w:eastAsia="zh-CN"/>
          </w:rPr>
          <w:t>(一)、建筑工程设计原则</w:t>
        </w:r>
        <w:r>
          <w:tab/>
        </w:r>
        <w:r>
          <w:fldChar w:fldCharType="begin"/>
        </w:r>
        <w:r>
          <w:instrText xml:space="preserve"> PAGEREF _Toc12346 \h </w:instrText>
        </w:r>
        <w:r>
          <w:fldChar w:fldCharType="separate"/>
        </w:r>
        <w:r>
          <w:t>56</w:t>
        </w:r>
        <w:r>
          <w:fldChar w:fldCharType="end"/>
        </w:r>
      </w:hyperlink>
    </w:p>
    <w:p>
      <w:pPr>
        <w:pStyle w:val="TOC2"/>
        <w:tabs>
          <w:tab w:val="right" w:leader="dot" w:pos="8306"/>
        </w:tabs>
      </w:pPr>
      <w:hyperlink w:anchor="_Toc27196" w:history="1">
        <w:r>
          <w:rPr>
            <w:rFonts w:ascii="仿宋" w:eastAsia="仿宋" w:hAnsi="仿宋" w:cs="仿宋" w:hint="eastAsia"/>
            <w:lang w:eastAsia="zh-CN"/>
          </w:rPr>
          <w:t>(二)、土建工程建设指标</w:t>
        </w:r>
        <w:r>
          <w:tab/>
        </w:r>
        <w:r>
          <w:fldChar w:fldCharType="begin"/>
        </w:r>
        <w:r>
          <w:instrText xml:space="preserve"> PAGEREF _Toc27196 \h </w:instrText>
        </w:r>
        <w:r>
          <w:fldChar w:fldCharType="separate"/>
        </w:r>
        <w:r>
          <w:t>60</w:t>
        </w:r>
        <w:r>
          <w:fldChar w:fldCharType="end"/>
        </w:r>
      </w:hyperlink>
    </w:p>
    <w:p>
      <w:pPr>
        <w:pStyle w:val="TOC1"/>
        <w:tabs>
          <w:tab w:val="right" w:leader="dot" w:pos="8306"/>
        </w:tabs>
      </w:pPr>
      <w:hyperlink w:anchor="_Toc8587" w:history="1">
        <w:r>
          <w:rPr>
            <w:rFonts w:ascii="仿宋" w:eastAsia="仿宋" w:hAnsi="仿宋" w:cs="仿宋" w:hint="eastAsia"/>
            <w:lang w:eastAsia="zh-CN"/>
          </w:rPr>
          <w:t>十五、营销与推广策略</w:t>
        </w:r>
        <w:r>
          <w:tab/>
        </w:r>
        <w:r>
          <w:fldChar w:fldCharType="begin"/>
        </w:r>
        <w:r>
          <w:instrText xml:space="preserve"> PAGEREF _Toc8587 \h </w:instrText>
        </w:r>
        <w:r>
          <w:fldChar w:fldCharType="separate"/>
        </w:r>
        <w:r>
          <w:t>61</w:t>
        </w:r>
        <w:r>
          <w:fldChar w:fldCharType="end"/>
        </w:r>
      </w:hyperlink>
    </w:p>
    <w:p>
      <w:pPr>
        <w:pStyle w:val="TOC2"/>
        <w:tabs>
          <w:tab w:val="right" w:leader="dot" w:pos="8306"/>
        </w:tabs>
      </w:pPr>
      <w:hyperlink w:anchor="_Toc11788" w:history="1">
        <w:r>
          <w:rPr>
            <w:rFonts w:ascii="仿宋" w:eastAsia="仿宋" w:hAnsi="仿宋" w:cs="仿宋" w:hint="eastAsia"/>
            <w:lang w:eastAsia="zh-CN"/>
          </w:rPr>
          <w:t>(一)、产品/服务定位与特点</w:t>
        </w:r>
        <w:r>
          <w:tab/>
        </w:r>
        <w:r>
          <w:fldChar w:fldCharType="begin"/>
        </w:r>
        <w:r>
          <w:instrText xml:space="preserve"> PAGEREF _Toc11788 \h </w:instrText>
        </w:r>
        <w:r>
          <w:fldChar w:fldCharType="separate"/>
        </w:r>
        <w:r>
          <w:t>61</w:t>
        </w:r>
        <w:r>
          <w:fldChar w:fldCharType="end"/>
        </w:r>
      </w:hyperlink>
    </w:p>
    <w:p>
      <w:pPr>
        <w:pStyle w:val="TOC2"/>
        <w:tabs>
          <w:tab w:val="right" w:leader="dot" w:pos="8306"/>
        </w:tabs>
      </w:pPr>
      <w:hyperlink w:anchor="_Toc2541" w:history="1">
        <w:r>
          <w:rPr>
            <w:rFonts w:ascii="仿宋" w:eastAsia="仿宋" w:hAnsi="仿宋" w:cs="仿宋" w:hint="eastAsia"/>
            <w:lang w:eastAsia="zh-CN"/>
          </w:rPr>
          <w:t>(二)、市场定位与竞争分析</w:t>
        </w:r>
        <w:r>
          <w:tab/>
        </w:r>
        <w:r>
          <w:fldChar w:fldCharType="begin"/>
        </w:r>
        <w:r>
          <w:instrText xml:space="preserve"> PAGEREF _Toc2541 \h </w:instrText>
        </w:r>
        <w:r>
          <w:fldChar w:fldCharType="separate"/>
        </w:r>
        <w:r>
          <w:t>63</w:t>
        </w:r>
        <w:r>
          <w:fldChar w:fldCharType="end"/>
        </w:r>
      </w:hyperlink>
    </w:p>
    <w:p>
      <w:pPr>
        <w:pStyle w:val="TOC2"/>
        <w:tabs>
          <w:tab w:val="right" w:leader="dot" w:pos="8306"/>
        </w:tabs>
      </w:pPr>
      <w:hyperlink w:anchor="_Toc26636" w:history="1">
        <w:r>
          <w:rPr>
            <w:rFonts w:ascii="仿宋" w:eastAsia="仿宋" w:hAnsi="仿宋" w:cs="仿宋" w:hint="eastAsia"/>
            <w:lang w:eastAsia="zh-CN"/>
          </w:rPr>
          <w:t>(三)、营销渠道与策略</w:t>
        </w:r>
        <w:r>
          <w:tab/>
        </w:r>
        <w:r>
          <w:fldChar w:fldCharType="begin"/>
        </w:r>
        <w:r>
          <w:instrText xml:space="preserve"> PAGEREF _Toc26636 \h </w:instrText>
        </w:r>
        <w:r>
          <w:fldChar w:fldCharType="separate"/>
        </w:r>
        <w:r>
          <w:t>64</w:t>
        </w:r>
        <w:r>
          <w:fldChar w:fldCharType="end"/>
        </w:r>
      </w:hyperlink>
    </w:p>
    <w:p>
      <w:pPr>
        <w:pStyle w:val="TOC2"/>
        <w:tabs>
          <w:tab w:val="right" w:leader="dot" w:pos="8306"/>
        </w:tabs>
      </w:pPr>
      <w:hyperlink w:anchor="_Toc22170" w:history="1">
        <w:r>
          <w:rPr>
            <w:rFonts w:ascii="仿宋" w:eastAsia="仿宋" w:hAnsi="仿宋" w:cs="仿宋" w:hint="eastAsia"/>
            <w:lang w:eastAsia="zh-CN"/>
          </w:rPr>
          <w:t>(四)、推广与宣传活动</w:t>
        </w:r>
        <w:r>
          <w:tab/>
        </w:r>
        <w:r>
          <w:fldChar w:fldCharType="begin"/>
        </w:r>
        <w:r>
          <w:instrText xml:space="preserve"> PAGEREF _Toc22170 \h </w:instrText>
        </w:r>
        <w:r>
          <w:fldChar w:fldCharType="separate"/>
        </w:r>
        <w:r>
          <w:t>65</w:t>
        </w:r>
        <w:r>
          <w:fldChar w:fldCharType="end"/>
        </w:r>
      </w:hyperlink>
    </w:p>
    <w:p>
      <w:pPr>
        <w:pStyle w:val="TOC1"/>
        <w:tabs>
          <w:tab w:val="right" w:leader="dot" w:pos="8306"/>
        </w:tabs>
      </w:pPr>
      <w:hyperlink w:anchor="_Toc5535" w:history="1">
        <w:r>
          <w:rPr>
            <w:rFonts w:ascii="仿宋" w:eastAsia="仿宋" w:hAnsi="仿宋" w:cs="仿宋" w:hint="eastAsia"/>
            <w:lang w:eastAsia="zh-CN"/>
          </w:rPr>
          <w:t>十六、油料作物项目实施保障措施</w:t>
        </w:r>
        <w:r>
          <w:tab/>
        </w:r>
        <w:r>
          <w:fldChar w:fldCharType="begin"/>
        </w:r>
        <w:r>
          <w:instrText xml:space="preserve"> PAGEREF _Toc5535 \h </w:instrText>
        </w:r>
        <w:r>
          <w:fldChar w:fldCharType="separate"/>
        </w:r>
        <w:r>
          <w:t>70</w:t>
        </w:r>
        <w:r>
          <w:fldChar w:fldCharType="end"/>
        </w:r>
      </w:hyperlink>
    </w:p>
    <w:p>
      <w:pPr>
        <w:pStyle w:val="TOC2"/>
        <w:tabs>
          <w:tab w:val="right" w:leader="dot" w:pos="8306"/>
        </w:tabs>
      </w:pPr>
      <w:hyperlink w:anchor="_Toc2098" w:history="1">
        <w:r>
          <w:rPr>
            <w:rFonts w:ascii="仿宋" w:eastAsia="仿宋" w:hAnsi="仿宋" w:cs="仿宋" w:hint="eastAsia"/>
            <w:lang w:eastAsia="zh-CN"/>
          </w:rPr>
          <w:t>(一)、油料作物项目实施保障机制</w:t>
        </w:r>
        <w:r>
          <w:tab/>
        </w:r>
        <w:r>
          <w:fldChar w:fldCharType="begin"/>
        </w:r>
        <w:r>
          <w:instrText xml:space="preserve"> PAGEREF _Toc2098 \h </w:instrText>
        </w:r>
        <w:r>
          <w:fldChar w:fldCharType="separate"/>
        </w:r>
        <w:r>
          <w:t>70</w:t>
        </w:r>
        <w:r>
          <w:fldChar w:fldCharType="end"/>
        </w:r>
      </w:hyperlink>
    </w:p>
    <w:p>
      <w:pPr>
        <w:pStyle w:val="TOC2"/>
        <w:tabs>
          <w:tab w:val="right" w:leader="dot" w:pos="8306"/>
        </w:tabs>
      </w:pPr>
      <w:hyperlink w:anchor="_Toc29321" w:history="1">
        <w:r>
          <w:rPr>
            <w:rFonts w:ascii="仿宋" w:eastAsia="仿宋" w:hAnsi="仿宋" w:cs="仿宋" w:hint="eastAsia"/>
            <w:lang w:eastAsia="zh-CN"/>
          </w:rPr>
          <w:t>(二)、油料作物项目法律合规要求</w:t>
        </w:r>
        <w:r>
          <w:tab/>
        </w:r>
        <w:r>
          <w:fldChar w:fldCharType="begin"/>
        </w:r>
        <w:r>
          <w:instrText xml:space="preserve"> PAGEREF _Toc29321 \h </w:instrText>
        </w:r>
        <w:r>
          <w:fldChar w:fldCharType="separate"/>
        </w:r>
        <w:r>
          <w:t>74</w:t>
        </w:r>
        <w:r>
          <w:fldChar w:fldCharType="end"/>
        </w:r>
      </w:hyperlink>
    </w:p>
    <w:p>
      <w:pPr>
        <w:pStyle w:val="TOC2"/>
        <w:tabs>
          <w:tab w:val="right" w:leader="dot" w:pos="8306"/>
        </w:tabs>
      </w:pPr>
      <w:hyperlink w:anchor="_Toc14974" w:history="1">
        <w:r>
          <w:rPr>
            <w:rFonts w:ascii="仿宋" w:eastAsia="仿宋" w:hAnsi="仿宋" w:cs="仿宋" w:hint="eastAsia"/>
            <w:lang w:eastAsia="zh-CN"/>
          </w:rPr>
          <w:t>(三)、油料作物项目合同管理与法律事务</w:t>
        </w:r>
        <w:r>
          <w:tab/>
        </w:r>
        <w:r>
          <w:fldChar w:fldCharType="begin"/>
        </w:r>
        <w:r>
          <w:instrText xml:space="preserve"> PAGEREF _Toc14974 \h </w:instrText>
        </w:r>
        <w:r>
          <w:fldChar w:fldCharType="separate"/>
        </w:r>
        <w:r>
          <w:t>78</w:t>
        </w:r>
        <w:r>
          <w:fldChar w:fldCharType="end"/>
        </w:r>
      </w:hyperlink>
    </w:p>
    <w:p>
      <w:pPr>
        <w:pStyle w:val="TOC2"/>
        <w:tabs>
          <w:tab w:val="right" w:leader="dot" w:pos="8306"/>
        </w:tabs>
      </w:pPr>
      <w:hyperlink w:anchor="_Toc9757" w:history="1">
        <w:r>
          <w:rPr>
            <w:rFonts w:ascii="仿宋" w:eastAsia="仿宋" w:hAnsi="仿宋" w:cs="仿宋" w:hint="eastAsia"/>
            <w:lang w:eastAsia="zh-CN"/>
          </w:rPr>
          <w:t>(四)、油料作物项目知识产权保护策略</w:t>
        </w:r>
        <w:r>
          <w:tab/>
        </w:r>
        <w:r>
          <w:fldChar w:fldCharType="begin"/>
        </w:r>
        <w:r>
          <w:instrText xml:space="preserve"> PAGEREF _Toc9757 \h </w:instrText>
        </w:r>
        <w:r>
          <w:fldChar w:fldCharType="separate"/>
        </w:r>
        <w:r>
          <w:t>84</w:t>
        </w:r>
        <w:r>
          <w:fldChar w:fldCharType="end"/>
        </w:r>
      </w:hyperlink>
    </w:p>
    <w:p>
      <w:pPr>
        <w:pStyle w:val="TOC1"/>
        <w:tabs>
          <w:tab w:val="right" w:leader="dot" w:pos="8306"/>
        </w:tabs>
      </w:pPr>
      <w:hyperlink w:anchor="_Toc20343" w:history="1">
        <w:r>
          <w:rPr>
            <w:rFonts w:ascii="仿宋" w:eastAsia="仿宋" w:hAnsi="仿宋" w:cs="仿宋" w:hint="eastAsia"/>
            <w:lang w:eastAsia="zh-CN"/>
          </w:rPr>
          <w:t>十七、油料作物项目变更管理</w:t>
        </w:r>
        <w:r>
          <w:tab/>
        </w:r>
        <w:r>
          <w:fldChar w:fldCharType="begin"/>
        </w:r>
        <w:r>
          <w:instrText xml:space="preserve"> PAGEREF _Toc20343 \h </w:instrText>
        </w:r>
        <w:r>
          <w:fldChar w:fldCharType="separate"/>
        </w:r>
        <w:r>
          <w:t>87</w:t>
        </w:r>
        <w:r>
          <w:fldChar w:fldCharType="end"/>
        </w:r>
      </w:hyperlink>
    </w:p>
    <w:p>
      <w:pPr>
        <w:pStyle w:val="TOC2"/>
        <w:tabs>
          <w:tab w:val="right" w:leader="dot" w:pos="8306"/>
        </w:tabs>
      </w:pPr>
      <w:hyperlink w:anchor="_Toc10934" w:history="1">
        <w:r>
          <w:rPr>
            <w:rFonts w:ascii="仿宋" w:eastAsia="仿宋" w:hAnsi="仿宋" w:cs="仿宋" w:hint="eastAsia"/>
            <w:lang w:eastAsia="zh-CN"/>
          </w:rPr>
          <w:t>(一)、变更申请与评估</w:t>
        </w:r>
        <w:r>
          <w:tab/>
        </w:r>
        <w:r>
          <w:fldChar w:fldCharType="begin"/>
        </w:r>
        <w:r>
          <w:instrText xml:space="preserve"> PAGEREF _Toc10934 \h </w:instrText>
        </w:r>
        <w:r>
          <w:fldChar w:fldCharType="separate"/>
        </w:r>
        <w:r>
          <w:t>87</w:t>
        </w:r>
        <w:r>
          <w:fldChar w:fldCharType="end"/>
        </w:r>
      </w:hyperlink>
    </w:p>
    <w:p>
      <w:pPr>
        <w:pStyle w:val="TOC2"/>
        <w:tabs>
          <w:tab w:val="right" w:leader="dot" w:pos="8306"/>
        </w:tabs>
      </w:pPr>
      <w:hyperlink w:anchor="_Toc32577" w:history="1">
        <w:r>
          <w:rPr>
            <w:rFonts w:ascii="仿宋" w:eastAsia="仿宋" w:hAnsi="仿宋" w:cs="仿宋" w:hint="eastAsia"/>
            <w:lang w:eastAsia="zh-CN"/>
          </w:rPr>
          <w:t>(二)、变更实施与控制</w:t>
        </w:r>
        <w:r>
          <w:tab/>
        </w:r>
        <w:r>
          <w:fldChar w:fldCharType="begin"/>
        </w:r>
        <w:r>
          <w:instrText xml:space="preserve"> PAGEREF _Toc32577 \h </w:instrText>
        </w:r>
        <w:r>
          <w:fldChar w:fldCharType="separate"/>
        </w:r>
        <w:r>
          <w:t>87</w:t>
        </w:r>
        <w:r>
          <w:fldChar w:fldCharType="end"/>
        </w:r>
      </w:hyperlink>
    </w:p>
    <w:p>
      <w:pPr>
        <w:pStyle w:val="TOC1"/>
        <w:tabs>
          <w:tab w:val="right" w:leader="dot" w:pos="8306"/>
        </w:tabs>
      </w:pPr>
      <w:hyperlink w:anchor="_Toc19002" w:history="1">
        <w:r>
          <w:rPr>
            <w:rFonts w:ascii="仿宋" w:eastAsia="仿宋" w:hAnsi="仿宋" w:cs="仿宋" w:hint="eastAsia"/>
            <w:lang w:eastAsia="zh-CN"/>
          </w:rPr>
          <w:t>十八、利益相关者分析与沟通计划</w:t>
        </w:r>
        <w:r>
          <w:tab/>
        </w:r>
        <w:r>
          <w:fldChar w:fldCharType="begin"/>
        </w:r>
        <w:r>
          <w:instrText xml:space="preserve"> PAGEREF _Toc19002 \h </w:instrText>
        </w:r>
        <w:r>
          <w:fldChar w:fldCharType="separate"/>
        </w:r>
        <w:r>
          <w:t>88</w:t>
        </w:r>
        <w:r>
          <w:fldChar w:fldCharType="end"/>
        </w:r>
      </w:hyperlink>
    </w:p>
    <w:p>
      <w:pPr>
        <w:pStyle w:val="TOC2"/>
        <w:tabs>
          <w:tab w:val="right" w:leader="dot" w:pos="8306"/>
        </w:tabs>
      </w:pPr>
      <w:hyperlink w:anchor="_Toc23862" w:history="1">
        <w:r>
          <w:rPr>
            <w:rFonts w:ascii="仿宋" w:eastAsia="仿宋" w:hAnsi="仿宋" w:cs="仿宋" w:hint="eastAsia"/>
            <w:lang w:eastAsia="zh-CN"/>
          </w:rPr>
          <w:t>(一)、利益相关者分析</w:t>
        </w:r>
        <w:r>
          <w:tab/>
        </w:r>
        <w:r>
          <w:fldChar w:fldCharType="begin"/>
        </w:r>
        <w:r>
          <w:instrText xml:space="preserve"> PAGEREF _Toc23862 \h </w:instrText>
        </w:r>
        <w:r>
          <w:fldChar w:fldCharType="separate"/>
        </w:r>
        <w:r>
          <w:t>88</w:t>
        </w:r>
        <w:r>
          <w:fldChar w:fldCharType="end"/>
        </w:r>
      </w:hyperlink>
    </w:p>
    <w:p>
      <w:pPr>
        <w:pStyle w:val="TOC2"/>
        <w:tabs>
          <w:tab w:val="right" w:leader="dot" w:pos="8306"/>
        </w:tabs>
      </w:pPr>
      <w:hyperlink w:anchor="_Toc8054" w:history="1">
        <w:r>
          <w:rPr>
            <w:rFonts w:ascii="仿宋" w:eastAsia="仿宋" w:hAnsi="仿宋" w:cs="仿宋" w:hint="eastAsia"/>
            <w:lang w:eastAsia="zh-CN"/>
          </w:rPr>
          <w:t>(二)、沟通计划</w:t>
        </w:r>
        <w:r>
          <w:tab/>
        </w:r>
        <w:r>
          <w:fldChar w:fldCharType="begin"/>
        </w:r>
        <w:r>
          <w:instrText xml:space="preserve"> PAGEREF _Toc8054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8"/>
      <w:r>
        <w:rPr>
          <w:rFonts w:ascii="仿宋" w:eastAsia="仿宋" w:hAnsi="仿宋" w:cs="仿宋" w:hint="eastAsia"/>
          <w:sz w:val="28"/>
          <w:lang w:eastAsia="zh-CN"/>
        </w:rPr>
        <w:t>一、油料作物项目建设背景及必要性分析</w:t>
      </w:r>
      <w:bookmarkEnd w:id="2"/>
    </w:p>
    <w:p>
      <w:pPr>
        <w:pStyle w:val="Heading2"/>
        <w:rPr>
          <w:rFonts w:ascii="仿宋" w:eastAsia="仿宋" w:hAnsi="仿宋" w:cs="仿宋" w:hint="eastAsia"/>
          <w:lang w:eastAsia="zh-CN"/>
        </w:rPr>
      </w:pPr>
      <w:bookmarkStart w:id="3" w:name="_Toc12358"/>
      <w:r>
        <w:rPr>
          <w:rFonts w:ascii="仿宋" w:eastAsia="仿宋" w:hAnsi="仿宋" w:cs="仿宋" w:hint="eastAsia"/>
          <w:lang w:eastAsia="zh-CN"/>
        </w:rPr>
        <w:t>(一)、油料作物项目背景分析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料作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料作物项目在这个潮流中的定位。同时，我们将关注行业内涌现的新兴机遇，以便油料作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料作物项目提供了强大的发展动力。我们将聚焦于行业内最新的技术发展趋势，包括但不限于人工智能、大数据分析、物联网等领域。通过深度的技术研究，我们将确保油料作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料作物项目发展的源泉。我们将投入更多的精力对市场需求进行深入剖析，超越表面的需求，深入挖掘潜在的市场痛点和机遇。通过对市场需求的细致了解，油料作物项目将更有针对性地设计解决方案，满足市场的多样化需求，从而更好地促进油料作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料作物项目战略至关重要。我们将对竞争态势进行更为深入的分析，包括但不限于市场份额、产品特点、客户满意度等多个维度。通过深度的竞争分析，油料作物项目将能够更准确地把握市场脉搏，制定具有竞争力的油料作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油料作物项目的发展具有直接的影响。我们将进行更为全面的法规和政策分析，了解行业发展中的潜在法律风险和合规挑战。通过充分了解和遵守相关法规，油料作物项目将确保在法律框架内合法合规运营，为油料作物项目的稳健发展提供有力支持。</w:t>
      </w:r>
    </w:p>
    <w:p>
      <w:pPr>
        <w:pStyle w:val="Heading2"/>
        <w:ind w:firstLine="560" w:firstLineChars="200"/>
        <w:rPr>
          <w:rFonts w:ascii="仿宋" w:eastAsia="仿宋" w:hAnsi="仿宋" w:cs="仿宋" w:hint="eastAsia"/>
          <w:sz w:val="28"/>
          <w:lang w:eastAsia="zh-CN"/>
        </w:rPr>
      </w:pPr>
      <w:bookmarkStart w:id="4" w:name="_Toc2642"/>
      <w:r>
        <w:rPr>
          <w:rFonts w:ascii="仿宋" w:eastAsia="仿宋" w:hAnsi="仿宋" w:cs="仿宋" w:hint="eastAsia"/>
          <w:sz w:val="28"/>
          <w:lang w:eastAsia="zh-CN"/>
        </w:rPr>
        <w:t>(二)、油料作物项目建设必要性分析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建设的迫切性源于对行业发展趋势的深刻洞察。我们正处于一个行业变革的时代，科技创新、数字化转型成为企业发展的关键动力。油料作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建设不仅仅是为了跟上潮流，更是为了通过技术创新推动企业的持续发展。通过引入先进的技术和解决方案，油料作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料作物项目的建设成为必然选择，通过提高产品质量、拓展服务领域，从而在竞争中获得更多的机会。油料作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油料作物项目建设的必要性体现在对客户需求更精准的满足。通过油料作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建设的背后是对企业持续创新的追求。只有通过不断创新，企业才能在竞争中立于不败之地。油料作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580"/>
      <w:r>
        <w:rPr>
          <w:rFonts w:ascii="仿宋" w:eastAsia="仿宋" w:hAnsi="仿宋" w:cs="仿宋" w:hint="eastAsia"/>
          <w:sz w:val="28"/>
          <w:lang w:eastAsia="zh-CN"/>
        </w:rPr>
        <w:t>二、油料作物项目概论</w:t>
      </w:r>
      <w:bookmarkEnd w:id="5"/>
    </w:p>
    <w:p>
      <w:pPr>
        <w:pStyle w:val="Heading2"/>
        <w:rPr>
          <w:rFonts w:ascii="仿宋" w:eastAsia="仿宋" w:hAnsi="仿宋" w:cs="仿宋" w:hint="eastAsia"/>
          <w:lang w:eastAsia="zh-CN"/>
        </w:rPr>
      </w:pPr>
      <w:bookmarkStart w:id="6" w:name="_Toc5950"/>
      <w:r>
        <w:rPr>
          <w:rFonts w:ascii="仿宋" w:eastAsia="仿宋" w:hAnsi="仿宋" w:cs="仿宋" w:hint="eastAsia"/>
          <w:lang w:eastAsia="zh-CN"/>
        </w:rPr>
        <w:t>(一)、油料作物项目概况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起源追溯至对市场的深入洞察。市场的不断演变与变革为油料作物项目提供了难得的机遇。当前市场存在的需求缺口和变革的大环境共同构成了油料作物项目的背景。这个油料作物项目旨在充分利用市场机遇，填补行业中尚未满足的需求，为客户提供全新的解决方案。市场的变革和需求的增长使得这个油料作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油料作物项目名称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正式命名为油料作物。这个名称不仅仅是一个标识，更代表了油料作物项目的核心理念和愿景。它蕴含着油料作物项目所要解决问题的关键字，具有强烈的表达和辨识度，为油料作物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油料作物项目目标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核心目标是提供一种全新、高效的解决方案，满足客户日益增长的需求。油料作物项目追求的不仅仅是满足市场需求，更是在市场中获得卓越的竞争优势。通过不断提升产品或服务的质量和创新水平，油料作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油料作物项目范围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全面涵盖了产品研发、制造、市场推广和售后服务，确保从产品设计到最终用户体验的全方位关注。这一全面的油料作物项目范围是为了确保油料作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油料作物项目时间表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油料作物项目计划在未来18个月内完成，包括研发、测试、市场试点和正式推出等不同阶段。这个时间表的合理设计是为了确保油料作物项目各个阶段的顺利推进，以便按时交付高质量的成果。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油料作物项目预算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油料作物项目总预算估算为XX百万美元，主要分配在研发、市场推广、人员培训和运营等方面。这一充足的预算为油料作物项目提供了充足的资源，确保油料作物项目在各个方面都能取得优异的表现。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油料作物项目风险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油料作物项目可能面临的风险包括市场接受度低、技术难题、竞争激烈等。油料作物项目团队已经制定了相应的风险应对计划，通过前瞻性的风险管理，确保油料作物项目在面对不确定性时能够迅速做出应对。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油料作物项目团队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油料作物项目汇聚了一支经验丰富、多领域专业素养的核心团队，确保油料作物项目在各个方面都能拥有高水平的执行力。团队的协同作战是油料作物项目成功的关键因素之一。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油料作物项目背景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油料作物项目的背景根植于市场对更高效、创新产品的渴望，同时也受到科技发展对行业格局的深刻改变的影响。这为油料作物项目提供了广阔的发展空间和市场需求。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油料作物项目现状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截至目前，油料作物项目已完成市场调研和技术验证，取得了初步的成功。这为油料作物项目在未来的发展奠定了坚实的基础，为更远大的目标打下了坚实的基石。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409"/>
      <w:r>
        <w:rPr>
          <w:rFonts w:ascii="仿宋" w:eastAsia="仿宋" w:hAnsi="仿宋" w:cs="仿宋" w:hint="eastAsia"/>
          <w:sz w:val="28"/>
          <w:lang w:eastAsia="zh-CN"/>
        </w:rPr>
        <w:t>(二)、油料作物项目目标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keyword》油料作物项目首要业务目标是在市场中占据有利地位，实现产品/服务的成功推广和销售。通过不断提升产品质量、创新性，油料作物项目追求成为行业中的领导者，赢得更多客户的青睐。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在科技迅速发展的时代，油料作物项目着眼于技术创新。通过持续的研发和技术升级，油料作物项目旨在推出更具创新性的产品或服务，以满足市场对新鲜、先进解决方案的需求。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为了建立可持续的客户关系，油料作物项目设定了客户满意度目标。通过提供卓越的产品质量和优质的客户服务，油料作物项目追求赢得客户的信任和忠诚度，确保他们的满意度达到行业领先水平。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油料作物项目注重社会责任和可持续发展。通过实施环保、社会责任油料作物项目，油料作物项目致力于在经济发展的同时保护环境，促进社会公平，实现可持续经营。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油料作物项目的团队是实现目标的核心驱动力。因此，油料作物项目设定了团队发展目标，包括提升团队成员的专业技能、培养领导力，以及搭建协同高效的团队工作氛围。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723"/>
      <w:r>
        <w:rPr>
          <w:rFonts w:ascii="仿宋" w:eastAsia="仿宋" w:hAnsi="仿宋" w:cs="仿宋" w:hint="eastAsia"/>
          <w:sz w:val="28"/>
          <w:lang w:eastAsia="zh-CN"/>
        </w:rPr>
        <w:t>(三)、油料作物项目提出的理由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油料作物项目提出的理由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提出源于对市场机遇的深刻洞察。当前市场中存在的需求缺口和行业发展趋势表明，有巨大的商业机会等待被开发。通过准确捕捉市场机遇，油料作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理念基于对技术创新的信仰。通过持续的研发和技术投入，油料作物项目有望推出更具创新性的产品或服务。在科技飞速发展的当下，油料作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提出是为了增强企业的行业竞争力。通过提升产品或服务的质量和独特性，油料作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响应了消费者需求的变化。随着社会和科技的不断发展，消费者对产品和服务的需求也在发生变化。通过深入了解并及时回应消费者的新需求，油料作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油料作物项目的提出是企业战略发展规划的一部分。在面对日益激烈的市场竞争和不断变化的商业环境中，油料作物项目作为企业战略的一环，旨在为企业开辟新的增长领域，巩固企业在行业中的地位。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提出不仅仅是基于商业考量，还注重社会责任。通过推出环保、社会责任等方面的油料作物项目，油料作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油料作物项目的提出反映了对利益相关者期望的关注。包括客户、员工、投资者等利益相关者在企业发展中都有着各自的期望，油料作物项目力求在满足这些期望的同时，取得更大的共赢。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8413"/>
      <w:r>
        <w:rPr>
          <w:rFonts w:ascii="仿宋" w:eastAsia="仿宋" w:hAnsi="仿宋" w:cs="仿宋" w:hint="eastAsia"/>
          <w:sz w:val="28"/>
          <w:lang w:eastAsia="zh-CN"/>
        </w:rPr>
        <w:t>(四)、油料作物项目意义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在实施油料作物项目的过程中，我们不仅仅是在追逐商业成功，更是为企业和社会的多个层面创造了深远的意义。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首要意义在于提升企业的市场竞争力。通过持续的创新和对产品质量的高标准要求，油料作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料作物项目的推进将促使行业技术水平的提升。通过引入先进技术和创新性解决方案，油料作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料作物项目不仅创造了大量就业机会，提高了就业水平，还注重社会责任和环保。通过参与社会公益事业和推动环保油料作物项目，油料作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综合而言，油料作物项目意义重大，不仅推动了企业的发展，也为行业和社会的进步贡献了积极力量。这是一个全面而深刻的影响，将在未来产生可持续的正面效应。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235"/>
      <w:r>
        <w:rPr>
          <w:rFonts w:ascii="仿宋" w:eastAsia="仿宋" w:hAnsi="仿宋" w:cs="仿宋" w:hint="eastAsia"/>
          <w:sz w:val="28"/>
          <w:lang w:eastAsia="zh-CN"/>
        </w:rPr>
        <w:t>(五)、油料作物项目背景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在当今迅猛发展的商业环境中，油料作物项目的动因根植于对多方面因素的审慎考量。这个油料作物项目的提出并非孤立的决策，而是对企业所处背景深入思考的产物。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市场的不断演变是油料作物项目背后的首要原因。科技的迅速发展和全球市场的快速变化使得企业必须灵活应对。油料作物项目应运而生，旨在通过创新性的解决方案迎合市场的多变需求，赢得竞争中的先机。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竞争的激烈程度也是油料作物项目背景中不可忽视的一环。企业需要在激烈竞争中脱颖而出，为此，油料作物项目致力于打破常规，提供独特的价值主张，以吸引客户并确保市场份额的增长。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技术的迅速发展为企业带来了机遇与挑战。作为油料作物项目启动的背景之一，对新兴技术的应用将有助于提升企业的技术水平，使其在不断演进的商业环境中保持竞争优势。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此外，社会对企业责任的期望也在逐渐升高。油料作物项目充分融入了社会责任的理念，通过可持续经营和社会公益油料作物项目，企图为社会贡献一份力量，在商业成功的同时关注社会价值。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174"/>
      <w:r>
        <w:rPr>
          <w:rFonts w:ascii="仿宋" w:eastAsia="仿宋" w:hAnsi="仿宋" w:cs="仿宋" w:hint="eastAsia"/>
          <w:sz w:val="28"/>
          <w:lang w:eastAsia="zh-CN"/>
        </w:rPr>
        <w:t>三、油料作物项目可持续发展</w:t>
      </w:r>
      <w:bookmarkEnd w:id="11"/>
    </w:p>
    <w:p>
      <w:pPr>
        <w:pStyle w:val="Heading2"/>
        <w:rPr>
          <w:rFonts w:ascii="仿宋" w:eastAsia="仿宋" w:hAnsi="仿宋" w:cs="仿宋" w:hint="eastAsia"/>
          <w:lang w:eastAsia="zh-CN"/>
        </w:rPr>
      </w:pPr>
      <w:bookmarkStart w:id="12" w:name="_Toc105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中，油料作物项目团队着眼于未来，明确了可持续发展的战略方向。制定的具体可持续发展目标包括降低资源使用、采用环保技术、最大化社会效益等。这一步骤不仅有助于油料作物项目在环保和社会责任方面达到最高标准，也为未来提供了明确的指引，确保油料作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可持续实践的融入油料作物项目管理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料作物项目管理周期。从油料作物项目规划开始，油料作物项目团队就考虑了环境和社会的因素。在执行阶段，油料作物项目团队积极推动绿色技术的应用，优化资源利用。此外，关注员工的社会责任，通过培训和沟通活动提高员工对可持续发展的认知，使他们能够在日常工作中践行可持续实践。这些举措不仅为油料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2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扎根于油料作物项目的可持续发展理念，我们深信环保与社会责任是油料作物项目成功的关键支柱。在油料作物项目的每一步，我们都致力于通过创新和实践，履行对环境和社会的坚定责任。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团队通过引入先进的环保技术、建立高效的废物处理系统以及推动能源节约措施，积极履行环保责任。定期的环保监测和评估确保油料作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不仅致力于自身可持续发展，还注重对社会的回馈。通过支持社区油料作物项目、参与慈善事业、提供培训机会等方式，油料作物项目积极履行社会责任。与当地社区建立积极互动，关注员工的工作与生活平衡，以及员工的身心健康，是油料作物项目在社会责任层面的关键举措。这样的实践不仅增强了油料作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479"/>
      <w:r>
        <w:rPr>
          <w:rFonts w:ascii="仿宋" w:eastAsia="仿宋" w:hAnsi="仿宋" w:cs="仿宋" w:hint="eastAsia"/>
          <w:sz w:val="28"/>
          <w:lang w:eastAsia="zh-CN"/>
        </w:rPr>
        <w:t>四、油料作物项目危机管理</w:t>
      </w:r>
      <w:bookmarkEnd w:id="14"/>
    </w:p>
    <w:p>
      <w:pPr>
        <w:pStyle w:val="Heading2"/>
        <w:rPr>
          <w:rFonts w:ascii="仿宋" w:eastAsia="仿宋" w:hAnsi="仿宋" w:cs="仿宋" w:hint="eastAsia"/>
          <w:lang w:eastAsia="zh-CN"/>
        </w:rPr>
      </w:pPr>
      <w:bookmarkStart w:id="15" w:name="_Toc101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危机管理中，危机预警与识别是确保油料作物项目稳健运行的核心步骤。通过建立全面的监测机制，油料作物项目团队旨在及时发现和理解潜在的风险和危机因素，以便采取及时的预防和应对措施，确保油料作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首先，通过深入的风险评估，油料作物项目团队全面分析了整个油料作物项目和各个阶段可能存在的威胁。这包括准确评估每个潜在风险的发生概率和可能影响的程度，为后续危机预警提供了有力支持。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料作物项目团队着重于明确定义油料作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料作物项目进展的持续监控，团队能够及时发现潜在问题并作出迅速反应。油料作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在这一阶段，团队的专业素养和反应速度将发挥至关重要的作用，以确保潜在危机能够在初期得到有效的处理，最大程度地减轻负面影响。通过危机预警与识别，油料作物项目得以更有序、可控地推进。</w:t>
      </w:r>
    </w:p>
    <w:p>
      <w:pPr>
        <w:pStyle w:val="Heading2"/>
        <w:ind w:firstLine="560" w:firstLineChars="200"/>
        <w:rPr>
          <w:rFonts w:ascii="仿宋" w:eastAsia="仿宋" w:hAnsi="仿宋" w:cs="仿宋" w:hint="eastAsia"/>
          <w:sz w:val="28"/>
          <w:lang w:eastAsia="zh-CN"/>
        </w:rPr>
      </w:pPr>
      <w:bookmarkStart w:id="16" w:name="_Toc2730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在危机发生时，油料作物项目团队立即行动，成立了应急小组。该小组的任务是迅速制定并实施紧急应对措施，以最小化潜在损失。以下是采取的主要措施：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暂停油料作物项目进度：为遏制危机蔓延，油料作物项目暂时停止进行，以便全面评估当前状况。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资源重新分配：重新评估油料作物项目资源的分配，确保最大限度地减小损失。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实时沟通：与关键利益相关者建立实时沟通机制，向他们传递油料作物项目危机的实际状况，保障油料作物项目核心利益。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在紧急应对的同时，油料作物项目团队强调了团队协作和有效沟通的重要性。以下是团队协作的关键举措：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信息共享机制：建立了信息共享平台，确保团队成员能够及时获取油料作物项目危机的实时信息。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领导者沟通：油料作物项目领导者通过定期会议和即时沟通工具，指导团队应对危机，保持团队稳定运行。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随着危机得到初步控制，油料作物项目团队转向制定恢复计划，以确保油料作物项目能够从中迅速恢复。主要恢复计划包括：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修复受损的进度计划：重新评估油料作物项目进度，制定修复计划，确保油料作物项目尽快回归正常进程。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重新调整资源分配：优化资源分配，确保油料作物项目在有限资源下高效运转。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风险管理机制加强：对油料作物项目风险进行全面评估，制定更强化的风险管理策略，以预防未来可能的危机。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99"/>
      <w:r>
        <w:rPr>
          <w:rFonts w:ascii="仿宋" w:eastAsia="仿宋" w:hAnsi="仿宋" w:cs="仿宋" w:hint="eastAsia"/>
          <w:sz w:val="28"/>
          <w:lang w:eastAsia="zh-CN"/>
        </w:rPr>
        <w:t>五、油料作物项目土建工程</w:t>
      </w:r>
      <w:bookmarkEnd w:id="17"/>
    </w:p>
    <w:p>
      <w:pPr>
        <w:pStyle w:val="Heading2"/>
        <w:rPr>
          <w:rFonts w:ascii="仿宋" w:eastAsia="仿宋" w:hAnsi="仿宋" w:cs="仿宋" w:hint="eastAsia"/>
          <w:lang w:eastAsia="zh-CN"/>
        </w:rPr>
      </w:pPr>
      <w:bookmarkStart w:id="18" w:name="_Toc725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在油料作物项目的建筑工程设计中，我们将秉承一系列重要的设计原则，以确保油料作物项目建筑在功能、美观、可持续性等方面达到最佳效果。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https://d.book118.com/928030033122006024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76D29"/>
    <w:rsid w:val="07A76D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3003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2024-01-07T14:45:00Z</dcterms:created>
  <dcterms:modified xsi:type="dcterms:W3CDTF">2024-01-07T14:45:28Z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53FFD0E1AB6649578CE995B190669AE7_11</vt:lpwstr>
  </property>
  <property fmtid="{D5CDD505-2E9C-101B-9397-08002B2CF9AE}" pid="3" name="KSOProductBuildVer">
    <vt:lpwstr>2052-12.1.0.16120</vt:lpwstr>
  </property>
</Properties>
</file>