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MTV合成机项目可行性评估方案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15" w:history="1">
        <w:r>
          <w:rPr>
            <w:rFonts w:ascii="仿宋" w:eastAsia="仿宋" w:hAnsi="仿宋" w:cs="仿宋" w:hint="eastAsia"/>
            <w:lang w:eastAsia="zh-CN"/>
          </w:rPr>
          <w:t>概论</w:t>
        </w:r>
        <w:r>
          <w:tab/>
        </w:r>
        <w:r>
          <w:fldChar w:fldCharType="begin"/>
        </w:r>
        <w:r>
          <w:instrText xml:space="preserve"> PAGEREF _Toc11415 \h </w:instrText>
        </w:r>
        <w:r>
          <w:fldChar w:fldCharType="separate"/>
        </w:r>
        <w:r>
          <w:t>3</w:t>
        </w:r>
        <w:r>
          <w:fldChar w:fldCharType="end"/>
        </w:r>
      </w:hyperlink>
    </w:p>
    <w:p>
      <w:pPr>
        <w:pStyle w:val="TOC1"/>
        <w:tabs>
          <w:tab w:val="right" w:leader="dot" w:pos="8306"/>
        </w:tabs>
      </w:pPr>
      <w:hyperlink w:anchor="_Toc32674" w:history="1">
        <w:r>
          <w:rPr>
            <w:rFonts w:ascii="仿宋" w:eastAsia="仿宋" w:hAnsi="仿宋" w:cs="仿宋" w:hint="eastAsia"/>
            <w:lang w:eastAsia="zh-CN"/>
          </w:rPr>
          <w:t>一、工艺方案的选择</w:t>
        </w:r>
        <w:r>
          <w:tab/>
        </w:r>
        <w:r>
          <w:fldChar w:fldCharType="begin"/>
        </w:r>
        <w:r>
          <w:instrText xml:space="preserve"> PAGEREF _Toc32674 \h </w:instrText>
        </w:r>
        <w:r>
          <w:fldChar w:fldCharType="separate"/>
        </w:r>
        <w:r>
          <w:t>3</w:t>
        </w:r>
        <w:r>
          <w:fldChar w:fldCharType="end"/>
        </w:r>
      </w:hyperlink>
    </w:p>
    <w:p>
      <w:pPr>
        <w:pStyle w:val="TOC2"/>
        <w:tabs>
          <w:tab w:val="right" w:leader="dot" w:pos="8306"/>
        </w:tabs>
      </w:pPr>
      <w:hyperlink w:anchor="_Toc14827" w:history="1">
        <w:r>
          <w:rPr>
            <w:rFonts w:ascii="仿宋" w:eastAsia="仿宋" w:hAnsi="仿宋" w:cs="仿宋" w:hint="eastAsia"/>
            <w:lang w:eastAsia="zh-CN"/>
          </w:rPr>
          <w:t>(一)、基本要求</w:t>
        </w:r>
        <w:r>
          <w:tab/>
        </w:r>
        <w:r>
          <w:fldChar w:fldCharType="begin"/>
        </w:r>
        <w:r>
          <w:instrText xml:space="preserve"> PAGEREF _Toc14827 \h </w:instrText>
        </w:r>
        <w:r>
          <w:fldChar w:fldCharType="separate"/>
        </w:r>
        <w:r>
          <w:t>3</w:t>
        </w:r>
        <w:r>
          <w:fldChar w:fldCharType="end"/>
        </w:r>
      </w:hyperlink>
    </w:p>
    <w:p>
      <w:pPr>
        <w:pStyle w:val="TOC2"/>
        <w:tabs>
          <w:tab w:val="right" w:leader="dot" w:pos="8306"/>
        </w:tabs>
      </w:pPr>
      <w:hyperlink w:anchor="_Toc13057" w:history="1">
        <w:r>
          <w:rPr>
            <w:rFonts w:ascii="仿宋" w:eastAsia="仿宋" w:hAnsi="仿宋" w:cs="仿宋" w:hint="eastAsia"/>
            <w:lang w:eastAsia="zh-CN"/>
          </w:rPr>
          <w:t>(二)、典型工艺技术介绍</w:t>
        </w:r>
        <w:r>
          <w:tab/>
        </w:r>
        <w:r>
          <w:fldChar w:fldCharType="begin"/>
        </w:r>
        <w:r>
          <w:instrText xml:space="preserve"> PAGEREF _Toc13057 \h </w:instrText>
        </w:r>
        <w:r>
          <w:fldChar w:fldCharType="separate"/>
        </w:r>
        <w:r>
          <w:t>4</w:t>
        </w:r>
        <w:r>
          <w:fldChar w:fldCharType="end"/>
        </w:r>
      </w:hyperlink>
    </w:p>
    <w:p>
      <w:pPr>
        <w:pStyle w:val="TOC2"/>
        <w:tabs>
          <w:tab w:val="right" w:leader="dot" w:pos="8306"/>
        </w:tabs>
      </w:pPr>
      <w:hyperlink w:anchor="_Toc18785" w:history="1">
        <w:r>
          <w:rPr>
            <w:rFonts w:ascii="仿宋" w:eastAsia="仿宋" w:hAnsi="仿宋" w:cs="仿宋" w:hint="eastAsia"/>
            <w:lang w:eastAsia="zh-CN"/>
          </w:rPr>
          <w:t>(三)、MTV合成机项目组成</w:t>
        </w:r>
        <w:r>
          <w:tab/>
        </w:r>
        <w:r>
          <w:fldChar w:fldCharType="begin"/>
        </w:r>
        <w:r>
          <w:instrText xml:space="preserve"> PAGEREF _Toc18785 \h </w:instrText>
        </w:r>
        <w:r>
          <w:fldChar w:fldCharType="separate"/>
        </w:r>
        <w:r>
          <w:t>6</w:t>
        </w:r>
        <w:r>
          <w:fldChar w:fldCharType="end"/>
        </w:r>
      </w:hyperlink>
    </w:p>
    <w:p>
      <w:pPr>
        <w:pStyle w:val="TOC2"/>
        <w:tabs>
          <w:tab w:val="right" w:leader="dot" w:pos="8306"/>
        </w:tabs>
      </w:pPr>
      <w:hyperlink w:anchor="_Toc21773" w:history="1">
        <w:r>
          <w:rPr>
            <w:rFonts w:ascii="仿宋" w:eastAsia="仿宋" w:hAnsi="仿宋" w:cs="仿宋" w:hint="eastAsia"/>
            <w:lang w:eastAsia="zh-CN"/>
          </w:rPr>
          <w:t>(四)、工艺技术方案的选择</w:t>
        </w:r>
        <w:r>
          <w:tab/>
        </w:r>
        <w:r>
          <w:fldChar w:fldCharType="begin"/>
        </w:r>
        <w:r>
          <w:instrText xml:space="preserve"> PAGEREF _Toc21773 \h </w:instrText>
        </w:r>
        <w:r>
          <w:fldChar w:fldCharType="separate"/>
        </w:r>
        <w:r>
          <w:t>7</w:t>
        </w:r>
        <w:r>
          <w:fldChar w:fldCharType="end"/>
        </w:r>
      </w:hyperlink>
    </w:p>
    <w:p>
      <w:pPr>
        <w:pStyle w:val="TOC2"/>
        <w:tabs>
          <w:tab w:val="right" w:leader="dot" w:pos="8306"/>
        </w:tabs>
      </w:pPr>
      <w:hyperlink w:anchor="_Toc2706" w:history="1">
        <w:r>
          <w:rPr>
            <w:rFonts w:ascii="仿宋" w:eastAsia="仿宋" w:hAnsi="仿宋" w:cs="仿宋" w:hint="eastAsia"/>
            <w:lang w:eastAsia="zh-CN"/>
          </w:rPr>
          <w:t>(五)、工艺技术方案的设计</w:t>
        </w:r>
        <w:r>
          <w:tab/>
        </w:r>
        <w:r>
          <w:fldChar w:fldCharType="begin"/>
        </w:r>
        <w:r>
          <w:instrText xml:space="preserve"> PAGEREF _Toc2706 \h </w:instrText>
        </w:r>
        <w:r>
          <w:fldChar w:fldCharType="separate"/>
        </w:r>
        <w:r>
          <w:t>8</w:t>
        </w:r>
        <w:r>
          <w:fldChar w:fldCharType="end"/>
        </w:r>
      </w:hyperlink>
    </w:p>
    <w:p>
      <w:pPr>
        <w:pStyle w:val="TOC1"/>
        <w:tabs>
          <w:tab w:val="right" w:leader="dot" w:pos="8306"/>
        </w:tabs>
      </w:pPr>
      <w:hyperlink w:anchor="_Toc20885" w:history="1">
        <w:r>
          <w:rPr>
            <w:rFonts w:ascii="仿宋" w:eastAsia="仿宋" w:hAnsi="仿宋" w:cs="仿宋" w:hint="eastAsia"/>
            <w:lang w:eastAsia="zh-CN"/>
          </w:rPr>
          <w:t>二、MTV合成机项目建设单位基本情况</w:t>
        </w:r>
        <w:r>
          <w:tab/>
        </w:r>
        <w:r>
          <w:fldChar w:fldCharType="begin"/>
        </w:r>
        <w:r>
          <w:instrText xml:space="preserve"> PAGEREF _Toc20885 \h </w:instrText>
        </w:r>
        <w:r>
          <w:fldChar w:fldCharType="separate"/>
        </w:r>
        <w:r>
          <w:t>10</w:t>
        </w:r>
        <w:r>
          <w:fldChar w:fldCharType="end"/>
        </w:r>
      </w:hyperlink>
    </w:p>
    <w:p>
      <w:pPr>
        <w:pStyle w:val="TOC2"/>
        <w:tabs>
          <w:tab w:val="right" w:leader="dot" w:pos="8306"/>
        </w:tabs>
      </w:pPr>
      <w:hyperlink w:anchor="_Toc12875" w:history="1">
        <w:r>
          <w:rPr>
            <w:rFonts w:ascii="仿宋" w:eastAsia="仿宋" w:hAnsi="仿宋" w:cs="仿宋" w:hint="eastAsia"/>
            <w:lang w:eastAsia="zh-CN"/>
          </w:rPr>
          <w:t>(一)、MTV合成机项目建设单位基本情况</w:t>
        </w:r>
        <w:r>
          <w:tab/>
        </w:r>
        <w:r>
          <w:fldChar w:fldCharType="begin"/>
        </w:r>
        <w:r>
          <w:instrText xml:space="preserve"> PAGEREF _Toc12875 \h </w:instrText>
        </w:r>
        <w:r>
          <w:fldChar w:fldCharType="separate"/>
        </w:r>
        <w:r>
          <w:t>10</w:t>
        </w:r>
        <w:r>
          <w:fldChar w:fldCharType="end"/>
        </w:r>
      </w:hyperlink>
    </w:p>
    <w:p>
      <w:pPr>
        <w:pStyle w:val="TOC2"/>
        <w:tabs>
          <w:tab w:val="right" w:leader="dot" w:pos="8306"/>
        </w:tabs>
      </w:pPr>
      <w:hyperlink w:anchor="_Toc27034" w:history="1">
        <w:r>
          <w:rPr>
            <w:rFonts w:ascii="仿宋" w:eastAsia="仿宋" w:hAnsi="仿宋" w:cs="仿宋" w:hint="eastAsia"/>
            <w:lang w:eastAsia="zh-CN"/>
          </w:rPr>
          <w:t>(二)、MTV合成机项目主管单位基本情况</w:t>
        </w:r>
        <w:r>
          <w:tab/>
        </w:r>
        <w:r>
          <w:fldChar w:fldCharType="begin"/>
        </w:r>
        <w:r>
          <w:instrText xml:space="preserve"> PAGEREF _Toc27034 \h </w:instrText>
        </w:r>
        <w:r>
          <w:fldChar w:fldCharType="separate"/>
        </w:r>
        <w:r>
          <w:t>12</w:t>
        </w:r>
        <w:r>
          <w:fldChar w:fldCharType="end"/>
        </w:r>
      </w:hyperlink>
    </w:p>
    <w:p>
      <w:pPr>
        <w:pStyle w:val="TOC2"/>
        <w:tabs>
          <w:tab w:val="right" w:leader="dot" w:pos="8306"/>
        </w:tabs>
      </w:pPr>
      <w:hyperlink w:anchor="_Toc1861" w:history="1">
        <w:r>
          <w:rPr>
            <w:rFonts w:ascii="仿宋" w:eastAsia="仿宋" w:hAnsi="仿宋" w:cs="仿宋" w:hint="eastAsia"/>
            <w:lang w:eastAsia="zh-CN"/>
          </w:rPr>
          <w:t>(三)、MTV合成机项目技术协作单位基本情况</w:t>
        </w:r>
        <w:r>
          <w:tab/>
        </w:r>
        <w:r>
          <w:fldChar w:fldCharType="begin"/>
        </w:r>
        <w:r>
          <w:instrText xml:space="preserve"> PAGEREF _Toc1861 \h </w:instrText>
        </w:r>
        <w:r>
          <w:fldChar w:fldCharType="separate"/>
        </w:r>
        <w:r>
          <w:t>14</w:t>
        </w:r>
        <w:r>
          <w:fldChar w:fldCharType="end"/>
        </w:r>
      </w:hyperlink>
    </w:p>
    <w:p>
      <w:pPr>
        <w:pStyle w:val="TOC1"/>
        <w:tabs>
          <w:tab w:val="right" w:leader="dot" w:pos="8306"/>
        </w:tabs>
      </w:pPr>
      <w:hyperlink w:anchor="_Toc13233" w:history="1">
        <w:r>
          <w:rPr>
            <w:rFonts w:ascii="仿宋" w:eastAsia="仿宋" w:hAnsi="仿宋" w:cs="仿宋" w:hint="eastAsia"/>
            <w:lang w:eastAsia="zh-CN"/>
          </w:rPr>
          <w:t>三、投资估算与资金筹措</w:t>
        </w:r>
        <w:r>
          <w:tab/>
        </w:r>
        <w:r>
          <w:fldChar w:fldCharType="begin"/>
        </w:r>
        <w:r>
          <w:instrText xml:space="preserve"> PAGEREF _Toc13233 \h </w:instrText>
        </w:r>
        <w:r>
          <w:fldChar w:fldCharType="separate"/>
        </w:r>
        <w:r>
          <w:t>15</w:t>
        </w:r>
        <w:r>
          <w:fldChar w:fldCharType="end"/>
        </w:r>
      </w:hyperlink>
    </w:p>
    <w:p>
      <w:pPr>
        <w:pStyle w:val="TOC2"/>
        <w:tabs>
          <w:tab w:val="right" w:leader="dot" w:pos="8306"/>
        </w:tabs>
      </w:pPr>
      <w:hyperlink w:anchor="_Toc28053" w:history="1">
        <w:r>
          <w:rPr>
            <w:rFonts w:ascii="仿宋" w:eastAsia="仿宋" w:hAnsi="仿宋" w:cs="仿宋" w:hint="eastAsia"/>
            <w:lang w:eastAsia="zh-CN"/>
          </w:rPr>
          <w:t>(一)、投资估算依据及范围</w:t>
        </w:r>
        <w:r>
          <w:tab/>
        </w:r>
        <w:r>
          <w:fldChar w:fldCharType="begin"/>
        </w:r>
        <w:r>
          <w:instrText xml:space="preserve"> PAGEREF _Toc28053 \h </w:instrText>
        </w:r>
        <w:r>
          <w:fldChar w:fldCharType="separate"/>
        </w:r>
        <w:r>
          <w:t>15</w:t>
        </w:r>
        <w:r>
          <w:fldChar w:fldCharType="end"/>
        </w:r>
      </w:hyperlink>
    </w:p>
    <w:p>
      <w:pPr>
        <w:pStyle w:val="TOC2"/>
        <w:tabs>
          <w:tab w:val="right" w:leader="dot" w:pos="8306"/>
        </w:tabs>
      </w:pPr>
      <w:hyperlink w:anchor="_Toc21537" w:history="1">
        <w:r>
          <w:rPr>
            <w:rFonts w:ascii="仿宋" w:eastAsia="仿宋" w:hAnsi="仿宋" w:cs="仿宋" w:hint="eastAsia"/>
            <w:lang w:eastAsia="zh-CN"/>
          </w:rPr>
          <w:t>(二)、固定资产投资总额</w:t>
        </w:r>
        <w:r>
          <w:tab/>
        </w:r>
        <w:r>
          <w:fldChar w:fldCharType="begin"/>
        </w:r>
        <w:r>
          <w:instrText xml:space="preserve"> PAGEREF _Toc21537 \h </w:instrText>
        </w:r>
        <w:r>
          <w:fldChar w:fldCharType="separate"/>
        </w:r>
        <w:r>
          <w:t>17</w:t>
        </w:r>
        <w:r>
          <w:fldChar w:fldCharType="end"/>
        </w:r>
      </w:hyperlink>
    </w:p>
    <w:p>
      <w:pPr>
        <w:pStyle w:val="TOC2"/>
        <w:tabs>
          <w:tab w:val="right" w:leader="dot" w:pos="8306"/>
        </w:tabs>
      </w:pPr>
      <w:hyperlink w:anchor="_Toc11978" w:history="1">
        <w:r>
          <w:rPr>
            <w:rFonts w:ascii="仿宋" w:eastAsia="仿宋" w:hAnsi="仿宋" w:cs="仿宋" w:hint="eastAsia"/>
            <w:lang w:eastAsia="zh-CN"/>
          </w:rPr>
          <w:t>(三)、铺底流动资金和建设期利息</w:t>
        </w:r>
        <w:r>
          <w:tab/>
        </w:r>
        <w:r>
          <w:fldChar w:fldCharType="begin"/>
        </w:r>
        <w:r>
          <w:instrText xml:space="preserve"> PAGEREF _Toc11978 \h </w:instrText>
        </w:r>
        <w:r>
          <w:fldChar w:fldCharType="separate"/>
        </w:r>
        <w:r>
          <w:t>19</w:t>
        </w:r>
        <w:r>
          <w:fldChar w:fldCharType="end"/>
        </w:r>
      </w:hyperlink>
    </w:p>
    <w:p>
      <w:pPr>
        <w:pStyle w:val="TOC2"/>
        <w:tabs>
          <w:tab w:val="right" w:leader="dot" w:pos="8306"/>
        </w:tabs>
      </w:pPr>
      <w:hyperlink w:anchor="_Toc21268" w:history="1">
        <w:r>
          <w:rPr>
            <w:rFonts w:ascii="仿宋" w:eastAsia="仿宋" w:hAnsi="仿宋" w:cs="仿宋" w:hint="eastAsia"/>
            <w:lang w:eastAsia="zh-CN"/>
          </w:rPr>
          <w:t>(四)、资金筹措</w:t>
        </w:r>
        <w:r>
          <w:tab/>
        </w:r>
        <w:r>
          <w:fldChar w:fldCharType="begin"/>
        </w:r>
        <w:r>
          <w:instrText xml:space="preserve"> PAGEREF _Toc21268 \h </w:instrText>
        </w:r>
        <w:r>
          <w:fldChar w:fldCharType="separate"/>
        </w:r>
        <w:r>
          <w:t>20</w:t>
        </w:r>
        <w:r>
          <w:fldChar w:fldCharType="end"/>
        </w:r>
      </w:hyperlink>
    </w:p>
    <w:p>
      <w:pPr>
        <w:pStyle w:val="TOC1"/>
        <w:tabs>
          <w:tab w:val="right" w:leader="dot" w:pos="8306"/>
        </w:tabs>
      </w:pPr>
      <w:hyperlink w:anchor="_Toc27604" w:history="1">
        <w:r>
          <w:rPr>
            <w:rFonts w:ascii="仿宋" w:eastAsia="仿宋" w:hAnsi="仿宋" w:cs="仿宋" w:hint="eastAsia"/>
            <w:lang w:eastAsia="zh-CN"/>
          </w:rPr>
          <w:t>四、MTV合成机项目建设内容</w:t>
        </w:r>
        <w:r>
          <w:tab/>
        </w:r>
        <w:r>
          <w:fldChar w:fldCharType="begin"/>
        </w:r>
        <w:r>
          <w:instrText xml:space="preserve"> PAGEREF _Toc27604 \h </w:instrText>
        </w:r>
        <w:r>
          <w:fldChar w:fldCharType="separate"/>
        </w:r>
        <w:r>
          <w:t>21</w:t>
        </w:r>
        <w:r>
          <w:fldChar w:fldCharType="end"/>
        </w:r>
      </w:hyperlink>
    </w:p>
    <w:p>
      <w:pPr>
        <w:pStyle w:val="TOC2"/>
        <w:tabs>
          <w:tab w:val="right" w:leader="dot" w:pos="8306"/>
        </w:tabs>
      </w:pPr>
      <w:hyperlink w:anchor="_Toc26985" w:history="1">
        <w:r>
          <w:rPr>
            <w:rFonts w:ascii="仿宋" w:eastAsia="仿宋" w:hAnsi="仿宋" w:cs="仿宋" w:hint="eastAsia"/>
            <w:lang w:eastAsia="zh-CN"/>
          </w:rPr>
          <w:t>(一)、建筑工程</w:t>
        </w:r>
        <w:r>
          <w:tab/>
        </w:r>
        <w:r>
          <w:fldChar w:fldCharType="begin"/>
        </w:r>
        <w:r>
          <w:instrText xml:space="preserve"> PAGEREF _Toc26985 \h </w:instrText>
        </w:r>
        <w:r>
          <w:fldChar w:fldCharType="separate"/>
        </w:r>
        <w:r>
          <w:t>21</w:t>
        </w:r>
        <w:r>
          <w:fldChar w:fldCharType="end"/>
        </w:r>
      </w:hyperlink>
    </w:p>
    <w:p>
      <w:pPr>
        <w:pStyle w:val="TOC2"/>
        <w:tabs>
          <w:tab w:val="right" w:leader="dot" w:pos="8306"/>
        </w:tabs>
      </w:pPr>
      <w:hyperlink w:anchor="_Toc20253" w:history="1">
        <w:r>
          <w:rPr>
            <w:rFonts w:ascii="仿宋" w:eastAsia="仿宋" w:hAnsi="仿宋" w:cs="仿宋" w:hint="eastAsia"/>
            <w:lang w:eastAsia="zh-CN"/>
          </w:rPr>
          <w:t>(二)、电气、自动控制系统</w:t>
        </w:r>
        <w:r>
          <w:tab/>
        </w:r>
        <w:r>
          <w:fldChar w:fldCharType="begin"/>
        </w:r>
        <w:r>
          <w:instrText xml:space="preserve"> PAGEREF _Toc20253 \h </w:instrText>
        </w:r>
        <w:r>
          <w:fldChar w:fldCharType="separate"/>
        </w:r>
        <w:r>
          <w:t>23</w:t>
        </w:r>
        <w:r>
          <w:fldChar w:fldCharType="end"/>
        </w:r>
      </w:hyperlink>
    </w:p>
    <w:p>
      <w:pPr>
        <w:pStyle w:val="TOC2"/>
        <w:tabs>
          <w:tab w:val="right" w:leader="dot" w:pos="8306"/>
        </w:tabs>
      </w:pPr>
      <w:hyperlink w:anchor="_Toc8411" w:history="1">
        <w:r>
          <w:rPr>
            <w:rFonts w:ascii="仿宋" w:eastAsia="仿宋" w:hAnsi="仿宋" w:cs="仿宋" w:hint="eastAsia"/>
            <w:lang w:eastAsia="zh-CN"/>
          </w:rPr>
          <w:t>(三)、通用及专用设备选择</w:t>
        </w:r>
        <w:r>
          <w:tab/>
        </w:r>
        <w:r>
          <w:fldChar w:fldCharType="begin"/>
        </w:r>
        <w:r>
          <w:instrText xml:space="preserve"> PAGEREF _Toc8411 \h </w:instrText>
        </w:r>
        <w:r>
          <w:fldChar w:fldCharType="separate"/>
        </w:r>
        <w:r>
          <w:t>24</w:t>
        </w:r>
        <w:r>
          <w:fldChar w:fldCharType="end"/>
        </w:r>
      </w:hyperlink>
    </w:p>
    <w:p>
      <w:pPr>
        <w:pStyle w:val="TOC2"/>
        <w:tabs>
          <w:tab w:val="right" w:leader="dot" w:pos="8306"/>
        </w:tabs>
      </w:pPr>
      <w:hyperlink w:anchor="_Toc2178" w:history="1">
        <w:r>
          <w:rPr>
            <w:rFonts w:ascii="仿宋" w:eastAsia="仿宋" w:hAnsi="仿宋" w:cs="仿宋" w:hint="eastAsia"/>
            <w:lang w:eastAsia="zh-CN"/>
          </w:rPr>
          <w:t>(四)、公共工程</w:t>
        </w:r>
        <w:r>
          <w:tab/>
        </w:r>
        <w:r>
          <w:fldChar w:fldCharType="begin"/>
        </w:r>
        <w:r>
          <w:instrText xml:space="preserve"> PAGEREF _Toc2178 \h </w:instrText>
        </w:r>
        <w:r>
          <w:fldChar w:fldCharType="separate"/>
        </w:r>
        <w:r>
          <w:t>26</w:t>
        </w:r>
        <w:r>
          <w:fldChar w:fldCharType="end"/>
        </w:r>
      </w:hyperlink>
    </w:p>
    <w:p>
      <w:pPr>
        <w:pStyle w:val="TOC1"/>
        <w:tabs>
          <w:tab w:val="right" w:leader="dot" w:pos="8306"/>
        </w:tabs>
      </w:pPr>
      <w:hyperlink w:anchor="_Toc19099" w:history="1">
        <w:r>
          <w:rPr>
            <w:rFonts w:ascii="仿宋" w:eastAsia="仿宋" w:hAnsi="仿宋" w:cs="仿宋" w:hint="eastAsia"/>
            <w:lang w:eastAsia="zh-CN"/>
          </w:rPr>
          <w:t>五、效益分析</w:t>
        </w:r>
        <w:r>
          <w:tab/>
        </w:r>
        <w:r>
          <w:fldChar w:fldCharType="begin"/>
        </w:r>
        <w:r>
          <w:instrText xml:space="preserve"> PAGEREF _Toc19099 \h </w:instrText>
        </w:r>
        <w:r>
          <w:fldChar w:fldCharType="separate"/>
        </w:r>
        <w:r>
          <w:t>27</w:t>
        </w:r>
        <w:r>
          <w:fldChar w:fldCharType="end"/>
        </w:r>
      </w:hyperlink>
    </w:p>
    <w:p>
      <w:pPr>
        <w:pStyle w:val="TOC2"/>
        <w:tabs>
          <w:tab w:val="right" w:leader="dot" w:pos="8306"/>
        </w:tabs>
      </w:pPr>
      <w:hyperlink w:anchor="_Toc10771" w:history="1">
        <w:r>
          <w:rPr>
            <w:rFonts w:ascii="仿宋" w:eastAsia="仿宋" w:hAnsi="仿宋" w:cs="仿宋" w:hint="eastAsia"/>
            <w:lang w:eastAsia="zh-CN"/>
          </w:rPr>
          <w:t>(一)、生产成本和销售收入估算</w:t>
        </w:r>
        <w:r>
          <w:tab/>
        </w:r>
        <w:r>
          <w:fldChar w:fldCharType="begin"/>
        </w:r>
        <w:r>
          <w:instrText xml:space="preserve"> PAGEREF _Toc10771 \h </w:instrText>
        </w:r>
        <w:r>
          <w:fldChar w:fldCharType="separate"/>
        </w:r>
        <w:r>
          <w:t>27</w:t>
        </w:r>
        <w:r>
          <w:fldChar w:fldCharType="end"/>
        </w:r>
      </w:hyperlink>
    </w:p>
    <w:p>
      <w:pPr>
        <w:pStyle w:val="TOC2"/>
        <w:tabs>
          <w:tab w:val="right" w:leader="dot" w:pos="8306"/>
        </w:tabs>
      </w:pPr>
      <w:hyperlink w:anchor="_Toc10134" w:history="1">
        <w:r>
          <w:rPr>
            <w:rFonts w:ascii="仿宋" w:eastAsia="仿宋" w:hAnsi="仿宋" w:cs="仿宋" w:hint="eastAsia"/>
            <w:lang w:eastAsia="zh-CN"/>
          </w:rPr>
          <w:t>(二)、财务评价</w:t>
        </w:r>
        <w:r>
          <w:tab/>
        </w:r>
        <w:r>
          <w:fldChar w:fldCharType="begin"/>
        </w:r>
        <w:r>
          <w:instrText xml:space="preserve"> PAGEREF _Toc10134 \h </w:instrText>
        </w:r>
        <w:r>
          <w:fldChar w:fldCharType="separate"/>
        </w:r>
        <w:r>
          <w:t>29</w:t>
        </w:r>
        <w:r>
          <w:fldChar w:fldCharType="end"/>
        </w:r>
      </w:hyperlink>
    </w:p>
    <w:p>
      <w:pPr>
        <w:pStyle w:val="TOC2"/>
        <w:tabs>
          <w:tab w:val="right" w:leader="dot" w:pos="8306"/>
        </w:tabs>
      </w:pPr>
      <w:hyperlink w:anchor="_Toc29625" w:history="1">
        <w:r>
          <w:rPr>
            <w:rFonts w:ascii="仿宋" w:eastAsia="仿宋" w:hAnsi="仿宋" w:cs="仿宋" w:hint="eastAsia"/>
            <w:lang w:eastAsia="zh-CN"/>
          </w:rPr>
          <w:t>(三)、环境效益和社会效益</w:t>
        </w:r>
        <w:r>
          <w:tab/>
        </w:r>
        <w:r>
          <w:fldChar w:fldCharType="begin"/>
        </w:r>
        <w:r>
          <w:instrText xml:space="preserve"> PAGEREF _Toc29625 \h </w:instrText>
        </w:r>
        <w:r>
          <w:fldChar w:fldCharType="separate"/>
        </w:r>
        <w:r>
          <w:t>31</w:t>
        </w:r>
        <w:r>
          <w:fldChar w:fldCharType="end"/>
        </w:r>
      </w:hyperlink>
    </w:p>
    <w:p>
      <w:pPr>
        <w:pStyle w:val="TOC1"/>
        <w:tabs>
          <w:tab w:val="right" w:leader="dot" w:pos="8306"/>
        </w:tabs>
      </w:pPr>
      <w:hyperlink w:anchor="_Toc14326" w:history="1">
        <w:r>
          <w:rPr>
            <w:rFonts w:ascii="仿宋" w:eastAsia="仿宋" w:hAnsi="仿宋" w:cs="仿宋" w:hint="eastAsia"/>
            <w:lang w:eastAsia="zh-CN"/>
          </w:rPr>
          <w:t>六、MTV合成机项目承办单位基本情况</w:t>
        </w:r>
        <w:r>
          <w:tab/>
        </w:r>
        <w:r>
          <w:fldChar w:fldCharType="begin"/>
        </w:r>
        <w:r>
          <w:instrText xml:space="preserve"> PAGEREF _Toc14326 \h </w:instrText>
        </w:r>
        <w:r>
          <w:fldChar w:fldCharType="separate"/>
        </w:r>
        <w:r>
          <w:t>33</w:t>
        </w:r>
        <w:r>
          <w:fldChar w:fldCharType="end"/>
        </w:r>
      </w:hyperlink>
    </w:p>
    <w:p>
      <w:pPr>
        <w:pStyle w:val="TOC2"/>
        <w:tabs>
          <w:tab w:val="right" w:leader="dot" w:pos="8306"/>
        </w:tabs>
      </w:pPr>
      <w:hyperlink w:anchor="_Toc19773" w:history="1">
        <w:r>
          <w:rPr>
            <w:rFonts w:ascii="仿宋" w:eastAsia="仿宋" w:hAnsi="仿宋" w:cs="仿宋" w:hint="eastAsia"/>
            <w:lang w:eastAsia="zh-CN"/>
          </w:rPr>
          <w:t>(一)、公司名称</w:t>
        </w:r>
        <w:r>
          <w:tab/>
        </w:r>
        <w:r>
          <w:fldChar w:fldCharType="begin"/>
        </w:r>
        <w:r>
          <w:instrText xml:space="preserve"> PAGEREF _Toc19773 \h </w:instrText>
        </w:r>
        <w:r>
          <w:fldChar w:fldCharType="separate"/>
        </w:r>
        <w:r>
          <w:t>33</w:t>
        </w:r>
        <w:r>
          <w:fldChar w:fldCharType="end"/>
        </w:r>
      </w:hyperlink>
    </w:p>
    <w:p>
      <w:pPr>
        <w:pStyle w:val="TOC2"/>
        <w:tabs>
          <w:tab w:val="right" w:leader="dot" w:pos="8306"/>
        </w:tabs>
      </w:pPr>
      <w:hyperlink w:anchor="_Toc5025" w:history="1">
        <w:r>
          <w:rPr>
            <w:rFonts w:ascii="仿宋" w:eastAsia="仿宋" w:hAnsi="仿宋" w:cs="仿宋" w:hint="eastAsia"/>
            <w:lang w:eastAsia="zh-CN"/>
          </w:rPr>
          <w:t>(二)、公司简介</w:t>
        </w:r>
        <w:r>
          <w:tab/>
        </w:r>
        <w:r>
          <w:fldChar w:fldCharType="begin"/>
        </w:r>
        <w:r>
          <w:instrText xml:space="preserve"> PAGEREF _Toc5025 \h </w:instrText>
        </w:r>
        <w:r>
          <w:fldChar w:fldCharType="separate"/>
        </w:r>
        <w:r>
          <w:t>33</w:t>
        </w:r>
        <w:r>
          <w:fldChar w:fldCharType="end"/>
        </w:r>
      </w:hyperlink>
    </w:p>
    <w:p>
      <w:pPr>
        <w:pStyle w:val="TOC2"/>
        <w:tabs>
          <w:tab w:val="right" w:leader="dot" w:pos="8306"/>
        </w:tabs>
      </w:pPr>
      <w:hyperlink w:anchor="_Toc26940" w:history="1">
        <w:r>
          <w:rPr>
            <w:rFonts w:ascii="仿宋" w:eastAsia="仿宋" w:hAnsi="仿宋" w:cs="仿宋" w:hint="eastAsia"/>
            <w:lang w:eastAsia="zh-CN"/>
          </w:rPr>
          <w:t>(三)、公司经济效益分析</w:t>
        </w:r>
        <w:r>
          <w:tab/>
        </w:r>
        <w:r>
          <w:fldChar w:fldCharType="begin"/>
        </w:r>
        <w:r>
          <w:instrText xml:space="preserve"> PAGEREF _Toc26940 \h </w:instrText>
        </w:r>
        <w:r>
          <w:fldChar w:fldCharType="separate"/>
        </w:r>
        <w:r>
          <w:t>34</w:t>
        </w:r>
        <w:r>
          <w:fldChar w:fldCharType="end"/>
        </w:r>
      </w:hyperlink>
    </w:p>
    <w:p>
      <w:pPr>
        <w:pStyle w:val="TOC1"/>
        <w:tabs>
          <w:tab w:val="right" w:leader="dot" w:pos="8306"/>
        </w:tabs>
      </w:pPr>
      <w:hyperlink w:anchor="_Toc31685" w:history="1">
        <w:r>
          <w:rPr>
            <w:rFonts w:ascii="仿宋" w:eastAsia="仿宋" w:hAnsi="仿宋" w:cs="仿宋" w:hint="eastAsia"/>
            <w:lang w:eastAsia="zh-CN"/>
          </w:rPr>
          <w:t>七、MTV合成机项目建设符合性</w:t>
        </w:r>
        <w:r>
          <w:tab/>
        </w:r>
        <w:r>
          <w:fldChar w:fldCharType="begin"/>
        </w:r>
        <w:r>
          <w:instrText xml:space="preserve"> PAGEREF _Toc31685 \h </w:instrText>
        </w:r>
        <w:r>
          <w:fldChar w:fldCharType="separate"/>
        </w:r>
        <w:r>
          <w:t>34</w:t>
        </w:r>
        <w:r>
          <w:fldChar w:fldCharType="end"/>
        </w:r>
      </w:hyperlink>
    </w:p>
    <w:p>
      <w:pPr>
        <w:pStyle w:val="TOC2"/>
        <w:tabs>
          <w:tab w:val="right" w:leader="dot" w:pos="8306"/>
        </w:tabs>
      </w:pPr>
      <w:hyperlink w:anchor="_Toc8463" w:history="1">
        <w:r>
          <w:rPr>
            <w:rFonts w:ascii="仿宋" w:eastAsia="仿宋" w:hAnsi="仿宋" w:cs="仿宋" w:hint="eastAsia"/>
            <w:lang w:eastAsia="zh-CN"/>
          </w:rPr>
          <w:t>(一)、产业发展政策符合性</w:t>
        </w:r>
        <w:r>
          <w:tab/>
        </w:r>
        <w:r>
          <w:fldChar w:fldCharType="begin"/>
        </w:r>
        <w:r>
          <w:instrText xml:space="preserve"> PAGEREF _Toc8463 \h </w:instrText>
        </w:r>
        <w:r>
          <w:fldChar w:fldCharType="separate"/>
        </w:r>
        <w:r>
          <w:t>34</w:t>
        </w:r>
        <w:r>
          <w:fldChar w:fldCharType="end"/>
        </w:r>
      </w:hyperlink>
    </w:p>
    <w:p>
      <w:pPr>
        <w:pStyle w:val="TOC2"/>
        <w:tabs>
          <w:tab w:val="right" w:leader="dot" w:pos="8306"/>
        </w:tabs>
      </w:pPr>
      <w:hyperlink w:anchor="_Toc5554" w:history="1">
        <w:r>
          <w:rPr>
            <w:rFonts w:ascii="仿宋" w:eastAsia="仿宋" w:hAnsi="仿宋" w:cs="仿宋" w:hint="eastAsia"/>
            <w:lang w:eastAsia="zh-CN"/>
          </w:rPr>
          <w:t>(二)、MTV合成机项目选址与用地规划相容性</w:t>
        </w:r>
        <w:r>
          <w:tab/>
        </w:r>
        <w:r>
          <w:fldChar w:fldCharType="begin"/>
        </w:r>
        <w:r>
          <w:instrText xml:space="preserve"> PAGEREF _Toc5554 \h </w:instrText>
        </w:r>
        <w:r>
          <w:fldChar w:fldCharType="separate"/>
        </w:r>
        <w:r>
          <w:t>35</w:t>
        </w:r>
        <w:r>
          <w:fldChar w:fldCharType="end"/>
        </w:r>
      </w:hyperlink>
    </w:p>
    <w:p>
      <w:pPr>
        <w:pStyle w:val="TOC1"/>
        <w:tabs>
          <w:tab w:val="right" w:leader="dot" w:pos="8306"/>
        </w:tabs>
      </w:pPr>
      <w:hyperlink w:anchor="_Toc22711" w:history="1">
        <w:r>
          <w:rPr>
            <w:rFonts w:ascii="仿宋" w:eastAsia="仿宋" w:hAnsi="仿宋" w:cs="仿宋" w:hint="eastAsia"/>
            <w:lang w:eastAsia="zh-CN"/>
          </w:rPr>
          <w:t>八、MTV合成机项目组织管理与招投标</w:t>
        </w:r>
        <w:r>
          <w:tab/>
        </w:r>
        <w:r>
          <w:fldChar w:fldCharType="begin"/>
        </w:r>
        <w:r>
          <w:instrText xml:space="preserve"> PAGEREF _Toc22711 \h </w:instrText>
        </w:r>
        <w:r>
          <w:fldChar w:fldCharType="separate"/>
        </w:r>
        <w:r>
          <w:t>36</w:t>
        </w:r>
        <w:r>
          <w:fldChar w:fldCharType="end"/>
        </w:r>
      </w:hyperlink>
    </w:p>
    <w:p>
      <w:pPr>
        <w:pStyle w:val="TOC2"/>
        <w:tabs>
          <w:tab w:val="right" w:leader="dot" w:pos="8306"/>
        </w:tabs>
      </w:pPr>
      <w:hyperlink w:anchor="_Toc398" w:history="1">
        <w:r>
          <w:rPr>
            <w:rFonts w:ascii="仿宋" w:eastAsia="仿宋" w:hAnsi="仿宋" w:cs="仿宋" w:hint="eastAsia"/>
            <w:lang w:eastAsia="zh-CN"/>
          </w:rPr>
          <w:t>(一)、MTV合成机项目筹建时期的组织与管理</w:t>
        </w:r>
        <w:r>
          <w:tab/>
        </w:r>
        <w:r>
          <w:fldChar w:fldCharType="begin"/>
        </w:r>
        <w:r>
          <w:instrText xml:space="preserve"> PAGEREF _Toc398 \h </w:instrText>
        </w:r>
        <w:r>
          <w:fldChar w:fldCharType="separate"/>
        </w:r>
        <w:r>
          <w:t>36</w:t>
        </w:r>
        <w:r>
          <w:fldChar w:fldCharType="end"/>
        </w:r>
      </w:hyperlink>
    </w:p>
    <w:p>
      <w:pPr>
        <w:pStyle w:val="TOC2"/>
        <w:tabs>
          <w:tab w:val="right" w:leader="dot" w:pos="8306"/>
        </w:tabs>
      </w:pPr>
      <w:hyperlink w:anchor="_Toc29505" w:history="1">
        <w:r>
          <w:rPr>
            <w:rFonts w:ascii="仿宋" w:eastAsia="仿宋" w:hAnsi="仿宋" w:cs="仿宋" w:hint="eastAsia"/>
            <w:lang w:eastAsia="zh-CN"/>
          </w:rPr>
          <w:t>(二)、MTV合成机项目运行时期的组织与管理</w:t>
        </w:r>
        <w:r>
          <w:tab/>
        </w:r>
        <w:r>
          <w:fldChar w:fldCharType="begin"/>
        </w:r>
        <w:r>
          <w:instrText xml:space="preserve"> PAGEREF _Toc29505 \h </w:instrText>
        </w:r>
        <w:r>
          <w:fldChar w:fldCharType="separate"/>
        </w:r>
        <w:r>
          <w:t>36</w:t>
        </w:r>
        <w:r>
          <w:fldChar w:fldCharType="end"/>
        </w:r>
      </w:hyperlink>
    </w:p>
    <w:p>
      <w:pPr>
        <w:pStyle w:val="TOC2"/>
        <w:tabs>
          <w:tab w:val="right" w:leader="dot" w:pos="8306"/>
        </w:tabs>
      </w:pPr>
      <w:hyperlink w:anchor="_Toc21422" w:history="1">
        <w:r>
          <w:rPr>
            <w:rFonts w:ascii="仿宋" w:eastAsia="仿宋" w:hAnsi="仿宋" w:cs="仿宋" w:hint="eastAsia"/>
            <w:lang w:eastAsia="zh-CN"/>
          </w:rPr>
          <w:t>(三)、劳动定员和人员培训</w:t>
        </w:r>
        <w:r>
          <w:tab/>
        </w:r>
        <w:r>
          <w:fldChar w:fldCharType="begin"/>
        </w:r>
        <w:r>
          <w:instrText xml:space="preserve"> PAGEREF _Toc21422 \h </w:instrText>
        </w:r>
        <w:r>
          <w:fldChar w:fldCharType="separate"/>
        </w:r>
        <w:r>
          <w:t>37</w:t>
        </w:r>
        <w:r>
          <w:fldChar w:fldCharType="end"/>
        </w:r>
      </w:hyperlink>
    </w:p>
    <w:p>
      <w:pPr>
        <w:pStyle w:val="TOC2"/>
        <w:tabs>
          <w:tab w:val="right" w:leader="dot" w:pos="8306"/>
        </w:tabs>
      </w:pPr>
      <w:hyperlink w:anchor="_Toc25416" w:history="1">
        <w:r>
          <w:rPr>
            <w:rFonts w:ascii="仿宋" w:eastAsia="仿宋" w:hAnsi="仿宋" w:cs="仿宋" w:hint="eastAsia"/>
            <w:lang w:eastAsia="zh-CN"/>
          </w:rPr>
          <w:t>(四)、招标管理</w:t>
        </w:r>
        <w:r>
          <w:tab/>
        </w:r>
        <w:r>
          <w:fldChar w:fldCharType="begin"/>
        </w:r>
        <w:r>
          <w:instrText xml:space="preserve"> PAGEREF _Toc25416 \h </w:instrText>
        </w:r>
        <w:r>
          <w:fldChar w:fldCharType="separate"/>
        </w:r>
        <w:r>
          <w:t>38</w:t>
        </w:r>
        <w:r>
          <w:fldChar w:fldCharType="end"/>
        </w:r>
      </w:hyperlink>
    </w:p>
    <w:p>
      <w:pPr>
        <w:pStyle w:val="TOC1"/>
        <w:tabs>
          <w:tab w:val="right" w:leader="dot" w:pos="8306"/>
        </w:tabs>
      </w:pPr>
      <w:hyperlink w:anchor="_Toc28045" w:history="1">
        <w:r>
          <w:rPr>
            <w:rFonts w:ascii="仿宋" w:eastAsia="仿宋" w:hAnsi="仿宋" w:cs="仿宋" w:hint="eastAsia"/>
            <w:lang w:eastAsia="zh-CN"/>
          </w:rPr>
          <w:t>九、知识管理与技术创新</w:t>
        </w:r>
        <w:r>
          <w:tab/>
        </w:r>
        <w:r>
          <w:fldChar w:fldCharType="begin"/>
        </w:r>
        <w:r>
          <w:instrText xml:space="preserve"> PAGEREF _Toc28045 \h </w:instrText>
        </w:r>
        <w:r>
          <w:fldChar w:fldCharType="separate"/>
        </w:r>
        <w:r>
          <w:t>39</w:t>
        </w:r>
        <w:r>
          <w:fldChar w:fldCharType="end"/>
        </w:r>
      </w:hyperlink>
    </w:p>
    <w:p>
      <w:pPr>
        <w:pStyle w:val="TOC2"/>
        <w:tabs>
          <w:tab w:val="right" w:leader="dot" w:pos="8306"/>
        </w:tabs>
      </w:pPr>
      <w:hyperlink w:anchor="_Toc118" w:history="1">
        <w:r>
          <w:rPr>
            <w:rFonts w:ascii="仿宋" w:eastAsia="仿宋" w:hAnsi="仿宋" w:cs="仿宋" w:hint="eastAsia"/>
            <w:lang w:eastAsia="zh-CN"/>
          </w:rPr>
          <w:t>(一)、知识管理体系建设</w:t>
        </w:r>
        <w:r>
          <w:tab/>
        </w:r>
        <w:r>
          <w:fldChar w:fldCharType="begin"/>
        </w:r>
        <w:r>
          <w:instrText xml:space="preserve"> PAGEREF _Toc118 \h </w:instrText>
        </w:r>
        <w:r>
          <w:fldChar w:fldCharType="separate"/>
        </w:r>
        <w:r>
          <w:t>39</w:t>
        </w:r>
        <w:r>
          <w:fldChar w:fldCharType="end"/>
        </w:r>
      </w:hyperlink>
    </w:p>
    <w:p>
      <w:pPr>
        <w:pStyle w:val="TOC2"/>
        <w:tabs>
          <w:tab w:val="right" w:leader="dot" w:pos="8306"/>
        </w:tabs>
      </w:pPr>
      <w:hyperlink w:anchor="_Toc23489" w:history="1">
        <w:r>
          <w:rPr>
            <w:rFonts w:ascii="仿宋" w:eastAsia="仿宋" w:hAnsi="仿宋" w:cs="仿宋" w:hint="eastAsia"/>
            <w:lang w:eastAsia="zh-CN"/>
          </w:rPr>
          <w:t>(二)、技术创新与研发投入</w:t>
        </w:r>
        <w:r>
          <w:tab/>
        </w:r>
        <w:r>
          <w:fldChar w:fldCharType="begin"/>
        </w:r>
        <w:r>
          <w:instrText xml:space="preserve"> PAGEREF _Toc23489 \h </w:instrText>
        </w:r>
        <w:r>
          <w:fldChar w:fldCharType="separate"/>
        </w:r>
        <w:r>
          <w:t>41</w:t>
        </w:r>
        <w:r>
          <w:fldChar w:fldCharType="end"/>
        </w:r>
      </w:hyperlink>
    </w:p>
    <w:p>
      <w:pPr>
        <w:pStyle w:val="TOC2"/>
        <w:tabs>
          <w:tab w:val="right" w:leader="dot" w:pos="8306"/>
        </w:tabs>
      </w:pPr>
      <w:hyperlink w:anchor="_Toc21053" w:history="1">
        <w:r>
          <w:rPr>
            <w:rFonts w:ascii="仿宋" w:eastAsia="仿宋" w:hAnsi="仿宋" w:cs="仿宋" w:hint="eastAsia"/>
            <w:lang w:eastAsia="zh-CN"/>
          </w:rPr>
          <w:t>(三)、专利申请与技术保护</w:t>
        </w:r>
        <w:r>
          <w:tab/>
        </w:r>
        <w:r>
          <w:fldChar w:fldCharType="begin"/>
        </w:r>
        <w:r>
          <w:instrText xml:space="preserve"> PAGEREF _Toc21053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28" w:history="1">
        <w:r>
          <w:rPr>
            <w:rFonts w:ascii="仿宋" w:eastAsia="仿宋" w:hAnsi="仿宋" w:cs="仿宋" w:hint="eastAsia"/>
            <w:lang w:eastAsia="zh-CN"/>
          </w:rPr>
          <w:t>(四)、人才培养与团队建设</w:t>
        </w:r>
        <w:r>
          <w:tab/>
        </w:r>
        <w:r>
          <w:fldChar w:fldCharType="begin"/>
        </w:r>
        <w:r>
          <w:instrText xml:space="preserve"> PAGEREF _Toc18528 \h </w:instrText>
        </w:r>
        <w:r>
          <w:fldChar w:fldCharType="separate"/>
        </w:r>
        <w:r>
          <w:t>43</w:t>
        </w:r>
        <w:r>
          <w:fldChar w:fldCharType="end"/>
        </w:r>
      </w:hyperlink>
    </w:p>
    <w:p>
      <w:pPr>
        <w:pStyle w:val="TOC1"/>
        <w:tabs>
          <w:tab w:val="right" w:leader="dot" w:pos="8306"/>
        </w:tabs>
      </w:pPr>
      <w:hyperlink w:anchor="_Toc16668" w:history="1">
        <w:r>
          <w:rPr>
            <w:rFonts w:ascii="仿宋" w:eastAsia="仿宋" w:hAnsi="仿宋" w:cs="仿宋" w:hint="eastAsia"/>
            <w:lang w:eastAsia="zh-CN"/>
          </w:rPr>
          <w:t>十、供应链管理与物流优化</w:t>
        </w:r>
        <w:r>
          <w:tab/>
        </w:r>
        <w:r>
          <w:fldChar w:fldCharType="begin"/>
        </w:r>
        <w:r>
          <w:instrText xml:space="preserve"> PAGEREF _Toc16668 \h </w:instrText>
        </w:r>
        <w:r>
          <w:fldChar w:fldCharType="separate"/>
        </w:r>
        <w:r>
          <w:t>45</w:t>
        </w:r>
        <w:r>
          <w:fldChar w:fldCharType="end"/>
        </w:r>
      </w:hyperlink>
    </w:p>
    <w:p>
      <w:pPr>
        <w:pStyle w:val="TOC2"/>
        <w:tabs>
          <w:tab w:val="right" w:leader="dot" w:pos="8306"/>
        </w:tabs>
      </w:pPr>
      <w:hyperlink w:anchor="_Toc19885" w:history="1">
        <w:r>
          <w:rPr>
            <w:rFonts w:ascii="仿宋" w:eastAsia="仿宋" w:hAnsi="仿宋" w:cs="仿宋" w:hint="eastAsia"/>
            <w:lang w:eastAsia="zh-CN"/>
          </w:rPr>
          <w:t>(一)、供应链规划与优化</w:t>
        </w:r>
        <w:r>
          <w:tab/>
        </w:r>
        <w:r>
          <w:fldChar w:fldCharType="begin"/>
        </w:r>
        <w:r>
          <w:instrText xml:space="preserve"> PAGEREF _Toc19885 \h </w:instrText>
        </w:r>
        <w:r>
          <w:fldChar w:fldCharType="separate"/>
        </w:r>
        <w:r>
          <w:t>45</w:t>
        </w:r>
        <w:r>
          <w:fldChar w:fldCharType="end"/>
        </w:r>
      </w:hyperlink>
    </w:p>
    <w:p>
      <w:pPr>
        <w:pStyle w:val="TOC2"/>
        <w:tabs>
          <w:tab w:val="right" w:leader="dot" w:pos="8306"/>
        </w:tabs>
      </w:pPr>
      <w:hyperlink w:anchor="_Toc27424" w:history="1">
        <w:r>
          <w:rPr>
            <w:rFonts w:ascii="仿宋" w:eastAsia="仿宋" w:hAnsi="仿宋" w:cs="仿宋" w:hint="eastAsia"/>
            <w:lang w:eastAsia="zh-CN"/>
          </w:rPr>
          <w:t>(二)、供应商选择与评估</w:t>
        </w:r>
        <w:r>
          <w:tab/>
        </w:r>
        <w:r>
          <w:fldChar w:fldCharType="begin"/>
        </w:r>
        <w:r>
          <w:instrText xml:space="preserve"> PAGEREF _Toc27424 \h </w:instrText>
        </w:r>
        <w:r>
          <w:fldChar w:fldCharType="separate"/>
        </w:r>
        <w:r>
          <w:t>47</w:t>
        </w:r>
        <w:r>
          <w:fldChar w:fldCharType="end"/>
        </w:r>
      </w:hyperlink>
    </w:p>
    <w:p>
      <w:pPr>
        <w:pStyle w:val="TOC2"/>
        <w:tabs>
          <w:tab w:val="right" w:leader="dot" w:pos="8306"/>
        </w:tabs>
      </w:pPr>
      <w:hyperlink w:anchor="_Toc4868" w:history="1">
        <w:r>
          <w:rPr>
            <w:rFonts w:ascii="仿宋" w:eastAsia="仿宋" w:hAnsi="仿宋" w:cs="仿宋" w:hint="eastAsia"/>
            <w:lang w:eastAsia="zh-CN"/>
          </w:rPr>
          <w:t>(三)、物流网络设计与管理</w:t>
        </w:r>
        <w:r>
          <w:tab/>
        </w:r>
        <w:r>
          <w:fldChar w:fldCharType="begin"/>
        </w:r>
        <w:r>
          <w:instrText xml:space="preserve"> PAGEREF _Toc4868 \h </w:instrText>
        </w:r>
        <w:r>
          <w:fldChar w:fldCharType="separate"/>
        </w:r>
        <w:r>
          <w:t>49</w:t>
        </w:r>
        <w:r>
          <w:fldChar w:fldCharType="end"/>
        </w:r>
      </w:hyperlink>
    </w:p>
    <w:p>
      <w:pPr>
        <w:pStyle w:val="TOC2"/>
        <w:tabs>
          <w:tab w:val="right" w:leader="dot" w:pos="8306"/>
        </w:tabs>
      </w:pPr>
      <w:hyperlink w:anchor="_Toc32147" w:history="1">
        <w:r>
          <w:rPr>
            <w:rFonts w:ascii="仿宋" w:eastAsia="仿宋" w:hAnsi="仿宋" w:cs="仿宋" w:hint="eastAsia"/>
            <w:lang w:eastAsia="zh-CN"/>
          </w:rPr>
          <w:t>(四)、库存控制与仓储管理</w:t>
        </w:r>
        <w:r>
          <w:tab/>
        </w:r>
        <w:r>
          <w:fldChar w:fldCharType="begin"/>
        </w:r>
        <w:r>
          <w:instrText xml:space="preserve"> PAGEREF _Toc32147 \h </w:instrText>
        </w:r>
        <w:r>
          <w:fldChar w:fldCharType="separate"/>
        </w:r>
        <w:r>
          <w:t>50</w:t>
        </w:r>
        <w:r>
          <w:fldChar w:fldCharType="end"/>
        </w:r>
      </w:hyperlink>
    </w:p>
    <w:p>
      <w:pPr>
        <w:pStyle w:val="TOC1"/>
        <w:tabs>
          <w:tab w:val="right" w:leader="dot" w:pos="8306"/>
        </w:tabs>
      </w:pPr>
      <w:hyperlink w:anchor="_Toc11874" w:history="1">
        <w:r>
          <w:rPr>
            <w:rFonts w:ascii="仿宋" w:eastAsia="仿宋" w:hAnsi="仿宋" w:cs="仿宋" w:hint="eastAsia"/>
            <w:lang w:eastAsia="zh-CN"/>
          </w:rPr>
          <w:t>十一、危机管理与应急预案</w:t>
        </w:r>
        <w:r>
          <w:tab/>
        </w:r>
        <w:r>
          <w:fldChar w:fldCharType="begin"/>
        </w:r>
        <w:r>
          <w:instrText xml:space="preserve"> PAGEREF _Toc11874 \h </w:instrText>
        </w:r>
        <w:r>
          <w:fldChar w:fldCharType="separate"/>
        </w:r>
        <w:r>
          <w:t>52</w:t>
        </w:r>
        <w:r>
          <w:fldChar w:fldCharType="end"/>
        </w:r>
      </w:hyperlink>
    </w:p>
    <w:p>
      <w:pPr>
        <w:pStyle w:val="TOC2"/>
        <w:tabs>
          <w:tab w:val="right" w:leader="dot" w:pos="8306"/>
        </w:tabs>
      </w:pPr>
      <w:hyperlink w:anchor="_Toc17649" w:history="1">
        <w:r>
          <w:rPr>
            <w:rFonts w:ascii="仿宋" w:eastAsia="仿宋" w:hAnsi="仿宋" w:cs="仿宋" w:hint="eastAsia"/>
            <w:lang w:eastAsia="zh-CN"/>
          </w:rPr>
          <w:t>(一)、危机预警与监测</w:t>
        </w:r>
        <w:r>
          <w:tab/>
        </w:r>
        <w:r>
          <w:fldChar w:fldCharType="begin"/>
        </w:r>
        <w:r>
          <w:instrText xml:space="preserve"> PAGEREF _Toc17649 \h </w:instrText>
        </w:r>
        <w:r>
          <w:fldChar w:fldCharType="separate"/>
        </w:r>
        <w:r>
          <w:t>52</w:t>
        </w:r>
        <w:r>
          <w:fldChar w:fldCharType="end"/>
        </w:r>
      </w:hyperlink>
    </w:p>
    <w:p>
      <w:pPr>
        <w:pStyle w:val="TOC2"/>
        <w:tabs>
          <w:tab w:val="right" w:leader="dot" w:pos="8306"/>
        </w:tabs>
      </w:pPr>
      <w:hyperlink w:anchor="_Toc22272" w:history="1">
        <w:r>
          <w:rPr>
            <w:rFonts w:ascii="仿宋" w:eastAsia="仿宋" w:hAnsi="仿宋" w:cs="仿宋" w:hint="eastAsia"/>
            <w:lang w:eastAsia="zh-CN"/>
          </w:rPr>
          <w:t>(二)、应急预案与危机响应</w:t>
        </w:r>
        <w:r>
          <w:tab/>
        </w:r>
        <w:r>
          <w:fldChar w:fldCharType="begin"/>
        </w:r>
        <w:r>
          <w:instrText xml:space="preserve"> PAGEREF _Toc22272 \h </w:instrText>
        </w:r>
        <w:r>
          <w:fldChar w:fldCharType="separate"/>
        </w:r>
        <w:r>
          <w:t>54</w:t>
        </w:r>
        <w:r>
          <w:fldChar w:fldCharType="end"/>
        </w:r>
      </w:hyperlink>
    </w:p>
    <w:p>
      <w:pPr>
        <w:pStyle w:val="TOC2"/>
        <w:tabs>
          <w:tab w:val="right" w:leader="dot" w:pos="8306"/>
        </w:tabs>
      </w:pPr>
      <w:hyperlink w:anchor="_Toc28049" w:history="1">
        <w:r>
          <w:rPr>
            <w:rFonts w:ascii="仿宋" w:eastAsia="仿宋" w:hAnsi="仿宋" w:cs="仿宋" w:hint="eastAsia"/>
            <w:lang w:eastAsia="zh-CN"/>
          </w:rPr>
          <w:t>(三)、危机沟通与舆情控制</w:t>
        </w:r>
        <w:r>
          <w:tab/>
        </w:r>
        <w:r>
          <w:fldChar w:fldCharType="begin"/>
        </w:r>
        <w:r>
          <w:instrText xml:space="preserve"> PAGEREF _Toc28049 \h </w:instrText>
        </w:r>
        <w:r>
          <w:fldChar w:fldCharType="separate"/>
        </w:r>
        <w:r>
          <w:t>55</w:t>
        </w:r>
        <w:r>
          <w:fldChar w:fldCharType="end"/>
        </w:r>
      </w:hyperlink>
    </w:p>
    <w:p>
      <w:pPr>
        <w:pStyle w:val="TOC2"/>
        <w:tabs>
          <w:tab w:val="right" w:leader="dot" w:pos="8306"/>
        </w:tabs>
      </w:pPr>
      <w:hyperlink w:anchor="_Toc6608" w:history="1">
        <w:r>
          <w:rPr>
            <w:rFonts w:ascii="仿宋" w:eastAsia="仿宋" w:hAnsi="仿宋" w:cs="仿宋" w:hint="eastAsia"/>
            <w:lang w:eastAsia="zh-CN"/>
          </w:rPr>
          <w:t>(四)、危机后教训与改进</w:t>
        </w:r>
        <w:r>
          <w:tab/>
        </w:r>
        <w:r>
          <w:fldChar w:fldCharType="begin"/>
        </w:r>
        <w:r>
          <w:instrText xml:space="preserve"> PAGEREF _Toc6608 \h </w:instrText>
        </w:r>
        <w:r>
          <w:fldChar w:fldCharType="separate"/>
        </w:r>
        <w:r>
          <w:t>57</w:t>
        </w:r>
        <w:r>
          <w:fldChar w:fldCharType="end"/>
        </w:r>
      </w:hyperlink>
    </w:p>
    <w:p>
      <w:pPr>
        <w:pStyle w:val="TOC1"/>
        <w:tabs>
          <w:tab w:val="right" w:leader="dot" w:pos="8306"/>
        </w:tabs>
      </w:pPr>
      <w:hyperlink w:anchor="_Toc690" w:history="1">
        <w:r>
          <w:rPr>
            <w:rFonts w:ascii="仿宋" w:eastAsia="仿宋" w:hAnsi="仿宋" w:cs="仿宋" w:hint="eastAsia"/>
            <w:lang w:eastAsia="zh-CN"/>
          </w:rPr>
          <w:t>十二、市场营销策略与推广计划</w:t>
        </w:r>
        <w:r>
          <w:tab/>
        </w:r>
        <w:r>
          <w:fldChar w:fldCharType="begin"/>
        </w:r>
        <w:r>
          <w:instrText xml:space="preserve"> PAGEREF _Toc690 \h </w:instrText>
        </w:r>
        <w:r>
          <w:fldChar w:fldCharType="separate"/>
        </w:r>
        <w:r>
          <w:t>58</w:t>
        </w:r>
        <w:r>
          <w:fldChar w:fldCharType="end"/>
        </w:r>
      </w:hyperlink>
    </w:p>
    <w:p>
      <w:pPr>
        <w:pStyle w:val="TOC2"/>
        <w:tabs>
          <w:tab w:val="right" w:leader="dot" w:pos="8306"/>
        </w:tabs>
      </w:pPr>
      <w:hyperlink w:anchor="_Toc1760" w:history="1">
        <w:r>
          <w:rPr>
            <w:rFonts w:ascii="仿宋" w:eastAsia="仿宋" w:hAnsi="仿宋" w:cs="仿宋" w:hint="eastAsia"/>
            <w:lang w:eastAsia="zh-CN"/>
          </w:rPr>
          <w:t>(一)、目标市场与客户定位</w:t>
        </w:r>
        <w:r>
          <w:tab/>
        </w:r>
        <w:r>
          <w:fldChar w:fldCharType="begin"/>
        </w:r>
        <w:r>
          <w:instrText xml:space="preserve"> PAGEREF _Toc1760 \h </w:instrText>
        </w:r>
        <w:r>
          <w:fldChar w:fldCharType="separate"/>
        </w:r>
        <w:r>
          <w:t>58</w:t>
        </w:r>
        <w:r>
          <w:fldChar w:fldCharType="end"/>
        </w:r>
      </w:hyperlink>
    </w:p>
    <w:p>
      <w:pPr>
        <w:pStyle w:val="TOC2"/>
        <w:tabs>
          <w:tab w:val="right" w:leader="dot" w:pos="8306"/>
        </w:tabs>
      </w:pPr>
      <w:hyperlink w:anchor="_Toc26309" w:history="1">
        <w:r>
          <w:rPr>
            <w:rFonts w:ascii="仿宋" w:eastAsia="仿宋" w:hAnsi="仿宋" w:cs="仿宋" w:hint="eastAsia"/>
            <w:lang w:eastAsia="zh-CN"/>
          </w:rPr>
          <w:t>(二)、市场营销策略</w:t>
        </w:r>
        <w:r>
          <w:tab/>
        </w:r>
        <w:r>
          <w:fldChar w:fldCharType="begin"/>
        </w:r>
        <w:r>
          <w:instrText xml:space="preserve"> PAGEREF _Toc26309 \h </w:instrText>
        </w:r>
        <w:r>
          <w:fldChar w:fldCharType="separate"/>
        </w:r>
        <w:r>
          <w:t>60</w:t>
        </w:r>
        <w:r>
          <w:fldChar w:fldCharType="end"/>
        </w:r>
      </w:hyperlink>
    </w:p>
    <w:p>
      <w:pPr>
        <w:pStyle w:val="TOC2"/>
        <w:tabs>
          <w:tab w:val="right" w:leader="dot" w:pos="8306"/>
        </w:tabs>
      </w:pPr>
      <w:hyperlink w:anchor="_Toc18169" w:history="1">
        <w:r>
          <w:rPr>
            <w:rFonts w:ascii="仿宋" w:eastAsia="仿宋" w:hAnsi="仿宋" w:cs="仿宋" w:hint="eastAsia"/>
            <w:lang w:eastAsia="zh-CN"/>
          </w:rPr>
          <w:t>(三)、产品推广与品牌建设</w:t>
        </w:r>
        <w:r>
          <w:tab/>
        </w:r>
        <w:r>
          <w:fldChar w:fldCharType="begin"/>
        </w:r>
        <w:r>
          <w:instrText xml:space="preserve"> PAGEREF _Toc18169 \h </w:instrText>
        </w:r>
        <w:r>
          <w:fldChar w:fldCharType="separate"/>
        </w:r>
        <w:r>
          <w:t>64</w:t>
        </w:r>
        <w:r>
          <w:fldChar w:fldCharType="end"/>
        </w:r>
      </w:hyperlink>
    </w:p>
    <w:p>
      <w:pPr>
        <w:pStyle w:val="TOC2"/>
        <w:tabs>
          <w:tab w:val="right" w:leader="dot" w:pos="8306"/>
        </w:tabs>
      </w:pPr>
      <w:hyperlink w:anchor="_Toc5929" w:history="1">
        <w:r>
          <w:rPr>
            <w:rFonts w:ascii="仿宋" w:eastAsia="仿宋" w:hAnsi="仿宋" w:cs="仿宋" w:hint="eastAsia"/>
            <w:lang w:eastAsia="zh-CN"/>
          </w:rPr>
          <w:t>(四)、销售渠道与分销策略</w:t>
        </w:r>
        <w:r>
          <w:tab/>
        </w:r>
        <w:r>
          <w:fldChar w:fldCharType="begin"/>
        </w:r>
        <w:r>
          <w:instrText xml:space="preserve"> PAGEREF _Toc5929 \h </w:instrText>
        </w:r>
        <w:r>
          <w:fldChar w:fldCharType="separate"/>
        </w:r>
        <w:r>
          <w:t>66</w:t>
        </w:r>
        <w:r>
          <w:fldChar w:fldCharType="end"/>
        </w:r>
      </w:hyperlink>
    </w:p>
    <w:p>
      <w:pPr>
        <w:pStyle w:val="TOC1"/>
        <w:tabs>
          <w:tab w:val="right" w:leader="dot" w:pos="8306"/>
        </w:tabs>
      </w:pPr>
      <w:hyperlink w:anchor="_Toc17125" w:history="1">
        <w:r>
          <w:rPr>
            <w:rFonts w:ascii="仿宋" w:eastAsia="仿宋" w:hAnsi="仿宋" w:cs="仿宋" w:hint="eastAsia"/>
            <w:lang w:eastAsia="zh-CN"/>
          </w:rPr>
          <w:t>十三、MTV合成机项目管理与监督</w:t>
        </w:r>
        <w:r>
          <w:tab/>
        </w:r>
        <w:r>
          <w:fldChar w:fldCharType="begin"/>
        </w:r>
        <w:r>
          <w:instrText xml:space="preserve"> PAGEREF _Toc17125 \h </w:instrText>
        </w:r>
        <w:r>
          <w:fldChar w:fldCharType="separate"/>
        </w:r>
        <w:r>
          <w:t>68</w:t>
        </w:r>
        <w:r>
          <w:fldChar w:fldCharType="end"/>
        </w:r>
      </w:hyperlink>
    </w:p>
    <w:p>
      <w:pPr>
        <w:pStyle w:val="TOC2"/>
        <w:tabs>
          <w:tab w:val="right" w:leader="dot" w:pos="8306"/>
        </w:tabs>
      </w:pPr>
      <w:hyperlink w:anchor="_Toc24250" w:history="1">
        <w:r>
          <w:rPr>
            <w:rFonts w:ascii="仿宋" w:eastAsia="仿宋" w:hAnsi="仿宋" w:cs="仿宋" w:hint="eastAsia"/>
            <w:lang w:eastAsia="zh-CN"/>
          </w:rPr>
          <w:t>(一)、MTV合成机项目管理体系建设</w:t>
        </w:r>
        <w:r>
          <w:tab/>
        </w:r>
        <w:r>
          <w:fldChar w:fldCharType="begin"/>
        </w:r>
        <w:r>
          <w:instrText xml:space="preserve"> PAGEREF _Toc24250 \h </w:instrText>
        </w:r>
        <w:r>
          <w:fldChar w:fldCharType="separate"/>
        </w:r>
        <w:r>
          <w:t>68</w:t>
        </w:r>
        <w:r>
          <w:fldChar w:fldCharType="end"/>
        </w:r>
      </w:hyperlink>
    </w:p>
    <w:p>
      <w:pPr>
        <w:pStyle w:val="TOC2"/>
        <w:tabs>
          <w:tab w:val="right" w:leader="dot" w:pos="8306"/>
        </w:tabs>
      </w:pPr>
      <w:hyperlink w:anchor="_Toc4682" w:history="1">
        <w:r>
          <w:rPr>
            <w:rFonts w:ascii="仿宋" w:eastAsia="仿宋" w:hAnsi="仿宋" w:cs="仿宋" w:hint="eastAsia"/>
            <w:lang w:eastAsia="zh-CN"/>
          </w:rPr>
          <w:t>(二)、MTV合成机项目进度与绩效管理</w:t>
        </w:r>
        <w:r>
          <w:tab/>
        </w:r>
        <w:r>
          <w:fldChar w:fldCharType="begin"/>
        </w:r>
        <w:r>
          <w:instrText xml:space="preserve"> PAGEREF _Toc4682 \h </w:instrText>
        </w:r>
        <w:r>
          <w:fldChar w:fldCharType="separate"/>
        </w:r>
        <w:r>
          <w:t>71</w:t>
        </w:r>
        <w:r>
          <w:fldChar w:fldCharType="end"/>
        </w:r>
      </w:hyperlink>
    </w:p>
    <w:p>
      <w:pPr>
        <w:pStyle w:val="TOC2"/>
        <w:tabs>
          <w:tab w:val="right" w:leader="dot" w:pos="8306"/>
        </w:tabs>
      </w:pPr>
      <w:hyperlink w:anchor="_Toc30177" w:history="1">
        <w:r>
          <w:rPr>
            <w:rFonts w:ascii="仿宋" w:eastAsia="仿宋" w:hAnsi="仿宋" w:cs="仿宋" w:hint="eastAsia"/>
            <w:lang w:eastAsia="zh-CN"/>
          </w:rPr>
          <w:t>(三)、风险管理与应对策略</w:t>
        </w:r>
        <w:r>
          <w:tab/>
        </w:r>
        <w:r>
          <w:fldChar w:fldCharType="begin"/>
        </w:r>
        <w:r>
          <w:instrText xml:space="preserve"> PAGEREF _Toc30177 \h </w:instrText>
        </w:r>
        <w:r>
          <w:fldChar w:fldCharType="separate"/>
        </w:r>
        <w:r>
          <w:t>74</w:t>
        </w:r>
        <w:r>
          <w:fldChar w:fldCharType="end"/>
        </w:r>
      </w:hyperlink>
    </w:p>
    <w:p>
      <w:pPr>
        <w:pStyle w:val="TOC2"/>
        <w:tabs>
          <w:tab w:val="right" w:leader="dot" w:pos="8306"/>
        </w:tabs>
      </w:pPr>
      <w:hyperlink w:anchor="_Toc22011" w:history="1">
        <w:r>
          <w:rPr>
            <w:rFonts w:ascii="仿宋" w:eastAsia="仿宋" w:hAnsi="仿宋" w:cs="仿宋" w:hint="eastAsia"/>
            <w:lang w:eastAsia="zh-CN"/>
          </w:rPr>
          <w:t>(四)、MTV合成机项目监督与评估机制</w:t>
        </w:r>
        <w:r>
          <w:tab/>
        </w:r>
        <w:r>
          <w:fldChar w:fldCharType="begin"/>
        </w:r>
        <w:r>
          <w:instrText xml:space="preserve"> PAGEREF _Toc22011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32674"/>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14827"/>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MTV合成机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MTV合成机项目能够满足预期的产能需求。通过优化生产流程和采用先进的技术手段，工艺方案应致力于提高生产效率，从而有效降低生产周期、提升产能利用率，并确保MTV合成机项目能够快速响应市场需求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MTV合成机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MTV合成机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MTV合成机项目的可持续运营提供了牢固的基础。</w:t>
      </w:r>
    </w:p>
    <w:p>
      <w:pPr>
        <w:pStyle w:val="Heading2"/>
        <w:ind w:firstLine="560" w:firstLineChars="200"/>
        <w:rPr>
          <w:rFonts w:ascii="仿宋" w:eastAsia="仿宋" w:hAnsi="仿宋" w:cs="仿宋" w:hint="eastAsia"/>
          <w:sz w:val="28"/>
          <w:lang w:eastAsia="zh-CN"/>
        </w:rPr>
      </w:pPr>
      <w:bookmarkStart w:id="4" w:name="_Toc13057"/>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18785"/>
      <w:r>
        <w:rPr>
          <w:rFonts w:ascii="仿宋" w:eastAsia="仿宋" w:hAnsi="仿宋" w:cs="仿宋" w:hint="eastAsia"/>
          <w:sz w:val="28"/>
          <w:lang w:eastAsia="zh-CN"/>
        </w:rPr>
        <w:t>(三)、MTV合成机项目组成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MTV合成机项目的生产流程，并将其划分为各个相对独立但相互关联的单元。例如，对于化工MTV合成机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MTV合成机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MTV合成机项目需要规划废水、废气和废渣的处理方法。例如，对于有机废水可采用生物降解处理，废气可通过吸附和氧化处理，废渣则可能需要分类后送往不同的处理系统。废弃物处理规划要符合环保法规，确保MTV合成机项目对环境的影响最小化。</w:t>
      </w:r>
    </w:p>
    <w:p>
      <w:pPr>
        <w:pStyle w:val="Heading2"/>
        <w:ind w:firstLine="560" w:firstLineChars="200"/>
        <w:rPr>
          <w:rFonts w:ascii="仿宋" w:eastAsia="仿宋" w:hAnsi="仿宋" w:cs="仿宋" w:hint="eastAsia"/>
          <w:sz w:val="28"/>
          <w:lang w:eastAsia="zh-CN"/>
        </w:rPr>
      </w:pPr>
      <w:bookmarkStart w:id="6" w:name="_Toc21773"/>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MTV合成机项目需求。产能是重中之重，需要深入分析各工艺技术的生产潜力，找出最适合MTV合成机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MTV合成机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MTV合成机项目需与产业政策保持一致，确保选择的工艺技术符合相关政策法规，有助于MTV合成机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MTV合成机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MTV合成机项目执行中可能面临的挑战。进行风险分析也是关键步骤，评估可能出现的技术风险，采取相应的风险控制措施，保障MTV合成机项目的顺利实施。最后，考虑所需技能，确保MTV合成机项目团队具备足够的技能和知识，提高MTV合成机项目的执行效率和成功率。</w:t>
      </w:r>
    </w:p>
    <w:p>
      <w:pPr>
        <w:pStyle w:val="Heading2"/>
        <w:ind w:firstLine="560" w:firstLineChars="200"/>
        <w:rPr>
          <w:rFonts w:ascii="仿宋" w:eastAsia="仿宋" w:hAnsi="仿宋" w:cs="仿宋" w:hint="eastAsia"/>
          <w:sz w:val="28"/>
          <w:lang w:eastAsia="zh-CN"/>
        </w:rPr>
      </w:pPr>
      <w:bookmarkStart w:id="7" w:name="_Toc2706"/>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MTV合成机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20885"/>
      <w:r>
        <w:rPr>
          <w:rFonts w:ascii="仿宋" w:eastAsia="仿宋" w:hAnsi="仿宋" w:cs="仿宋" w:hint="eastAsia"/>
          <w:sz w:val="28"/>
          <w:lang w:eastAsia="zh-CN"/>
        </w:rPr>
        <w:t>二、MTV合成机项目建设单位基本情况</w:t>
      </w:r>
      <w:bookmarkEnd w:id="8"/>
    </w:p>
    <w:p>
      <w:pPr>
        <w:pStyle w:val="Heading2"/>
        <w:rPr>
          <w:rFonts w:ascii="仿宋" w:eastAsia="仿宋" w:hAnsi="仿宋" w:cs="仿宋" w:hint="eastAsia"/>
          <w:lang w:eastAsia="zh-CN"/>
        </w:rPr>
      </w:pPr>
      <w:bookmarkStart w:id="9" w:name="_Toc12875"/>
      <w:r>
        <w:rPr>
          <w:rFonts w:ascii="仿宋" w:eastAsia="仿宋" w:hAnsi="仿宋" w:cs="仿宋" w:hint="eastAsia"/>
          <w:lang w:eastAsia="zh-CN"/>
        </w:rPr>
        <w:t>(一)、MTV合成机项目建设单位基本情况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MTV合成机项目建设单位背景：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公司选择此MTV合成机项目的原因：详细说明公司为何选择开展当前MTV合成机项目，MTV合成机项目与公司战略的契合度。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公司在该领域的经验：列举公司在相关领域或类似MTV合成机项目上的经验和成就。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MTV合成机项目团队：如已组建MTV合成机项目团队，简要介绍主要成员。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0" w:name="_Toc27034"/>
      <w:r>
        <w:rPr>
          <w:rFonts w:ascii="仿宋" w:eastAsia="仿宋" w:hAnsi="仿宋" w:cs="仿宋" w:hint="eastAsia"/>
          <w:sz w:val="28"/>
          <w:lang w:eastAsia="zh-CN"/>
        </w:rPr>
        <w:t>(二)、MTV合成机项目主管单位基本情况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详细描述主管单位的职责和权限，特别是在MTV合成机项目审批、监管和支持方面的职能。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描述主管单位目前的发展战略，特别是在推动当地经济发展和MTV合成机项目建设方面的战略。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主管单位在类似MTV合成机项目上的经验：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说明主管单位是否在过去的MTV合成机项目中有相关经验，以及其在该领域的专业性。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人员组成：主管单位工作团队的人员概况，涵盖MTV合成机项目审批、监管、技术等领域。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描述主管单位在MTV合成机项目建设方面的政策支持，包括MTV合成机项目审批流程、财政和税收政策等。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最近的相关MTV合成机项目和成就：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说明主管单位最近参与的类似MTV合成机项目以及所取得的成就。</w:t>
      </w:r>
    </w:p>
    <w:p>
      <w:pPr>
        <w:pStyle w:val="Heading2"/>
        <w:ind w:firstLine="560" w:firstLineChars="200"/>
        <w:rPr>
          <w:rFonts w:ascii="仿宋" w:eastAsia="仿宋" w:hAnsi="仿宋" w:cs="仿宋" w:hint="eastAsia"/>
          <w:sz w:val="28"/>
          <w:lang w:eastAsia="zh-CN"/>
        </w:rPr>
      </w:pPr>
      <w:bookmarkStart w:id="11" w:name="_Toc1861"/>
      <w:r>
        <w:rPr>
          <w:rFonts w:ascii="仿宋" w:eastAsia="仿宋" w:hAnsi="仿宋" w:cs="仿宋" w:hint="eastAsia"/>
          <w:sz w:val="28"/>
          <w:lang w:eastAsia="zh-CN"/>
        </w:rPr>
        <w:t>(三)、MTV合成机项目技术协作单位基本情况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单位在类似MTV合成机项目上的经验：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说明协作单位是否在过去的类似MTV合成机项目中有相关经验，以及其在该领域的专业性。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人员组成：协作单位工作团队的人员概况，涵盖MTV合成机项目所需的技术、研究和管理领域。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科研成果：列举协作单位过去的科研成果，尤其是与MTV合成机项目相关的成果。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专利：说明协作单位所拥有的与MTV合成机项目相关的专利或技术创新。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单位对MTV合成机项目的技术支持：说明协作单位将如何支持MTV合成机项目的技术实施。 单位的可行性：评估协作单位参与MTV合成机项目的可行性，包括资源、人员和设备的支持。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最近的相关研究MTV合成机项目和合作案例： 说明协作单位最近参与的类似MTV合成机项目或与企业的合作案例以及所取得的成就。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233"/>
      <w:r>
        <w:rPr>
          <w:rFonts w:ascii="仿宋" w:eastAsia="仿宋" w:hAnsi="仿宋" w:cs="仿宋" w:hint="eastAsia"/>
          <w:sz w:val="28"/>
          <w:lang w:eastAsia="zh-CN"/>
        </w:rPr>
        <w:t>三、投资估算与资金筹措</w:t>
      </w:r>
      <w:bookmarkEnd w:id="12"/>
    </w:p>
    <w:p>
      <w:pPr>
        <w:pStyle w:val="Heading2"/>
        <w:rPr>
          <w:rFonts w:ascii="仿宋" w:eastAsia="仿宋" w:hAnsi="仿宋" w:cs="仿宋" w:hint="eastAsia"/>
          <w:lang w:eastAsia="zh-CN"/>
        </w:rPr>
      </w:pPr>
      <w:bookmarkStart w:id="13" w:name="_Toc28053"/>
      <w:r>
        <w:rPr>
          <w:rFonts w:ascii="仿宋" w:eastAsia="仿宋" w:hAnsi="仿宋" w:cs="仿宋" w:hint="eastAsia"/>
          <w:lang w:eastAsia="zh-CN"/>
        </w:rPr>
        <w:t>(一)、投资估算依据及范围</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MTV合成机项目投资估算的依据是基于全面考虑多方面的因素，以确保对MTV合成机项目各方面费用的准确评估。依据主要包括以下几个方面：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MTV合成机项目建设总体规划资料： 考察MTV合成机项目建设总体规划，了解MTV合成机项目的整体布局和要求，以便更准确地估算建设期各项费用。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包括建筑工程、设备购置、安装工程、配套辅助设施等所需费用。这是MTV合成机项目建设的基础投资，直接影响MTV合成机项目的基础设施和生产能力。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如有土地租赁需求，将土地租赁费用纳入估算范围。土地租赁费用是MTV合成机项目建设中不可忽视的一部分，尤其对于需要大面积用地的MTV合成机项目。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包括MTV合成机项目建设和运营过程中所需的日常经营资金，用于支付工资、采购原材料、支付运输费用等。流动资金的充足与否直接关系到MTV合成机项目的正常运营。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考虑MTV合成机项目在建设期间的融资需求，将建设期利息计入估算范围。这有助于全面评估MTV合成机项目建设期间的资金成本。</w:t>
      </w:r>
    </w:p>
    <w:p>
      <w:pPr>
        <w:pStyle w:val="Heading2"/>
        <w:ind w:firstLine="560" w:firstLineChars="200"/>
        <w:rPr>
          <w:rFonts w:ascii="仿宋" w:eastAsia="仿宋" w:hAnsi="仿宋" w:cs="仿宋" w:hint="eastAsia"/>
          <w:sz w:val="28"/>
          <w:lang w:eastAsia="zh-CN"/>
        </w:rPr>
      </w:pPr>
      <w:bookmarkStart w:id="14" w:name="_Toc21537"/>
      <w:r>
        <w:rPr>
          <w:rFonts w:ascii="仿宋" w:eastAsia="仿宋" w:hAnsi="仿宋" w:cs="仿宋" w:hint="eastAsia"/>
          <w:sz w:val="28"/>
          <w:lang w:eastAsia="zh-CN"/>
        </w:rPr>
        <w:t>(二)、固定资产投资总额</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MTV合成机项目的固定资产投资总额为XX。这一总额涵盖了MTV合成机项目建设的多个方面，包括建筑工程、设备购置、安装工程、配套辅助设施等所需费用。这些投资是MTV合成机项目实现规模、产能和基础设施的关键支出，对MTV合成机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XX元用于MTV合成机项目建筑工程，包括厂房、办公楼等建筑结构的建设。这部分资金将用于人工、材料和机械设备等方面的费用，确保建筑工程的质量和进度。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MTV合成机项目将投入XX元用于购置所需设备，其中包括生产设备、实验设备等。设备的高效运行对MTV合成机项目生产的顺利推进至关重要，这部分资金将用于确保设备的质量和性能。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XX元将用于MTV合成机项目设备的安装工程，确保设备能够在生产环境中正常运行。这包括安装人工费用、材料费用等，保障设备安装的高效性和安全性。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配套辅助设施：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为了MTV合成机项目的全面支持，XX元将用于配套辅助设施的建设。这包括配电室、水处理设施、办公设施等，为整个MTV合成机项目提供必要的基础设施支持。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如果需要土地租赁，一部分投资将用于支付土地租赁费用，确保MTV合成机项目在合适的地理位置获取足够的用地。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MTV合成机项目的建设投资涵盖了多个方面的支出，其中固定资产投资总额为XX万元，具体分为静态投资XX万元和动态投资XX万元。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土建投资：XX万元，用于MTV合成机项目基础设施的建设，包括厂房、办公楼等土建工程的费用。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MTV合成机项目的其他资产投资涵盖了多个方面的费用，包括建设单位管理费、MTV合成机项目前期准备费等。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不可预见费用取固定资产投资额的XX%，用于应对MTV合成机项目建设中的未知风险和突发情况。同时，MTV合成机项目涨价预备费率为XX%，以应对可能的物价上涨因素。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该MTV合成机项目总投入总资金为XX万元，其中建设投资XX万元，用于MTV合成机项目的基础设施和设备投资。流动资金为XX万元，用于MTV合成机项目建设和运营过程中的日常经营资金。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其他费用MTV合成机项目：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建设单位管理费：XX万元，用于MTV合成机项目建设过程中的管理和协调。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MTV合成机项目建议书、可行性研究报告编制费：XX万元，用于MTV合成机项目前期研究和规划。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勘察、设计费：XX万元，用于MTV合成机项目勘察和设计阶段的费用。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监理、招标等费用：XX万元，用于MTV合成机项目建设中的监理和招标工作。</w:t>
      </w:r>
    </w:p>
    <w:p>
      <w:pPr>
        <w:pStyle w:val="Heading2"/>
        <w:ind w:firstLine="560" w:firstLineChars="200"/>
        <w:rPr>
          <w:rFonts w:ascii="仿宋" w:eastAsia="仿宋" w:hAnsi="仿宋" w:cs="仿宋" w:hint="eastAsia"/>
          <w:sz w:val="28"/>
          <w:lang w:eastAsia="zh-CN"/>
        </w:rPr>
      </w:pPr>
      <w:bookmarkStart w:id="15" w:name="_Toc11978"/>
      <w:r>
        <w:rPr>
          <w:rFonts w:ascii="仿宋" w:eastAsia="仿宋" w:hAnsi="仿宋" w:cs="仿宋" w:hint="eastAsia"/>
          <w:sz w:val="28"/>
          <w:lang w:eastAsia="zh-CN"/>
        </w:rPr>
        <w:t>(三)、铺底流动资金和建设期利息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在MTV合成机项目的生产过程中，流动资金的构成是多方面的，主要包括以下几个方面：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包括与供应商和客户之间的应收应付帐款。在MTV合成机项目的经营过程中，这些帐款的管理对于确保资金流动和业务合作至关重要。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作为流动资金的一部分，现金用于日常交易和支付，保障MTV合成机项目运营的灵活性和顺利性。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MTV合成机项目的资金来源主要包括省财政拨款、地方配套和企业自筹，而在建设期间并未采用银行贷款。因此，在建设期间不存在银行贷款，故建设期利息为0。这也说明了MTV合成机项目在资金筹措方面的自给自足和财务规划的合理性。在建设期不需要支付利息，有助于减轻MTV合成机项目的财务负担，使得资金更加灵活运用于MTV合成机项目建设的各个方面。通过有效的资金规划，确保了MTV合成机项目在建设期的财务可控性和经济效益。</w:t>
      </w:r>
    </w:p>
    <w:p>
      <w:pPr>
        <w:pStyle w:val="Heading2"/>
        <w:ind w:firstLine="560" w:firstLineChars="200"/>
        <w:rPr>
          <w:rFonts w:ascii="仿宋" w:eastAsia="仿宋" w:hAnsi="仿宋" w:cs="仿宋" w:hint="eastAsia"/>
          <w:sz w:val="28"/>
          <w:lang w:eastAsia="zh-CN"/>
        </w:rPr>
      </w:pPr>
      <w:bookmarkStart w:id="16" w:name="_Toc21268"/>
      <w:r>
        <w:rPr>
          <w:rFonts w:ascii="仿宋" w:eastAsia="仿宋" w:hAnsi="仿宋" w:cs="仿宋" w:hint="eastAsia"/>
          <w:sz w:val="28"/>
          <w:lang w:eastAsia="zh-CN"/>
        </w:rPr>
        <w:t>(四)、资金筹措</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MTV合成机项目总投资为XX万元，其中建设投资为XX万元。为了确保MTV合成机项目资金需求得到满足，主要资金来源涵盖了多方面，具体如下：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MTV合成机项目将获得中央资金支持，总计XX万元。这部分资金通常是根据MTV合成机项目的重要性、战略性等因素由中央政府拨付，用于MTV合成机项目的建设和推进。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市区财政配套：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为了强化地方对MTV合成机项目的支持，市区将提供财政配套资金，总额为XX万元。这部分资金用于弥补MTV合成机项目在本地区建设过程中的资金需求，是地方政府对MTV合成机项目的重要贡献。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MTV合成机项目自身也将提供一部分自筹资金，总计XX万元。这体现了MTV合成机项目自负盈亏、自主发展的原则，同时也表明MTV合成机项目方对MTV合成机项目成功实施的承诺和信心。</w:t>
      </w:r>
    </w:p>
    <w:p>
      <w:pPr>
        <w:pStyle w:val="Heading1"/>
        <w:ind w:firstLine="560" w:firstLineChars="200"/>
        <w:rPr>
          <w:rFonts w:ascii="仿宋" w:eastAsia="仿宋" w:hAnsi="仿宋" w:cs="仿宋" w:hint="eastAsia"/>
          <w:sz w:val="28"/>
          <w:lang w:eastAsia="zh-CN"/>
        </w:rPr>
      </w:pPr>
      <w:bookmarkStart w:id="17" w:name="_Toc27604"/>
      <w:r>
        <w:rPr>
          <w:rFonts w:ascii="仿宋" w:eastAsia="仿宋" w:hAnsi="仿宋" w:cs="仿宋" w:hint="eastAsia"/>
          <w:sz w:val="28"/>
          <w:lang w:eastAsia="zh-CN"/>
        </w:rPr>
        <w:t>四、MTV合成机项目建设内容</w:t>
      </w:r>
      <w:bookmarkEnd w:id="17"/>
    </w:p>
    <w:p>
      <w:pPr>
        <w:pStyle w:val="Heading2"/>
        <w:rPr>
          <w:rFonts w:ascii="仿宋" w:eastAsia="仿宋" w:hAnsi="仿宋" w:cs="仿宋" w:hint="eastAsia"/>
          <w:lang w:eastAsia="zh-CN"/>
        </w:rPr>
      </w:pPr>
      <w:bookmarkStart w:id="18" w:name="_Toc26985"/>
      <w:r>
        <w:rPr>
          <w:rFonts w:ascii="仿宋" w:eastAsia="仿宋" w:hAnsi="仿宋" w:cs="仿宋" w:hint="eastAsia"/>
          <w:lang w:eastAsia="zh-CN"/>
        </w:rPr>
        <w:t>(一)、建筑工程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通过以上的工程概况、结构设计、施工过程与工程进度、质量控制及安全管理的详细规划，本建筑工程将全面实现高标准、高质量、高效率的建设目标，确保MTV合成机项目的顺利推进和可持续发展。</w:t>
      </w:r>
    </w:p>
    <w:p>
      <w:pPr>
        <w:pStyle w:val="Heading2"/>
        <w:ind w:firstLine="560" w:firstLineChars="200"/>
        <w:rPr>
          <w:rFonts w:ascii="仿宋" w:eastAsia="仿宋" w:hAnsi="仿宋" w:cs="仿宋" w:hint="eastAsia"/>
          <w:sz w:val="28"/>
          <w:lang w:eastAsia="zh-CN"/>
        </w:rPr>
      </w:pPr>
      <w:bookmarkStart w:id="19" w:name="_Toc20253"/>
      <w:r>
        <w:rPr>
          <w:rFonts w:ascii="仿宋" w:eastAsia="仿宋" w:hAnsi="仿宋" w:cs="仿宋" w:hint="eastAsia"/>
          <w:sz w:val="28"/>
          <w:lang w:eastAsia="zh-CN"/>
        </w:rPr>
        <w:t>(二)、电气、自动控制系统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20" w:name="_Toc8411"/>
      <w:r>
        <w:rPr>
          <w:rFonts w:ascii="仿宋" w:eastAsia="仿宋" w:hAnsi="仿宋" w:cs="仿宋" w:hint="eastAsia"/>
          <w:sz w:val="28"/>
          <w:lang w:eastAsia="zh-CN"/>
        </w:rPr>
        <w:t>(三)、通用及专用设备选择</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https://d.book118.com/928037035040006040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B116DE"/>
    <w:rsid w:val="33B116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2803703504000604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2024-02-08T22:10:00Z</dcterms:created>
  <dcterms:modified xsi:type="dcterms:W3CDTF">2024-02-08T22:11:04Z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34D30726726840AE923E7191FBCF0014_11</vt:lpwstr>
  </property>
  <property fmtid="{D5CDD505-2E9C-101B-9397-08002B2CF9AE}" pid="3" name="KSOProductBuildVer">
    <vt:lpwstr>2052-12.1.0.16250</vt:lpwstr>
  </property>
</Properties>
</file>