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水利信息化行业相关公司筹备报告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6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_Toc6831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_Toc10740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_Toc22405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_Toc15858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_Toc15341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_Toc16540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三、水利信息化筹建公司基本信息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_Toc19087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_Toc32032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_Toc27516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_Toc27252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_Toc19017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_Toc18578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_Toc23035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_Toc23313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_Toc23150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2" w:history="1">
        <w:r>
          <w:rPr>
            <w:rFonts w:ascii="仿宋" w:eastAsia="仿宋" w:hAnsi="仿宋" w:cs="仿宋" w:hint="eastAsia"/>
            <w:lang w:eastAsia="zh-CN"/>
          </w:rPr>
          <w:t>(一)、水利信息化项目选址原则</w:t>
        </w:r>
        <w:r>
          <w:tab/>
        </w:r>
        <w:r>
          <w:fldChar w:fldCharType="begin"/>
        </w:r>
        <w:r>
          <w:instrText xml:space="preserve"> PAGEREF _Toc8232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_Toc24691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_Toc24257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6" w:history="1">
        <w:r>
          <w:rPr>
            <w:rFonts w:ascii="仿宋" w:eastAsia="仿宋" w:hAnsi="仿宋" w:cs="仿宋" w:hint="eastAsia"/>
            <w:lang w:eastAsia="zh-CN"/>
          </w:rPr>
          <w:t>(五)、水利信息化项目选址综合评价</w:t>
        </w:r>
        <w:r>
          <w:tab/>
        </w:r>
        <w:r>
          <w:fldChar w:fldCharType="begin"/>
        </w:r>
        <w:r>
          <w:instrText xml:space="preserve"> PAGEREF _Toc16356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9" w:history="1">
        <w:r>
          <w:rPr>
            <w:rFonts w:ascii="仿宋" w:eastAsia="仿宋" w:hAnsi="仿宋" w:cs="仿宋" w:hint="eastAsia"/>
            <w:lang w:eastAsia="zh-CN"/>
          </w:rPr>
          <w:t>(一)、水利信息化项目背景分析</w:t>
        </w:r>
        <w:r>
          <w:tab/>
        </w:r>
        <w:r>
          <w:fldChar w:fldCharType="begin"/>
        </w:r>
        <w:r>
          <w:instrText xml:space="preserve"> PAGEREF _Toc19569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eastAsia="zh-CN"/>
          </w:rPr>
          <w:t>(二)、水利信息化项目建设必要性分析</w:t>
        </w:r>
        <w:r>
          <w:tab/>
        </w:r>
        <w:r>
          <w:fldChar w:fldCharType="begin"/>
        </w:r>
        <w:r>
          <w:instrText xml:space="preserve"> PAGEREF _Toc7717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_Toc11268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6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_Toc21636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_Toc19163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_Toc22640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八、水利信息化项目风险分析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1" w:history="1">
        <w:r>
          <w:rPr>
            <w:rFonts w:ascii="仿宋" w:eastAsia="仿宋" w:hAnsi="仿宋" w:cs="仿宋" w:hint="eastAsia"/>
            <w:lang w:eastAsia="zh-CN"/>
          </w:rPr>
          <w:t>(一)、水利信息化项目风险分析</w:t>
        </w:r>
        <w:r>
          <w:tab/>
        </w:r>
        <w:r>
          <w:fldChar w:fldCharType="begin"/>
        </w:r>
        <w:r>
          <w:instrText xml:space="preserve"> PAGEREF _Toc9621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7" w:history="1">
        <w:r>
          <w:rPr>
            <w:rFonts w:ascii="仿宋" w:eastAsia="仿宋" w:hAnsi="仿宋" w:cs="仿宋" w:hint="eastAsia"/>
            <w:lang w:eastAsia="zh-CN"/>
          </w:rPr>
          <w:t>(二)、水利信息化项目风险对策</w:t>
        </w:r>
        <w:r>
          <w:tab/>
        </w:r>
        <w:r>
          <w:fldChar w:fldCharType="begin"/>
        </w:r>
        <w:r>
          <w:instrText xml:space="preserve"> PAGEREF _Toc9847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_Toc14659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3" w:history="1">
        <w:r>
          <w:rPr>
            <w:rFonts w:ascii="仿宋" w:eastAsia="仿宋" w:hAnsi="仿宋" w:cs="仿宋" w:hint="eastAsia"/>
            <w:lang w:eastAsia="zh-CN"/>
          </w:rPr>
          <w:t>(五)、水利信息化项目总投资</w:t>
        </w:r>
        <w:r>
          <w:tab/>
        </w:r>
        <w:r>
          <w:fldChar w:fldCharType="begin"/>
        </w:r>
        <w:r>
          <w:instrText xml:space="preserve"> PAGEREF _Toc19283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_Toc31668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_Toc8355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_Toc17102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_Toc30467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_Toc10720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_Toc5871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_Toc8191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_Toc12426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_Toc26216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_Toc3648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_Toc31378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_Toc2431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(一)、社会责任水利信息化项目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_Toc32757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_Toc15541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_Toc23440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_Toc12904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" w:history="1">
        <w:r>
          <w:rPr>
            <w:rFonts w:ascii="仿宋" w:eastAsia="仿宋" w:hAnsi="仿宋" w:cs="仿宋" w:hint="eastAsia"/>
            <w:lang w:eastAsia="zh-CN"/>
          </w:rPr>
          <w:t>十三、水利信息化项目总结分析</w:t>
        </w:r>
        <w:r>
          <w:tab/>
        </w:r>
        <w:r>
          <w:fldChar w:fldCharType="begin"/>
        </w:r>
        <w:r>
          <w:instrText xml:space="preserve"> PAGEREF _Toc391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_Toc3428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2" w:history="1">
        <w:r>
          <w:rPr>
            <w:rFonts w:ascii="仿宋" w:eastAsia="仿宋" w:hAnsi="仿宋" w:cs="仿宋" w:hint="eastAsia"/>
            <w:lang w:eastAsia="zh-CN"/>
          </w:rPr>
          <w:t>(二)、合作水利信息化项目</w:t>
        </w:r>
        <w:r>
          <w:tab/>
        </w:r>
        <w:r>
          <w:fldChar w:fldCharType="begin"/>
        </w:r>
        <w:r>
          <w:instrText xml:space="preserve"> PAGEREF _Toc26722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6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_Toc7346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6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9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9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https://d.book118.com/928037112130006036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水利信息化行业相关公司筹备报告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水利信息化行业相关公司筹备报告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水利信息化行业相关公司筹备报告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水利信息化行业相关公司筹备报告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水利信息化行业相关公司筹备报告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8037112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2024-02-04T11:04:00Z</dcterms:created>
  <dcterms:modified xsi:type="dcterms:W3CDTF">2024-02-04T11:04:13Z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C961E0C6E26C4A60BE078C3C7B956068_11</vt:lpwstr>
  </property>
  <property fmtid="{D5CDD505-2E9C-101B-9397-08002B2CF9AE}" pid="3" name="KSOProductBuildVer">
    <vt:lpwstr>2052-12.1.0.16250</vt:lpwstr>
  </property>
</Properties>
</file>