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靶向制剂项目规划设计方案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06" w:history="1">
        <w:r>
          <w:rPr>
            <w:rFonts w:ascii="仿宋" w:eastAsia="仿宋" w:hAnsi="仿宋" w:cs="仿宋" w:hint="eastAsia"/>
            <w:lang w:eastAsia="zh-CN"/>
          </w:rPr>
          <w:t>概论</w:t>
        </w:r>
        <w:r>
          <w:tab/>
        </w:r>
        <w:r>
          <w:fldChar w:fldCharType="begin"/>
        </w:r>
        <w:r>
          <w:instrText xml:space="preserve"> PAGEREF _Toc31306 \h </w:instrText>
        </w:r>
        <w:r>
          <w:fldChar w:fldCharType="separate"/>
        </w:r>
        <w:r>
          <w:t>3</w:t>
        </w:r>
        <w:r>
          <w:fldChar w:fldCharType="end"/>
        </w:r>
      </w:hyperlink>
    </w:p>
    <w:p>
      <w:pPr>
        <w:pStyle w:val="TOC1"/>
        <w:tabs>
          <w:tab w:val="right" w:leader="dot" w:pos="8306"/>
        </w:tabs>
      </w:pPr>
      <w:hyperlink w:anchor="_Toc7606" w:history="1">
        <w:r>
          <w:rPr>
            <w:rFonts w:ascii="仿宋" w:eastAsia="仿宋" w:hAnsi="仿宋" w:cs="仿宋" w:hint="eastAsia"/>
            <w:lang w:eastAsia="zh-CN"/>
          </w:rPr>
          <w:t>一、靶向制剂项目建设背景及必要性分析</w:t>
        </w:r>
        <w:r>
          <w:tab/>
        </w:r>
        <w:r>
          <w:fldChar w:fldCharType="begin"/>
        </w:r>
        <w:r>
          <w:instrText xml:space="preserve"> PAGEREF _Toc7606 \h </w:instrText>
        </w:r>
        <w:r>
          <w:fldChar w:fldCharType="separate"/>
        </w:r>
        <w:r>
          <w:t>3</w:t>
        </w:r>
        <w:r>
          <w:fldChar w:fldCharType="end"/>
        </w:r>
      </w:hyperlink>
    </w:p>
    <w:p>
      <w:pPr>
        <w:pStyle w:val="TOC2"/>
        <w:tabs>
          <w:tab w:val="right" w:leader="dot" w:pos="8306"/>
        </w:tabs>
      </w:pPr>
      <w:hyperlink w:anchor="_Toc13885" w:history="1">
        <w:r>
          <w:rPr>
            <w:rFonts w:ascii="仿宋" w:eastAsia="仿宋" w:hAnsi="仿宋" w:cs="仿宋" w:hint="eastAsia"/>
            <w:lang w:eastAsia="zh-CN"/>
          </w:rPr>
          <w:t>(一)、靶向制剂项目背景分析</w:t>
        </w:r>
        <w:r>
          <w:tab/>
        </w:r>
        <w:r>
          <w:fldChar w:fldCharType="begin"/>
        </w:r>
        <w:r>
          <w:instrText xml:space="preserve"> PAGEREF _Toc13885 \h </w:instrText>
        </w:r>
        <w:r>
          <w:fldChar w:fldCharType="separate"/>
        </w:r>
        <w:r>
          <w:t>3</w:t>
        </w:r>
        <w:r>
          <w:fldChar w:fldCharType="end"/>
        </w:r>
      </w:hyperlink>
    </w:p>
    <w:p>
      <w:pPr>
        <w:pStyle w:val="TOC2"/>
        <w:tabs>
          <w:tab w:val="right" w:leader="dot" w:pos="8306"/>
        </w:tabs>
      </w:pPr>
      <w:hyperlink w:anchor="_Toc13878" w:history="1">
        <w:r>
          <w:rPr>
            <w:rFonts w:ascii="仿宋" w:eastAsia="仿宋" w:hAnsi="仿宋" w:cs="仿宋" w:hint="eastAsia"/>
            <w:lang w:eastAsia="zh-CN"/>
          </w:rPr>
          <w:t>(二)、靶向制剂项目建设必要性分析</w:t>
        </w:r>
        <w:r>
          <w:tab/>
        </w:r>
        <w:r>
          <w:fldChar w:fldCharType="begin"/>
        </w:r>
        <w:r>
          <w:instrText xml:space="preserve"> PAGEREF _Toc13878 \h </w:instrText>
        </w:r>
        <w:r>
          <w:fldChar w:fldCharType="separate"/>
        </w:r>
        <w:r>
          <w:t>5</w:t>
        </w:r>
        <w:r>
          <w:fldChar w:fldCharType="end"/>
        </w:r>
      </w:hyperlink>
    </w:p>
    <w:p>
      <w:pPr>
        <w:pStyle w:val="TOC1"/>
        <w:tabs>
          <w:tab w:val="right" w:leader="dot" w:pos="8306"/>
        </w:tabs>
      </w:pPr>
      <w:hyperlink w:anchor="_Toc9172" w:history="1">
        <w:r>
          <w:rPr>
            <w:rFonts w:ascii="仿宋" w:eastAsia="仿宋" w:hAnsi="仿宋" w:cs="仿宋" w:hint="eastAsia"/>
            <w:lang w:eastAsia="zh-CN"/>
          </w:rPr>
          <w:t>二、工艺说明</w:t>
        </w:r>
        <w:r>
          <w:tab/>
        </w:r>
        <w:r>
          <w:fldChar w:fldCharType="begin"/>
        </w:r>
        <w:r>
          <w:instrText xml:space="preserve"> PAGEREF _Toc9172 \h </w:instrText>
        </w:r>
        <w:r>
          <w:fldChar w:fldCharType="separate"/>
        </w:r>
        <w:r>
          <w:t>6</w:t>
        </w:r>
        <w:r>
          <w:fldChar w:fldCharType="end"/>
        </w:r>
      </w:hyperlink>
    </w:p>
    <w:p>
      <w:pPr>
        <w:pStyle w:val="TOC2"/>
        <w:tabs>
          <w:tab w:val="right" w:leader="dot" w:pos="8306"/>
        </w:tabs>
      </w:pPr>
      <w:hyperlink w:anchor="_Toc29645" w:history="1">
        <w:r>
          <w:rPr>
            <w:rFonts w:ascii="仿宋" w:eastAsia="仿宋" w:hAnsi="仿宋" w:cs="仿宋" w:hint="eastAsia"/>
            <w:lang w:eastAsia="zh-CN"/>
          </w:rPr>
          <w:t>(一)、技术管理特点</w:t>
        </w:r>
        <w:r>
          <w:tab/>
        </w:r>
        <w:r>
          <w:fldChar w:fldCharType="begin"/>
        </w:r>
        <w:r>
          <w:instrText xml:space="preserve"> PAGEREF _Toc29645 \h </w:instrText>
        </w:r>
        <w:r>
          <w:fldChar w:fldCharType="separate"/>
        </w:r>
        <w:r>
          <w:t>6</w:t>
        </w:r>
        <w:r>
          <w:fldChar w:fldCharType="end"/>
        </w:r>
      </w:hyperlink>
    </w:p>
    <w:p>
      <w:pPr>
        <w:pStyle w:val="TOC2"/>
        <w:tabs>
          <w:tab w:val="right" w:leader="dot" w:pos="8306"/>
        </w:tabs>
      </w:pPr>
      <w:hyperlink w:anchor="_Toc21783" w:history="1">
        <w:r>
          <w:rPr>
            <w:rFonts w:ascii="仿宋" w:eastAsia="仿宋" w:hAnsi="仿宋" w:cs="仿宋" w:hint="eastAsia"/>
            <w:lang w:eastAsia="zh-CN"/>
          </w:rPr>
          <w:t>(二)、靶向制剂项目工艺技术设计方案</w:t>
        </w:r>
        <w:r>
          <w:tab/>
        </w:r>
        <w:r>
          <w:fldChar w:fldCharType="begin"/>
        </w:r>
        <w:r>
          <w:instrText xml:space="preserve"> PAGEREF _Toc21783 \h </w:instrText>
        </w:r>
        <w:r>
          <w:fldChar w:fldCharType="separate"/>
        </w:r>
        <w:r>
          <w:t>7</w:t>
        </w:r>
        <w:r>
          <w:fldChar w:fldCharType="end"/>
        </w:r>
      </w:hyperlink>
    </w:p>
    <w:p>
      <w:pPr>
        <w:pStyle w:val="TOC2"/>
        <w:tabs>
          <w:tab w:val="right" w:leader="dot" w:pos="8306"/>
        </w:tabs>
      </w:pPr>
      <w:hyperlink w:anchor="_Toc10886" w:history="1">
        <w:r>
          <w:rPr>
            <w:rFonts w:ascii="仿宋" w:eastAsia="仿宋" w:hAnsi="仿宋" w:cs="仿宋" w:hint="eastAsia"/>
            <w:lang w:eastAsia="zh-CN"/>
          </w:rPr>
          <w:t>(三)、设备选型方案</w:t>
        </w:r>
        <w:r>
          <w:tab/>
        </w:r>
        <w:r>
          <w:fldChar w:fldCharType="begin"/>
        </w:r>
        <w:r>
          <w:instrText xml:space="preserve"> PAGEREF _Toc10886 \h </w:instrText>
        </w:r>
        <w:r>
          <w:fldChar w:fldCharType="separate"/>
        </w:r>
        <w:r>
          <w:t>8</w:t>
        </w:r>
        <w:r>
          <w:fldChar w:fldCharType="end"/>
        </w:r>
      </w:hyperlink>
    </w:p>
    <w:p>
      <w:pPr>
        <w:pStyle w:val="TOC1"/>
        <w:tabs>
          <w:tab w:val="right" w:leader="dot" w:pos="8306"/>
        </w:tabs>
      </w:pPr>
      <w:hyperlink w:anchor="_Toc14212" w:history="1">
        <w:r>
          <w:rPr>
            <w:rFonts w:ascii="仿宋" w:eastAsia="仿宋" w:hAnsi="仿宋" w:cs="仿宋" w:hint="eastAsia"/>
            <w:lang w:eastAsia="zh-CN"/>
          </w:rPr>
          <w:t>三、市场分析、调研</w:t>
        </w:r>
        <w:r>
          <w:tab/>
        </w:r>
        <w:r>
          <w:fldChar w:fldCharType="begin"/>
        </w:r>
        <w:r>
          <w:instrText xml:space="preserve"> PAGEREF _Toc14212 \h </w:instrText>
        </w:r>
        <w:r>
          <w:fldChar w:fldCharType="separate"/>
        </w:r>
        <w:r>
          <w:t>10</w:t>
        </w:r>
        <w:r>
          <w:fldChar w:fldCharType="end"/>
        </w:r>
      </w:hyperlink>
    </w:p>
    <w:p>
      <w:pPr>
        <w:pStyle w:val="TOC2"/>
        <w:tabs>
          <w:tab w:val="right" w:leader="dot" w:pos="8306"/>
        </w:tabs>
      </w:pPr>
      <w:hyperlink w:anchor="_Toc15642" w:history="1">
        <w:r>
          <w:rPr>
            <w:rFonts w:ascii="仿宋" w:eastAsia="仿宋" w:hAnsi="仿宋" w:cs="仿宋" w:hint="eastAsia"/>
            <w:lang w:eastAsia="zh-CN"/>
          </w:rPr>
          <w:t>(一)、靶向制剂行业分析</w:t>
        </w:r>
        <w:r>
          <w:tab/>
        </w:r>
        <w:r>
          <w:fldChar w:fldCharType="begin"/>
        </w:r>
        <w:r>
          <w:instrText xml:space="preserve"> PAGEREF _Toc15642 \h </w:instrText>
        </w:r>
        <w:r>
          <w:fldChar w:fldCharType="separate"/>
        </w:r>
        <w:r>
          <w:t>10</w:t>
        </w:r>
        <w:r>
          <w:fldChar w:fldCharType="end"/>
        </w:r>
      </w:hyperlink>
    </w:p>
    <w:p>
      <w:pPr>
        <w:pStyle w:val="TOC2"/>
        <w:tabs>
          <w:tab w:val="right" w:leader="dot" w:pos="8306"/>
        </w:tabs>
      </w:pPr>
      <w:hyperlink w:anchor="_Toc26965" w:history="1">
        <w:r>
          <w:rPr>
            <w:rFonts w:ascii="仿宋" w:eastAsia="仿宋" w:hAnsi="仿宋" w:cs="仿宋" w:hint="eastAsia"/>
            <w:lang w:eastAsia="zh-CN"/>
          </w:rPr>
          <w:t>(二)、靶向制剂市场分析预测</w:t>
        </w:r>
        <w:r>
          <w:tab/>
        </w:r>
        <w:r>
          <w:fldChar w:fldCharType="begin"/>
        </w:r>
        <w:r>
          <w:instrText xml:space="preserve"> PAGEREF _Toc26965 \h </w:instrText>
        </w:r>
        <w:r>
          <w:fldChar w:fldCharType="separate"/>
        </w:r>
        <w:r>
          <w:t>10</w:t>
        </w:r>
        <w:r>
          <w:fldChar w:fldCharType="end"/>
        </w:r>
      </w:hyperlink>
    </w:p>
    <w:p>
      <w:pPr>
        <w:pStyle w:val="TOC1"/>
        <w:tabs>
          <w:tab w:val="right" w:leader="dot" w:pos="8306"/>
        </w:tabs>
      </w:pPr>
      <w:hyperlink w:anchor="_Toc9630" w:history="1">
        <w:r>
          <w:rPr>
            <w:rFonts w:ascii="仿宋" w:eastAsia="仿宋" w:hAnsi="仿宋" w:cs="仿宋" w:hint="eastAsia"/>
            <w:lang w:eastAsia="zh-CN"/>
          </w:rPr>
          <w:t>四、产品规划分析</w:t>
        </w:r>
        <w:r>
          <w:tab/>
        </w:r>
        <w:r>
          <w:fldChar w:fldCharType="begin"/>
        </w:r>
        <w:r>
          <w:instrText xml:space="preserve"> PAGEREF _Toc9630 \h </w:instrText>
        </w:r>
        <w:r>
          <w:fldChar w:fldCharType="separate"/>
        </w:r>
        <w:r>
          <w:t>11</w:t>
        </w:r>
        <w:r>
          <w:fldChar w:fldCharType="end"/>
        </w:r>
      </w:hyperlink>
    </w:p>
    <w:p>
      <w:pPr>
        <w:pStyle w:val="TOC2"/>
        <w:tabs>
          <w:tab w:val="right" w:leader="dot" w:pos="8306"/>
        </w:tabs>
      </w:pPr>
      <w:hyperlink w:anchor="_Toc1546" w:history="1">
        <w:r>
          <w:rPr>
            <w:rFonts w:ascii="仿宋" w:eastAsia="仿宋" w:hAnsi="仿宋" w:cs="仿宋" w:hint="eastAsia"/>
            <w:lang w:eastAsia="zh-CN"/>
          </w:rPr>
          <w:t>(一)、产品规划</w:t>
        </w:r>
        <w:r>
          <w:tab/>
        </w:r>
        <w:r>
          <w:fldChar w:fldCharType="begin"/>
        </w:r>
        <w:r>
          <w:instrText xml:space="preserve"> PAGEREF _Toc1546 \h </w:instrText>
        </w:r>
        <w:r>
          <w:fldChar w:fldCharType="separate"/>
        </w:r>
        <w:r>
          <w:t>11</w:t>
        </w:r>
        <w:r>
          <w:fldChar w:fldCharType="end"/>
        </w:r>
      </w:hyperlink>
    </w:p>
    <w:p>
      <w:pPr>
        <w:pStyle w:val="TOC2"/>
        <w:tabs>
          <w:tab w:val="right" w:leader="dot" w:pos="8306"/>
        </w:tabs>
      </w:pPr>
      <w:hyperlink w:anchor="_Toc23649" w:history="1">
        <w:r>
          <w:rPr>
            <w:rFonts w:ascii="仿宋" w:eastAsia="仿宋" w:hAnsi="仿宋" w:cs="仿宋" w:hint="eastAsia"/>
            <w:lang w:eastAsia="zh-CN"/>
          </w:rPr>
          <w:t>(二)、建设规模</w:t>
        </w:r>
        <w:r>
          <w:tab/>
        </w:r>
        <w:r>
          <w:fldChar w:fldCharType="begin"/>
        </w:r>
        <w:r>
          <w:instrText xml:space="preserve"> PAGEREF _Toc23649 \h </w:instrText>
        </w:r>
        <w:r>
          <w:fldChar w:fldCharType="separate"/>
        </w:r>
        <w:r>
          <w:t>12</w:t>
        </w:r>
        <w:r>
          <w:fldChar w:fldCharType="end"/>
        </w:r>
      </w:hyperlink>
    </w:p>
    <w:p>
      <w:pPr>
        <w:pStyle w:val="TOC1"/>
        <w:tabs>
          <w:tab w:val="right" w:leader="dot" w:pos="8306"/>
        </w:tabs>
      </w:pPr>
      <w:hyperlink w:anchor="_Toc3132" w:history="1">
        <w:r>
          <w:rPr>
            <w:rFonts w:ascii="仿宋" w:eastAsia="仿宋" w:hAnsi="仿宋" w:cs="仿宋" w:hint="eastAsia"/>
            <w:lang w:eastAsia="zh-CN"/>
          </w:rPr>
          <w:t>五、靶向制剂项目土建工程</w:t>
        </w:r>
        <w:r>
          <w:tab/>
        </w:r>
        <w:r>
          <w:fldChar w:fldCharType="begin"/>
        </w:r>
        <w:r>
          <w:instrText xml:space="preserve"> PAGEREF _Toc3132 \h </w:instrText>
        </w:r>
        <w:r>
          <w:fldChar w:fldCharType="separate"/>
        </w:r>
        <w:r>
          <w:t>13</w:t>
        </w:r>
        <w:r>
          <w:fldChar w:fldCharType="end"/>
        </w:r>
      </w:hyperlink>
    </w:p>
    <w:p>
      <w:pPr>
        <w:pStyle w:val="TOC2"/>
        <w:tabs>
          <w:tab w:val="right" w:leader="dot" w:pos="8306"/>
        </w:tabs>
      </w:pPr>
      <w:hyperlink w:anchor="_Toc22266" w:history="1">
        <w:r>
          <w:rPr>
            <w:rFonts w:ascii="仿宋" w:eastAsia="仿宋" w:hAnsi="仿宋" w:cs="仿宋" w:hint="eastAsia"/>
            <w:lang w:eastAsia="zh-CN"/>
          </w:rPr>
          <w:t>(一)、建筑工程设计原则</w:t>
        </w:r>
        <w:r>
          <w:tab/>
        </w:r>
        <w:r>
          <w:fldChar w:fldCharType="begin"/>
        </w:r>
        <w:r>
          <w:instrText xml:space="preserve"> PAGEREF _Toc22266 \h </w:instrText>
        </w:r>
        <w:r>
          <w:fldChar w:fldCharType="separate"/>
        </w:r>
        <w:r>
          <w:t>13</w:t>
        </w:r>
        <w:r>
          <w:fldChar w:fldCharType="end"/>
        </w:r>
      </w:hyperlink>
    </w:p>
    <w:p>
      <w:pPr>
        <w:pStyle w:val="TOC2"/>
        <w:tabs>
          <w:tab w:val="right" w:leader="dot" w:pos="8306"/>
        </w:tabs>
      </w:pPr>
      <w:hyperlink w:anchor="_Toc20224" w:history="1">
        <w:r>
          <w:rPr>
            <w:rFonts w:ascii="仿宋" w:eastAsia="仿宋" w:hAnsi="仿宋" w:cs="仿宋" w:hint="eastAsia"/>
            <w:lang w:eastAsia="zh-CN"/>
          </w:rPr>
          <w:t>(二)、土建工程设计年限及安全等级</w:t>
        </w:r>
        <w:r>
          <w:tab/>
        </w:r>
        <w:r>
          <w:fldChar w:fldCharType="begin"/>
        </w:r>
        <w:r>
          <w:instrText xml:space="preserve"> PAGEREF _Toc20224 \h </w:instrText>
        </w:r>
        <w:r>
          <w:fldChar w:fldCharType="separate"/>
        </w:r>
        <w:r>
          <w:t>14</w:t>
        </w:r>
        <w:r>
          <w:fldChar w:fldCharType="end"/>
        </w:r>
      </w:hyperlink>
    </w:p>
    <w:p>
      <w:pPr>
        <w:pStyle w:val="TOC2"/>
        <w:tabs>
          <w:tab w:val="right" w:leader="dot" w:pos="8306"/>
        </w:tabs>
      </w:pPr>
      <w:hyperlink w:anchor="_Toc26782" w:history="1">
        <w:r>
          <w:rPr>
            <w:rFonts w:ascii="仿宋" w:eastAsia="仿宋" w:hAnsi="仿宋" w:cs="仿宋" w:hint="eastAsia"/>
            <w:lang w:eastAsia="zh-CN"/>
          </w:rPr>
          <w:t>(三)、建筑工程设计总体要求</w:t>
        </w:r>
        <w:r>
          <w:tab/>
        </w:r>
        <w:r>
          <w:fldChar w:fldCharType="begin"/>
        </w:r>
        <w:r>
          <w:instrText xml:space="preserve"> PAGEREF _Toc26782 \h </w:instrText>
        </w:r>
        <w:r>
          <w:fldChar w:fldCharType="separate"/>
        </w:r>
        <w:r>
          <w:t>16</w:t>
        </w:r>
        <w:r>
          <w:fldChar w:fldCharType="end"/>
        </w:r>
      </w:hyperlink>
    </w:p>
    <w:p>
      <w:pPr>
        <w:pStyle w:val="TOC2"/>
        <w:tabs>
          <w:tab w:val="right" w:leader="dot" w:pos="8306"/>
        </w:tabs>
      </w:pPr>
      <w:hyperlink w:anchor="_Toc14178" w:history="1">
        <w:r>
          <w:rPr>
            <w:rFonts w:ascii="仿宋" w:eastAsia="仿宋" w:hAnsi="仿宋" w:cs="仿宋" w:hint="eastAsia"/>
            <w:lang w:eastAsia="zh-CN"/>
          </w:rPr>
          <w:t>(四)、土建工程建设指标</w:t>
        </w:r>
        <w:r>
          <w:tab/>
        </w:r>
        <w:r>
          <w:fldChar w:fldCharType="begin"/>
        </w:r>
        <w:r>
          <w:instrText xml:space="preserve"> PAGEREF _Toc14178 \h </w:instrText>
        </w:r>
        <w:r>
          <w:fldChar w:fldCharType="separate"/>
        </w:r>
        <w:r>
          <w:t>16</w:t>
        </w:r>
        <w:r>
          <w:fldChar w:fldCharType="end"/>
        </w:r>
      </w:hyperlink>
    </w:p>
    <w:p>
      <w:pPr>
        <w:pStyle w:val="TOC1"/>
        <w:tabs>
          <w:tab w:val="right" w:leader="dot" w:pos="8306"/>
        </w:tabs>
      </w:pPr>
      <w:hyperlink w:anchor="_Toc22060" w:history="1">
        <w:r>
          <w:rPr>
            <w:rFonts w:ascii="仿宋" w:eastAsia="仿宋" w:hAnsi="仿宋" w:cs="仿宋" w:hint="eastAsia"/>
            <w:lang w:eastAsia="zh-CN"/>
          </w:rPr>
          <w:t>六、靶向制剂项目绩效评估</w:t>
        </w:r>
        <w:r>
          <w:tab/>
        </w:r>
        <w:r>
          <w:fldChar w:fldCharType="begin"/>
        </w:r>
        <w:r>
          <w:instrText xml:space="preserve"> PAGEREF _Toc22060 \h </w:instrText>
        </w:r>
        <w:r>
          <w:fldChar w:fldCharType="separate"/>
        </w:r>
        <w:r>
          <w:t>16</w:t>
        </w:r>
        <w:r>
          <w:fldChar w:fldCharType="end"/>
        </w:r>
      </w:hyperlink>
    </w:p>
    <w:p>
      <w:pPr>
        <w:pStyle w:val="TOC2"/>
        <w:tabs>
          <w:tab w:val="right" w:leader="dot" w:pos="8306"/>
        </w:tabs>
      </w:pPr>
      <w:hyperlink w:anchor="_Toc32450" w:history="1">
        <w:r>
          <w:rPr>
            <w:rFonts w:ascii="仿宋" w:eastAsia="仿宋" w:hAnsi="仿宋" w:cs="仿宋" w:hint="eastAsia"/>
            <w:lang w:eastAsia="zh-CN"/>
          </w:rPr>
          <w:t>(一)、绩效评估指标</w:t>
        </w:r>
        <w:r>
          <w:tab/>
        </w:r>
        <w:r>
          <w:fldChar w:fldCharType="begin"/>
        </w:r>
        <w:r>
          <w:instrText xml:space="preserve"> PAGEREF _Toc32450 \h </w:instrText>
        </w:r>
        <w:r>
          <w:fldChar w:fldCharType="separate"/>
        </w:r>
        <w:r>
          <w:t>16</w:t>
        </w:r>
        <w:r>
          <w:fldChar w:fldCharType="end"/>
        </w:r>
      </w:hyperlink>
    </w:p>
    <w:p>
      <w:pPr>
        <w:pStyle w:val="TOC2"/>
        <w:tabs>
          <w:tab w:val="right" w:leader="dot" w:pos="8306"/>
        </w:tabs>
      </w:pPr>
      <w:hyperlink w:anchor="_Toc17297" w:history="1">
        <w:r>
          <w:rPr>
            <w:rFonts w:ascii="仿宋" w:eastAsia="仿宋" w:hAnsi="仿宋" w:cs="仿宋" w:hint="eastAsia"/>
            <w:lang w:eastAsia="zh-CN"/>
          </w:rPr>
          <w:t>(二)、绩效评估方法</w:t>
        </w:r>
        <w:r>
          <w:tab/>
        </w:r>
        <w:r>
          <w:fldChar w:fldCharType="begin"/>
        </w:r>
        <w:r>
          <w:instrText xml:space="preserve"> PAGEREF _Toc17297 \h </w:instrText>
        </w:r>
        <w:r>
          <w:fldChar w:fldCharType="separate"/>
        </w:r>
        <w:r>
          <w:t>18</w:t>
        </w:r>
        <w:r>
          <w:fldChar w:fldCharType="end"/>
        </w:r>
      </w:hyperlink>
    </w:p>
    <w:p>
      <w:pPr>
        <w:pStyle w:val="TOC2"/>
        <w:tabs>
          <w:tab w:val="right" w:leader="dot" w:pos="8306"/>
        </w:tabs>
      </w:pPr>
      <w:hyperlink w:anchor="_Toc4381" w:history="1">
        <w:r>
          <w:rPr>
            <w:rFonts w:ascii="仿宋" w:eastAsia="仿宋" w:hAnsi="仿宋" w:cs="仿宋" w:hint="eastAsia"/>
            <w:lang w:eastAsia="zh-CN"/>
          </w:rPr>
          <w:t>(三)、绩效评估周期</w:t>
        </w:r>
        <w:r>
          <w:tab/>
        </w:r>
        <w:r>
          <w:fldChar w:fldCharType="begin"/>
        </w:r>
        <w:r>
          <w:instrText xml:space="preserve"> PAGEREF _Toc4381 \h </w:instrText>
        </w:r>
        <w:r>
          <w:fldChar w:fldCharType="separate"/>
        </w:r>
        <w:r>
          <w:t>19</w:t>
        </w:r>
        <w:r>
          <w:fldChar w:fldCharType="end"/>
        </w:r>
      </w:hyperlink>
    </w:p>
    <w:p>
      <w:pPr>
        <w:pStyle w:val="TOC1"/>
        <w:tabs>
          <w:tab w:val="right" w:leader="dot" w:pos="8306"/>
        </w:tabs>
      </w:pPr>
      <w:hyperlink w:anchor="_Toc3454" w:history="1">
        <w:r>
          <w:rPr>
            <w:rFonts w:ascii="仿宋" w:eastAsia="仿宋" w:hAnsi="仿宋" w:cs="仿宋" w:hint="eastAsia"/>
            <w:lang w:eastAsia="zh-CN"/>
          </w:rPr>
          <w:t>七、靶向制剂项目经营效益</w:t>
        </w:r>
        <w:r>
          <w:tab/>
        </w:r>
        <w:r>
          <w:fldChar w:fldCharType="begin"/>
        </w:r>
        <w:r>
          <w:instrText xml:space="preserve"> PAGEREF _Toc3454 \h </w:instrText>
        </w:r>
        <w:r>
          <w:fldChar w:fldCharType="separate"/>
        </w:r>
        <w:r>
          <w:t>20</w:t>
        </w:r>
        <w:r>
          <w:fldChar w:fldCharType="end"/>
        </w:r>
      </w:hyperlink>
    </w:p>
    <w:p>
      <w:pPr>
        <w:pStyle w:val="TOC2"/>
        <w:tabs>
          <w:tab w:val="right" w:leader="dot" w:pos="8306"/>
        </w:tabs>
      </w:pPr>
      <w:hyperlink w:anchor="_Toc32384" w:history="1">
        <w:r>
          <w:rPr>
            <w:rFonts w:ascii="仿宋" w:eastAsia="仿宋" w:hAnsi="仿宋" w:cs="仿宋" w:hint="eastAsia"/>
            <w:lang w:eastAsia="zh-CN"/>
          </w:rPr>
          <w:t>(一)、经济评价财务测算</w:t>
        </w:r>
        <w:r>
          <w:tab/>
        </w:r>
        <w:r>
          <w:fldChar w:fldCharType="begin"/>
        </w:r>
        <w:r>
          <w:instrText xml:space="preserve"> PAGEREF _Toc32384 \h </w:instrText>
        </w:r>
        <w:r>
          <w:fldChar w:fldCharType="separate"/>
        </w:r>
        <w:r>
          <w:t>20</w:t>
        </w:r>
        <w:r>
          <w:fldChar w:fldCharType="end"/>
        </w:r>
      </w:hyperlink>
    </w:p>
    <w:p>
      <w:pPr>
        <w:pStyle w:val="TOC2"/>
        <w:tabs>
          <w:tab w:val="right" w:leader="dot" w:pos="8306"/>
        </w:tabs>
      </w:pPr>
      <w:hyperlink w:anchor="_Toc31098" w:history="1">
        <w:r>
          <w:rPr>
            <w:rFonts w:ascii="仿宋" w:eastAsia="仿宋" w:hAnsi="仿宋" w:cs="仿宋" w:hint="eastAsia"/>
            <w:lang w:eastAsia="zh-CN"/>
          </w:rPr>
          <w:t>(二)、靶向制剂项目盈利能力分析</w:t>
        </w:r>
        <w:r>
          <w:tab/>
        </w:r>
        <w:r>
          <w:fldChar w:fldCharType="begin"/>
        </w:r>
        <w:r>
          <w:instrText xml:space="preserve"> PAGEREF _Toc31098 \h </w:instrText>
        </w:r>
        <w:r>
          <w:fldChar w:fldCharType="separate"/>
        </w:r>
        <w:r>
          <w:t>21</w:t>
        </w:r>
        <w:r>
          <w:fldChar w:fldCharType="end"/>
        </w:r>
      </w:hyperlink>
    </w:p>
    <w:p>
      <w:pPr>
        <w:pStyle w:val="TOC1"/>
        <w:tabs>
          <w:tab w:val="right" w:leader="dot" w:pos="8306"/>
        </w:tabs>
      </w:pPr>
      <w:hyperlink w:anchor="_Toc23867" w:history="1">
        <w:r>
          <w:rPr>
            <w:rFonts w:ascii="仿宋" w:eastAsia="仿宋" w:hAnsi="仿宋" w:cs="仿宋" w:hint="eastAsia"/>
            <w:lang w:eastAsia="zh-CN"/>
          </w:rPr>
          <w:t>八、靶向制剂项目人力资源管理</w:t>
        </w:r>
        <w:r>
          <w:tab/>
        </w:r>
        <w:r>
          <w:fldChar w:fldCharType="begin"/>
        </w:r>
        <w:r>
          <w:instrText xml:space="preserve"> PAGEREF _Toc23867 \h </w:instrText>
        </w:r>
        <w:r>
          <w:fldChar w:fldCharType="separate"/>
        </w:r>
        <w:r>
          <w:t>22</w:t>
        </w:r>
        <w:r>
          <w:fldChar w:fldCharType="end"/>
        </w:r>
      </w:hyperlink>
    </w:p>
    <w:p>
      <w:pPr>
        <w:pStyle w:val="TOC2"/>
        <w:tabs>
          <w:tab w:val="right" w:leader="dot" w:pos="8306"/>
        </w:tabs>
      </w:pPr>
      <w:hyperlink w:anchor="_Toc14297" w:history="1">
        <w:r>
          <w:rPr>
            <w:rFonts w:ascii="仿宋" w:eastAsia="仿宋" w:hAnsi="仿宋" w:cs="仿宋" w:hint="eastAsia"/>
            <w:lang w:eastAsia="zh-CN"/>
          </w:rPr>
          <w:t>(一)、建立健全的预算管理制度</w:t>
        </w:r>
        <w:r>
          <w:tab/>
        </w:r>
        <w:r>
          <w:fldChar w:fldCharType="begin"/>
        </w:r>
        <w:r>
          <w:instrText xml:space="preserve"> PAGEREF _Toc14297 \h </w:instrText>
        </w:r>
        <w:r>
          <w:fldChar w:fldCharType="separate"/>
        </w:r>
        <w:r>
          <w:t>22</w:t>
        </w:r>
        <w:r>
          <w:fldChar w:fldCharType="end"/>
        </w:r>
      </w:hyperlink>
    </w:p>
    <w:p>
      <w:pPr>
        <w:pStyle w:val="TOC2"/>
        <w:tabs>
          <w:tab w:val="right" w:leader="dot" w:pos="8306"/>
        </w:tabs>
      </w:pPr>
      <w:hyperlink w:anchor="_Toc19089" w:history="1">
        <w:r>
          <w:rPr>
            <w:rFonts w:ascii="仿宋" w:eastAsia="仿宋" w:hAnsi="仿宋" w:cs="仿宋" w:hint="eastAsia"/>
            <w:lang w:eastAsia="zh-CN"/>
          </w:rPr>
          <w:t>(二)、加强资金流动监控</w:t>
        </w:r>
        <w:r>
          <w:tab/>
        </w:r>
        <w:r>
          <w:fldChar w:fldCharType="begin"/>
        </w:r>
        <w:r>
          <w:instrText xml:space="preserve"> PAGEREF _Toc19089 \h </w:instrText>
        </w:r>
        <w:r>
          <w:fldChar w:fldCharType="separate"/>
        </w:r>
        <w:r>
          <w:t>23</w:t>
        </w:r>
        <w:r>
          <w:fldChar w:fldCharType="end"/>
        </w:r>
      </w:hyperlink>
    </w:p>
    <w:p>
      <w:pPr>
        <w:pStyle w:val="TOC2"/>
        <w:tabs>
          <w:tab w:val="right" w:leader="dot" w:pos="8306"/>
        </w:tabs>
      </w:pPr>
      <w:hyperlink w:anchor="_Toc20002" w:history="1">
        <w:r>
          <w:rPr>
            <w:rFonts w:ascii="仿宋" w:eastAsia="仿宋" w:hAnsi="仿宋" w:cs="仿宋" w:hint="eastAsia"/>
            <w:lang w:eastAsia="zh-CN"/>
          </w:rPr>
          <w:t>(三)、制定完善的风险控制机制</w:t>
        </w:r>
        <w:r>
          <w:tab/>
        </w:r>
        <w:r>
          <w:fldChar w:fldCharType="begin"/>
        </w:r>
        <w:r>
          <w:instrText xml:space="preserve"> PAGEREF _Toc20002 \h </w:instrText>
        </w:r>
        <w:r>
          <w:fldChar w:fldCharType="separate"/>
        </w:r>
        <w:r>
          <w:t>24</w:t>
        </w:r>
        <w:r>
          <w:fldChar w:fldCharType="end"/>
        </w:r>
      </w:hyperlink>
    </w:p>
    <w:p>
      <w:pPr>
        <w:pStyle w:val="TOC2"/>
        <w:tabs>
          <w:tab w:val="right" w:leader="dot" w:pos="8306"/>
        </w:tabs>
      </w:pPr>
      <w:hyperlink w:anchor="_Toc26099" w:history="1">
        <w:r>
          <w:rPr>
            <w:rFonts w:ascii="仿宋" w:eastAsia="仿宋" w:hAnsi="仿宋" w:cs="仿宋" w:hint="eastAsia"/>
            <w:lang w:eastAsia="zh-CN"/>
          </w:rPr>
          <w:t>(四)、优化成本管理</w:t>
        </w:r>
        <w:r>
          <w:tab/>
        </w:r>
        <w:r>
          <w:fldChar w:fldCharType="begin"/>
        </w:r>
        <w:r>
          <w:instrText xml:space="preserve"> PAGEREF _Toc26099 \h </w:instrText>
        </w:r>
        <w:r>
          <w:fldChar w:fldCharType="separate"/>
        </w:r>
        <w:r>
          <w:t>26</w:t>
        </w:r>
        <w:r>
          <w:fldChar w:fldCharType="end"/>
        </w:r>
      </w:hyperlink>
    </w:p>
    <w:p>
      <w:pPr>
        <w:pStyle w:val="TOC1"/>
        <w:tabs>
          <w:tab w:val="right" w:leader="dot" w:pos="8306"/>
        </w:tabs>
      </w:pPr>
      <w:hyperlink w:anchor="_Toc30181" w:history="1">
        <w:r>
          <w:rPr>
            <w:rFonts w:ascii="仿宋" w:eastAsia="仿宋" w:hAnsi="仿宋" w:cs="仿宋" w:hint="eastAsia"/>
            <w:lang w:eastAsia="zh-CN"/>
          </w:rPr>
          <w:t>九、靶向制剂项目人力资源培养与发展</w:t>
        </w:r>
        <w:r>
          <w:tab/>
        </w:r>
        <w:r>
          <w:fldChar w:fldCharType="begin"/>
        </w:r>
        <w:r>
          <w:instrText xml:space="preserve"> PAGEREF _Toc30181 \h </w:instrText>
        </w:r>
        <w:r>
          <w:fldChar w:fldCharType="separate"/>
        </w:r>
        <w:r>
          <w:t>27</w:t>
        </w:r>
        <w:r>
          <w:fldChar w:fldCharType="end"/>
        </w:r>
      </w:hyperlink>
    </w:p>
    <w:p>
      <w:pPr>
        <w:pStyle w:val="TOC2"/>
        <w:tabs>
          <w:tab w:val="right" w:leader="dot" w:pos="8306"/>
        </w:tabs>
      </w:pPr>
      <w:hyperlink w:anchor="_Toc17162" w:history="1">
        <w:r>
          <w:rPr>
            <w:rFonts w:ascii="仿宋" w:eastAsia="仿宋" w:hAnsi="仿宋" w:cs="仿宋" w:hint="eastAsia"/>
            <w:lang w:eastAsia="zh-CN"/>
          </w:rPr>
          <w:t>(一)、人才需求与规划</w:t>
        </w:r>
        <w:r>
          <w:tab/>
        </w:r>
        <w:r>
          <w:fldChar w:fldCharType="begin"/>
        </w:r>
        <w:r>
          <w:instrText xml:space="preserve"> PAGEREF _Toc17162 \h </w:instrText>
        </w:r>
        <w:r>
          <w:fldChar w:fldCharType="separate"/>
        </w:r>
        <w:r>
          <w:t>27</w:t>
        </w:r>
        <w:r>
          <w:fldChar w:fldCharType="end"/>
        </w:r>
      </w:hyperlink>
    </w:p>
    <w:p>
      <w:pPr>
        <w:pStyle w:val="TOC2"/>
        <w:tabs>
          <w:tab w:val="right" w:leader="dot" w:pos="8306"/>
        </w:tabs>
      </w:pPr>
      <w:hyperlink w:anchor="_Toc6938" w:history="1">
        <w:r>
          <w:rPr>
            <w:rFonts w:ascii="仿宋" w:eastAsia="仿宋" w:hAnsi="仿宋" w:cs="仿宋" w:hint="eastAsia"/>
            <w:lang w:eastAsia="zh-CN"/>
          </w:rPr>
          <w:t>(二)、培训与发展计划</w:t>
        </w:r>
        <w:r>
          <w:tab/>
        </w:r>
        <w:r>
          <w:fldChar w:fldCharType="begin"/>
        </w:r>
        <w:r>
          <w:instrText xml:space="preserve"> PAGEREF _Toc6938 \h </w:instrText>
        </w:r>
        <w:r>
          <w:fldChar w:fldCharType="separate"/>
        </w:r>
        <w:r>
          <w:t>27</w:t>
        </w:r>
        <w:r>
          <w:fldChar w:fldCharType="end"/>
        </w:r>
      </w:hyperlink>
    </w:p>
    <w:p>
      <w:pPr>
        <w:pStyle w:val="TOC1"/>
        <w:tabs>
          <w:tab w:val="right" w:leader="dot" w:pos="8306"/>
        </w:tabs>
      </w:pPr>
      <w:hyperlink w:anchor="_Toc28956" w:history="1">
        <w:r>
          <w:rPr>
            <w:rFonts w:ascii="仿宋" w:eastAsia="仿宋" w:hAnsi="仿宋" w:cs="仿宋" w:hint="eastAsia"/>
            <w:lang w:eastAsia="zh-CN"/>
          </w:rPr>
          <w:t>十、靶向制剂项目社会影响</w:t>
        </w:r>
        <w:r>
          <w:tab/>
        </w:r>
        <w:r>
          <w:fldChar w:fldCharType="begin"/>
        </w:r>
        <w:r>
          <w:instrText xml:space="preserve"> PAGEREF _Toc28956 \h </w:instrText>
        </w:r>
        <w:r>
          <w:fldChar w:fldCharType="separate"/>
        </w:r>
        <w:r>
          <w:t>28</w:t>
        </w:r>
        <w:r>
          <w:fldChar w:fldCharType="end"/>
        </w:r>
      </w:hyperlink>
    </w:p>
    <w:p>
      <w:pPr>
        <w:pStyle w:val="TOC2"/>
        <w:tabs>
          <w:tab w:val="right" w:leader="dot" w:pos="8306"/>
        </w:tabs>
      </w:pPr>
      <w:hyperlink w:anchor="_Toc15986" w:history="1">
        <w:r>
          <w:rPr>
            <w:rFonts w:ascii="仿宋" w:eastAsia="仿宋" w:hAnsi="仿宋" w:cs="仿宋" w:hint="eastAsia"/>
            <w:lang w:eastAsia="zh-CN"/>
          </w:rPr>
          <w:t>(一)、社会责任与义务</w:t>
        </w:r>
        <w:r>
          <w:tab/>
        </w:r>
        <w:r>
          <w:fldChar w:fldCharType="begin"/>
        </w:r>
        <w:r>
          <w:instrText xml:space="preserve"> PAGEREF _Toc15986 \h </w:instrText>
        </w:r>
        <w:r>
          <w:fldChar w:fldCharType="separate"/>
        </w:r>
        <w:r>
          <w:t>28</w:t>
        </w:r>
        <w:r>
          <w:fldChar w:fldCharType="end"/>
        </w:r>
      </w:hyperlink>
    </w:p>
    <w:p>
      <w:pPr>
        <w:pStyle w:val="TOC2"/>
        <w:tabs>
          <w:tab w:val="right" w:leader="dot" w:pos="8306"/>
        </w:tabs>
      </w:pPr>
      <w:hyperlink w:anchor="_Toc27280" w:history="1">
        <w:r>
          <w:rPr>
            <w:rFonts w:ascii="仿宋" w:eastAsia="仿宋" w:hAnsi="仿宋" w:cs="仿宋" w:hint="eastAsia"/>
            <w:lang w:eastAsia="zh-CN"/>
          </w:rPr>
          <w:t>(二)、社会参与与沟通</w:t>
        </w:r>
        <w:r>
          <w:tab/>
        </w:r>
        <w:r>
          <w:fldChar w:fldCharType="begin"/>
        </w:r>
        <w:r>
          <w:instrText xml:space="preserve"> PAGEREF _Toc27280 \h </w:instrText>
        </w:r>
        <w:r>
          <w:fldChar w:fldCharType="separate"/>
        </w:r>
        <w:r>
          <w:t>29</w:t>
        </w:r>
        <w:r>
          <w:fldChar w:fldCharType="end"/>
        </w:r>
      </w:hyperlink>
    </w:p>
    <w:p>
      <w:pPr>
        <w:pStyle w:val="TOC1"/>
        <w:tabs>
          <w:tab w:val="right" w:leader="dot" w:pos="8306"/>
        </w:tabs>
      </w:pPr>
      <w:hyperlink w:anchor="_Toc25415" w:history="1">
        <w:r>
          <w:rPr>
            <w:rFonts w:ascii="仿宋" w:eastAsia="仿宋" w:hAnsi="仿宋" w:cs="仿宋" w:hint="eastAsia"/>
            <w:lang w:eastAsia="zh-CN"/>
          </w:rPr>
          <w:t>十一、靶向制剂项目投资规划</w:t>
        </w:r>
        <w:r>
          <w:tab/>
        </w:r>
        <w:r>
          <w:fldChar w:fldCharType="begin"/>
        </w:r>
        <w:r>
          <w:instrText xml:space="preserve"> PAGEREF _Toc25415 \h </w:instrText>
        </w:r>
        <w:r>
          <w:fldChar w:fldCharType="separate"/>
        </w:r>
        <w:r>
          <w:t>30</w:t>
        </w:r>
        <w:r>
          <w:fldChar w:fldCharType="end"/>
        </w:r>
      </w:hyperlink>
    </w:p>
    <w:p>
      <w:pPr>
        <w:pStyle w:val="TOC2"/>
        <w:tabs>
          <w:tab w:val="right" w:leader="dot" w:pos="8306"/>
        </w:tabs>
      </w:pPr>
      <w:hyperlink w:anchor="_Toc5533" w:history="1">
        <w:r>
          <w:rPr>
            <w:rFonts w:ascii="仿宋" w:eastAsia="仿宋" w:hAnsi="仿宋" w:cs="仿宋" w:hint="eastAsia"/>
            <w:lang w:eastAsia="zh-CN"/>
          </w:rPr>
          <w:t>(一)、靶向制剂项目总投资估算</w:t>
        </w:r>
        <w:r>
          <w:tab/>
        </w:r>
        <w:r>
          <w:fldChar w:fldCharType="begin"/>
        </w:r>
        <w:r>
          <w:instrText xml:space="preserve"> PAGEREF _Toc5533 \h </w:instrText>
        </w:r>
        <w:r>
          <w:fldChar w:fldCharType="separate"/>
        </w:r>
        <w:r>
          <w:t>30</w:t>
        </w:r>
        <w:r>
          <w:fldChar w:fldCharType="end"/>
        </w:r>
      </w:hyperlink>
    </w:p>
    <w:p>
      <w:pPr>
        <w:pStyle w:val="TOC2"/>
        <w:tabs>
          <w:tab w:val="right" w:leader="dot" w:pos="8306"/>
        </w:tabs>
      </w:pPr>
      <w:hyperlink w:anchor="_Toc11799" w:history="1">
        <w:r>
          <w:rPr>
            <w:rFonts w:ascii="仿宋" w:eastAsia="仿宋" w:hAnsi="仿宋" w:cs="仿宋" w:hint="eastAsia"/>
            <w:lang w:eastAsia="zh-CN"/>
          </w:rPr>
          <w:t>(二)、资金筹措</w:t>
        </w:r>
        <w:r>
          <w:tab/>
        </w:r>
        <w:r>
          <w:fldChar w:fldCharType="begin"/>
        </w:r>
        <w:r>
          <w:instrText xml:space="preserve"> PAGEREF _Toc11799 \h </w:instrText>
        </w:r>
        <w:r>
          <w:fldChar w:fldCharType="separate"/>
        </w:r>
        <w:r>
          <w:t>31</w:t>
        </w:r>
        <w:r>
          <w:fldChar w:fldCharType="end"/>
        </w:r>
      </w:hyperlink>
    </w:p>
    <w:p>
      <w:pPr>
        <w:pStyle w:val="TOC1"/>
        <w:tabs>
          <w:tab w:val="right" w:leader="dot" w:pos="8306"/>
        </w:tabs>
      </w:pPr>
      <w:hyperlink w:anchor="_Toc1898" w:history="1">
        <w:r>
          <w:rPr>
            <w:rFonts w:ascii="仿宋" w:eastAsia="仿宋" w:hAnsi="仿宋" w:cs="仿宋" w:hint="eastAsia"/>
            <w:lang w:eastAsia="zh-CN"/>
          </w:rPr>
          <w:t>十二、靶向制剂项目风险管理</w:t>
        </w:r>
        <w:r>
          <w:tab/>
        </w:r>
        <w:r>
          <w:fldChar w:fldCharType="begin"/>
        </w:r>
        <w:r>
          <w:instrText xml:space="preserve"> PAGEREF _Toc1898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87" w:history="1">
        <w:r>
          <w:rPr>
            <w:rFonts w:ascii="仿宋" w:eastAsia="仿宋" w:hAnsi="仿宋" w:cs="仿宋" w:hint="eastAsia"/>
            <w:lang w:eastAsia="zh-CN"/>
          </w:rPr>
          <w:t>(一)、风险识别与评估</w:t>
        </w:r>
        <w:r>
          <w:tab/>
        </w:r>
        <w:r>
          <w:fldChar w:fldCharType="begin"/>
        </w:r>
        <w:r>
          <w:instrText xml:space="preserve"> PAGEREF _Toc16287 \h </w:instrText>
        </w:r>
        <w:r>
          <w:fldChar w:fldCharType="separate"/>
        </w:r>
        <w:r>
          <w:t>32</w:t>
        </w:r>
        <w:r>
          <w:fldChar w:fldCharType="end"/>
        </w:r>
      </w:hyperlink>
    </w:p>
    <w:p>
      <w:pPr>
        <w:pStyle w:val="TOC2"/>
        <w:tabs>
          <w:tab w:val="right" w:leader="dot" w:pos="8306"/>
        </w:tabs>
      </w:pPr>
      <w:hyperlink w:anchor="_Toc1317" w:history="1">
        <w:r>
          <w:rPr>
            <w:rFonts w:ascii="仿宋" w:eastAsia="仿宋" w:hAnsi="仿宋" w:cs="仿宋" w:hint="eastAsia"/>
            <w:lang w:eastAsia="zh-CN"/>
          </w:rPr>
          <w:t>(二)、风险应对策略</w:t>
        </w:r>
        <w:r>
          <w:tab/>
        </w:r>
        <w:r>
          <w:fldChar w:fldCharType="begin"/>
        </w:r>
        <w:r>
          <w:instrText xml:space="preserve"> PAGEREF _Toc1317 \h </w:instrText>
        </w:r>
        <w:r>
          <w:fldChar w:fldCharType="separate"/>
        </w:r>
        <w:r>
          <w:t>33</w:t>
        </w:r>
        <w:r>
          <w:fldChar w:fldCharType="end"/>
        </w:r>
      </w:hyperlink>
    </w:p>
    <w:p>
      <w:pPr>
        <w:pStyle w:val="TOC2"/>
        <w:tabs>
          <w:tab w:val="right" w:leader="dot" w:pos="8306"/>
        </w:tabs>
      </w:pPr>
      <w:hyperlink w:anchor="_Toc31256" w:history="1">
        <w:r>
          <w:rPr>
            <w:rFonts w:ascii="仿宋" w:eastAsia="仿宋" w:hAnsi="仿宋" w:cs="仿宋" w:hint="eastAsia"/>
            <w:lang w:eastAsia="zh-CN"/>
          </w:rPr>
          <w:t>(三)、风险监控与控制</w:t>
        </w:r>
        <w:r>
          <w:tab/>
        </w:r>
        <w:r>
          <w:fldChar w:fldCharType="begin"/>
        </w:r>
        <w:r>
          <w:instrText xml:space="preserve"> PAGEREF _Toc31256 \h </w:instrText>
        </w:r>
        <w:r>
          <w:fldChar w:fldCharType="separate"/>
        </w:r>
        <w:r>
          <w:t>35</w:t>
        </w:r>
        <w:r>
          <w:fldChar w:fldCharType="end"/>
        </w:r>
      </w:hyperlink>
    </w:p>
    <w:p>
      <w:pPr>
        <w:pStyle w:val="TOC1"/>
        <w:tabs>
          <w:tab w:val="right" w:leader="dot" w:pos="8306"/>
        </w:tabs>
      </w:pPr>
      <w:hyperlink w:anchor="_Toc23258" w:history="1">
        <w:r>
          <w:rPr>
            <w:rFonts w:ascii="仿宋" w:eastAsia="仿宋" w:hAnsi="仿宋" w:cs="仿宋" w:hint="eastAsia"/>
            <w:lang w:eastAsia="zh-CN"/>
          </w:rPr>
          <w:t>十三、质量管理体系</w:t>
        </w:r>
        <w:r>
          <w:tab/>
        </w:r>
        <w:r>
          <w:fldChar w:fldCharType="begin"/>
        </w:r>
        <w:r>
          <w:instrText xml:space="preserve"> PAGEREF _Toc23258 \h </w:instrText>
        </w:r>
        <w:r>
          <w:fldChar w:fldCharType="separate"/>
        </w:r>
        <w:r>
          <w:t>36</w:t>
        </w:r>
        <w:r>
          <w:fldChar w:fldCharType="end"/>
        </w:r>
      </w:hyperlink>
    </w:p>
    <w:p>
      <w:pPr>
        <w:pStyle w:val="TOC2"/>
        <w:tabs>
          <w:tab w:val="right" w:leader="dot" w:pos="8306"/>
        </w:tabs>
      </w:pPr>
      <w:hyperlink w:anchor="_Toc2349" w:history="1">
        <w:r>
          <w:rPr>
            <w:rFonts w:ascii="仿宋" w:eastAsia="仿宋" w:hAnsi="仿宋" w:cs="仿宋" w:hint="eastAsia"/>
            <w:lang w:eastAsia="zh-CN"/>
          </w:rPr>
          <w:t>(一)、质量目标与方针</w:t>
        </w:r>
        <w:r>
          <w:tab/>
        </w:r>
        <w:r>
          <w:fldChar w:fldCharType="begin"/>
        </w:r>
        <w:r>
          <w:instrText xml:space="preserve"> PAGEREF _Toc2349 \h </w:instrText>
        </w:r>
        <w:r>
          <w:fldChar w:fldCharType="separate"/>
        </w:r>
        <w:r>
          <w:t>36</w:t>
        </w:r>
        <w:r>
          <w:fldChar w:fldCharType="end"/>
        </w:r>
      </w:hyperlink>
    </w:p>
    <w:p>
      <w:pPr>
        <w:pStyle w:val="TOC2"/>
        <w:tabs>
          <w:tab w:val="right" w:leader="dot" w:pos="8306"/>
        </w:tabs>
      </w:pPr>
      <w:hyperlink w:anchor="_Toc7708" w:history="1">
        <w:r>
          <w:rPr>
            <w:rFonts w:ascii="仿宋" w:eastAsia="仿宋" w:hAnsi="仿宋" w:cs="仿宋" w:hint="eastAsia"/>
            <w:lang w:eastAsia="zh-CN"/>
          </w:rPr>
          <w:t>(二)、质量管理责任</w:t>
        </w:r>
        <w:r>
          <w:tab/>
        </w:r>
        <w:r>
          <w:fldChar w:fldCharType="begin"/>
        </w:r>
        <w:r>
          <w:instrText xml:space="preserve"> PAGEREF _Toc7708 \h </w:instrText>
        </w:r>
        <w:r>
          <w:fldChar w:fldCharType="separate"/>
        </w:r>
        <w:r>
          <w:t>37</w:t>
        </w:r>
        <w:r>
          <w:fldChar w:fldCharType="end"/>
        </w:r>
      </w:hyperlink>
    </w:p>
    <w:p>
      <w:pPr>
        <w:pStyle w:val="TOC2"/>
        <w:tabs>
          <w:tab w:val="right" w:leader="dot" w:pos="8306"/>
        </w:tabs>
      </w:pPr>
      <w:hyperlink w:anchor="_Toc2701" w:history="1">
        <w:r>
          <w:rPr>
            <w:rFonts w:ascii="仿宋" w:eastAsia="仿宋" w:hAnsi="仿宋" w:cs="仿宋" w:hint="eastAsia"/>
            <w:lang w:eastAsia="zh-CN"/>
          </w:rPr>
          <w:t>(三)、质量管理体系文件</w:t>
        </w:r>
        <w:r>
          <w:tab/>
        </w:r>
        <w:r>
          <w:fldChar w:fldCharType="begin"/>
        </w:r>
        <w:r>
          <w:instrText xml:space="preserve"> PAGEREF _Toc2701 \h </w:instrText>
        </w:r>
        <w:r>
          <w:fldChar w:fldCharType="separate"/>
        </w:r>
        <w:r>
          <w:t>38</w:t>
        </w:r>
        <w:r>
          <w:fldChar w:fldCharType="end"/>
        </w:r>
      </w:hyperlink>
    </w:p>
    <w:p>
      <w:pPr>
        <w:pStyle w:val="TOC2"/>
        <w:tabs>
          <w:tab w:val="right" w:leader="dot" w:pos="8306"/>
        </w:tabs>
      </w:pPr>
      <w:hyperlink w:anchor="_Toc25262" w:history="1">
        <w:r>
          <w:rPr>
            <w:rFonts w:ascii="仿宋" w:eastAsia="仿宋" w:hAnsi="仿宋" w:cs="仿宋" w:hint="eastAsia"/>
            <w:lang w:eastAsia="zh-CN"/>
          </w:rPr>
          <w:t>(四)、质量培训与教育</w:t>
        </w:r>
        <w:r>
          <w:tab/>
        </w:r>
        <w:r>
          <w:fldChar w:fldCharType="begin"/>
        </w:r>
        <w:r>
          <w:instrText xml:space="preserve"> PAGEREF _Toc25262 \h </w:instrText>
        </w:r>
        <w:r>
          <w:fldChar w:fldCharType="separate"/>
        </w:r>
        <w:r>
          <w:t>40</w:t>
        </w:r>
        <w:r>
          <w:fldChar w:fldCharType="end"/>
        </w:r>
      </w:hyperlink>
    </w:p>
    <w:p>
      <w:pPr>
        <w:pStyle w:val="TOC2"/>
        <w:tabs>
          <w:tab w:val="right" w:leader="dot" w:pos="8306"/>
        </w:tabs>
      </w:pPr>
      <w:hyperlink w:anchor="_Toc25691" w:history="1">
        <w:r>
          <w:rPr>
            <w:rFonts w:ascii="仿宋" w:eastAsia="仿宋" w:hAnsi="仿宋" w:cs="仿宋" w:hint="eastAsia"/>
            <w:lang w:eastAsia="zh-CN"/>
          </w:rPr>
          <w:t>(五)、质量审核与评价</w:t>
        </w:r>
        <w:r>
          <w:tab/>
        </w:r>
        <w:r>
          <w:fldChar w:fldCharType="begin"/>
        </w:r>
        <w:r>
          <w:instrText xml:space="preserve"> PAGEREF _Toc25691 \h </w:instrText>
        </w:r>
        <w:r>
          <w:fldChar w:fldCharType="separate"/>
        </w:r>
        <w:r>
          <w:t>41</w:t>
        </w:r>
        <w:r>
          <w:fldChar w:fldCharType="end"/>
        </w:r>
      </w:hyperlink>
    </w:p>
    <w:p>
      <w:pPr>
        <w:pStyle w:val="TOC2"/>
        <w:tabs>
          <w:tab w:val="right" w:leader="dot" w:pos="8306"/>
        </w:tabs>
      </w:pPr>
      <w:hyperlink w:anchor="_Toc23001" w:history="1">
        <w:r>
          <w:rPr>
            <w:rFonts w:ascii="仿宋" w:eastAsia="仿宋" w:hAnsi="仿宋" w:cs="仿宋" w:hint="eastAsia"/>
            <w:lang w:eastAsia="zh-CN"/>
          </w:rPr>
          <w:t>(六)、不符合与纠正措施</w:t>
        </w:r>
        <w:r>
          <w:tab/>
        </w:r>
        <w:r>
          <w:fldChar w:fldCharType="begin"/>
        </w:r>
        <w:r>
          <w:instrText xml:space="preserve"> PAGEREF _Toc23001 \h </w:instrText>
        </w:r>
        <w:r>
          <w:fldChar w:fldCharType="separate"/>
        </w:r>
        <w:r>
          <w:t>42</w:t>
        </w:r>
        <w:r>
          <w:fldChar w:fldCharType="end"/>
        </w:r>
      </w:hyperlink>
    </w:p>
    <w:p>
      <w:pPr>
        <w:pStyle w:val="TOC1"/>
        <w:tabs>
          <w:tab w:val="right" w:leader="dot" w:pos="8306"/>
        </w:tabs>
      </w:pPr>
      <w:hyperlink w:anchor="_Toc32705" w:history="1">
        <w:r>
          <w:rPr>
            <w:rFonts w:ascii="仿宋" w:eastAsia="仿宋" w:hAnsi="仿宋" w:cs="仿宋" w:hint="eastAsia"/>
            <w:lang w:eastAsia="zh-CN"/>
          </w:rPr>
          <w:t>十四、靶向制剂项目治理与监督</w:t>
        </w:r>
        <w:r>
          <w:tab/>
        </w:r>
        <w:r>
          <w:fldChar w:fldCharType="begin"/>
        </w:r>
        <w:r>
          <w:instrText xml:space="preserve"> PAGEREF _Toc32705 \h </w:instrText>
        </w:r>
        <w:r>
          <w:fldChar w:fldCharType="separate"/>
        </w:r>
        <w:r>
          <w:t>43</w:t>
        </w:r>
        <w:r>
          <w:fldChar w:fldCharType="end"/>
        </w:r>
      </w:hyperlink>
    </w:p>
    <w:p>
      <w:pPr>
        <w:pStyle w:val="TOC2"/>
        <w:tabs>
          <w:tab w:val="right" w:leader="dot" w:pos="8306"/>
        </w:tabs>
      </w:pPr>
      <w:hyperlink w:anchor="_Toc22802" w:history="1">
        <w:r>
          <w:rPr>
            <w:rFonts w:ascii="仿宋" w:eastAsia="仿宋" w:hAnsi="仿宋" w:cs="仿宋" w:hint="eastAsia"/>
            <w:lang w:eastAsia="zh-CN"/>
          </w:rPr>
          <w:t>(一)、靶向制剂项目治理结构</w:t>
        </w:r>
        <w:r>
          <w:tab/>
        </w:r>
        <w:r>
          <w:fldChar w:fldCharType="begin"/>
        </w:r>
        <w:r>
          <w:instrText xml:space="preserve"> PAGEREF _Toc22802 \h </w:instrText>
        </w:r>
        <w:r>
          <w:fldChar w:fldCharType="separate"/>
        </w:r>
        <w:r>
          <w:t>43</w:t>
        </w:r>
        <w:r>
          <w:fldChar w:fldCharType="end"/>
        </w:r>
      </w:hyperlink>
    </w:p>
    <w:p>
      <w:pPr>
        <w:pStyle w:val="TOC2"/>
        <w:tabs>
          <w:tab w:val="right" w:leader="dot" w:pos="8306"/>
        </w:tabs>
      </w:pPr>
      <w:hyperlink w:anchor="_Toc4464" w:history="1">
        <w:r>
          <w:rPr>
            <w:rFonts w:ascii="仿宋" w:eastAsia="仿宋" w:hAnsi="仿宋" w:cs="仿宋" w:hint="eastAsia"/>
            <w:lang w:eastAsia="zh-CN"/>
          </w:rPr>
          <w:t>(二)、监督与审计</w:t>
        </w:r>
        <w:r>
          <w:tab/>
        </w:r>
        <w:r>
          <w:fldChar w:fldCharType="begin"/>
        </w:r>
        <w:r>
          <w:instrText xml:space="preserve"> PAGEREF _Toc4464 \h </w:instrText>
        </w:r>
        <w:r>
          <w:fldChar w:fldCharType="separate"/>
        </w:r>
        <w:r>
          <w:t>45</w:t>
        </w:r>
        <w:r>
          <w:fldChar w:fldCharType="end"/>
        </w:r>
      </w:hyperlink>
    </w:p>
    <w:p>
      <w:pPr>
        <w:pStyle w:val="TOC1"/>
        <w:tabs>
          <w:tab w:val="right" w:leader="dot" w:pos="8306"/>
        </w:tabs>
      </w:pPr>
      <w:hyperlink w:anchor="_Toc27413" w:history="1">
        <w:r>
          <w:rPr>
            <w:rFonts w:ascii="仿宋" w:eastAsia="仿宋" w:hAnsi="仿宋" w:cs="仿宋" w:hint="eastAsia"/>
            <w:lang w:eastAsia="zh-CN"/>
          </w:rPr>
          <w:t>十五、靶向制剂项目实施时间节点</w:t>
        </w:r>
        <w:r>
          <w:tab/>
        </w:r>
        <w:r>
          <w:fldChar w:fldCharType="begin"/>
        </w:r>
        <w:r>
          <w:instrText xml:space="preserve"> PAGEREF _Toc27413 \h </w:instrText>
        </w:r>
        <w:r>
          <w:fldChar w:fldCharType="separate"/>
        </w:r>
        <w:r>
          <w:t>46</w:t>
        </w:r>
        <w:r>
          <w:fldChar w:fldCharType="end"/>
        </w:r>
      </w:hyperlink>
    </w:p>
    <w:p>
      <w:pPr>
        <w:pStyle w:val="TOC2"/>
        <w:tabs>
          <w:tab w:val="right" w:leader="dot" w:pos="8306"/>
        </w:tabs>
      </w:pPr>
      <w:hyperlink w:anchor="_Toc9945" w:history="1">
        <w:r>
          <w:rPr>
            <w:rFonts w:ascii="仿宋" w:eastAsia="仿宋" w:hAnsi="仿宋" w:cs="仿宋" w:hint="eastAsia"/>
            <w:lang w:eastAsia="zh-CN"/>
          </w:rPr>
          <w:t>(一)、靶向制剂项目启动阶段时间节点</w:t>
        </w:r>
        <w:r>
          <w:tab/>
        </w:r>
        <w:r>
          <w:fldChar w:fldCharType="begin"/>
        </w:r>
        <w:r>
          <w:instrText xml:space="preserve"> PAGEREF _Toc9945 \h </w:instrText>
        </w:r>
        <w:r>
          <w:fldChar w:fldCharType="separate"/>
        </w:r>
        <w:r>
          <w:t>46</w:t>
        </w:r>
        <w:r>
          <w:fldChar w:fldCharType="end"/>
        </w:r>
      </w:hyperlink>
    </w:p>
    <w:p>
      <w:pPr>
        <w:pStyle w:val="TOC2"/>
        <w:tabs>
          <w:tab w:val="right" w:leader="dot" w:pos="8306"/>
        </w:tabs>
      </w:pPr>
      <w:hyperlink w:anchor="_Toc26280" w:history="1">
        <w:r>
          <w:rPr>
            <w:rFonts w:ascii="仿宋" w:eastAsia="仿宋" w:hAnsi="仿宋" w:cs="仿宋" w:hint="eastAsia"/>
            <w:lang w:eastAsia="zh-CN"/>
          </w:rPr>
          <w:t>(二)、靶向制剂项目执行阶段时间节点</w:t>
        </w:r>
        <w:r>
          <w:tab/>
        </w:r>
        <w:r>
          <w:fldChar w:fldCharType="begin"/>
        </w:r>
        <w:r>
          <w:instrText xml:space="preserve"> PAGEREF _Toc26280 \h </w:instrText>
        </w:r>
        <w:r>
          <w:fldChar w:fldCharType="separate"/>
        </w:r>
        <w:r>
          <w:t>47</w:t>
        </w:r>
        <w:r>
          <w:fldChar w:fldCharType="end"/>
        </w:r>
      </w:hyperlink>
    </w:p>
    <w:p>
      <w:pPr>
        <w:pStyle w:val="TOC2"/>
        <w:tabs>
          <w:tab w:val="right" w:leader="dot" w:pos="8306"/>
        </w:tabs>
      </w:pPr>
      <w:hyperlink w:anchor="_Toc9816" w:history="1">
        <w:r>
          <w:rPr>
            <w:rFonts w:ascii="仿宋" w:eastAsia="仿宋" w:hAnsi="仿宋" w:cs="仿宋" w:hint="eastAsia"/>
            <w:lang w:eastAsia="zh-CN"/>
          </w:rPr>
          <w:t>(三)、靶向制剂项目完成阶段时间节点</w:t>
        </w:r>
        <w:r>
          <w:tab/>
        </w:r>
        <w:r>
          <w:fldChar w:fldCharType="begin"/>
        </w:r>
        <w:r>
          <w:instrText xml:space="preserve"> PAGEREF _Toc9816 \h </w:instrText>
        </w:r>
        <w:r>
          <w:fldChar w:fldCharType="separate"/>
        </w:r>
        <w:r>
          <w:t>48</w:t>
        </w:r>
        <w:r>
          <w:fldChar w:fldCharType="end"/>
        </w:r>
      </w:hyperlink>
    </w:p>
    <w:p>
      <w:pPr>
        <w:pStyle w:val="TOC1"/>
        <w:tabs>
          <w:tab w:val="right" w:leader="dot" w:pos="8306"/>
        </w:tabs>
      </w:pPr>
      <w:hyperlink w:anchor="_Toc8351" w:history="1">
        <w:r>
          <w:rPr>
            <w:rFonts w:ascii="仿宋" w:eastAsia="仿宋" w:hAnsi="仿宋" w:cs="仿宋" w:hint="eastAsia"/>
            <w:lang w:eastAsia="zh-CN"/>
          </w:rPr>
          <w:t>十六、供应链管理</w:t>
        </w:r>
        <w:r>
          <w:tab/>
        </w:r>
        <w:r>
          <w:fldChar w:fldCharType="begin"/>
        </w:r>
        <w:r>
          <w:instrText xml:space="preserve"> PAGEREF _Toc8351 \h </w:instrText>
        </w:r>
        <w:r>
          <w:fldChar w:fldCharType="separate"/>
        </w:r>
        <w:r>
          <w:t>49</w:t>
        </w:r>
        <w:r>
          <w:fldChar w:fldCharType="end"/>
        </w:r>
      </w:hyperlink>
    </w:p>
    <w:p>
      <w:pPr>
        <w:pStyle w:val="TOC2"/>
        <w:tabs>
          <w:tab w:val="right" w:leader="dot" w:pos="8306"/>
        </w:tabs>
      </w:pPr>
      <w:hyperlink w:anchor="_Toc8630" w:history="1">
        <w:r>
          <w:rPr>
            <w:rFonts w:ascii="仿宋" w:eastAsia="仿宋" w:hAnsi="仿宋" w:cs="仿宋" w:hint="eastAsia"/>
            <w:lang w:eastAsia="zh-CN"/>
          </w:rPr>
          <w:t>(一)、供应链战略规划</w:t>
        </w:r>
        <w:r>
          <w:tab/>
        </w:r>
        <w:r>
          <w:fldChar w:fldCharType="begin"/>
        </w:r>
        <w:r>
          <w:instrText xml:space="preserve"> PAGEREF _Toc8630 \h </w:instrText>
        </w:r>
        <w:r>
          <w:fldChar w:fldCharType="separate"/>
        </w:r>
        <w:r>
          <w:t>49</w:t>
        </w:r>
        <w:r>
          <w:fldChar w:fldCharType="end"/>
        </w:r>
      </w:hyperlink>
    </w:p>
    <w:p>
      <w:pPr>
        <w:pStyle w:val="TOC2"/>
        <w:tabs>
          <w:tab w:val="right" w:leader="dot" w:pos="8306"/>
        </w:tabs>
      </w:pPr>
      <w:hyperlink w:anchor="_Toc15067" w:history="1">
        <w:r>
          <w:rPr>
            <w:rFonts w:ascii="仿宋" w:eastAsia="仿宋" w:hAnsi="仿宋" w:cs="仿宋" w:hint="eastAsia"/>
            <w:lang w:eastAsia="zh-CN"/>
          </w:rPr>
          <w:t>(二)、供应商选择与合作</w:t>
        </w:r>
        <w:r>
          <w:tab/>
        </w:r>
        <w:r>
          <w:fldChar w:fldCharType="begin"/>
        </w:r>
        <w:r>
          <w:instrText xml:space="preserve"> PAGEREF _Toc15067 \h </w:instrText>
        </w:r>
        <w:r>
          <w:fldChar w:fldCharType="separate"/>
        </w:r>
        <w:r>
          <w:t>51</w:t>
        </w:r>
        <w:r>
          <w:fldChar w:fldCharType="end"/>
        </w:r>
      </w:hyperlink>
    </w:p>
    <w:p>
      <w:pPr>
        <w:pStyle w:val="TOC2"/>
        <w:tabs>
          <w:tab w:val="right" w:leader="dot" w:pos="8306"/>
        </w:tabs>
      </w:pPr>
      <w:hyperlink w:anchor="_Toc5540" w:history="1">
        <w:r>
          <w:rPr>
            <w:rFonts w:ascii="仿宋" w:eastAsia="仿宋" w:hAnsi="仿宋" w:cs="仿宋" w:hint="eastAsia"/>
            <w:lang w:eastAsia="zh-CN"/>
          </w:rPr>
          <w:t>(三)、物流与库存管理</w:t>
        </w:r>
        <w:r>
          <w:tab/>
        </w:r>
        <w:r>
          <w:fldChar w:fldCharType="begin"/>
        </w:r>
        <w:r>
          <w:instrText xml:space="preserve"> PAGEREF _Toc5540 \h </w:instrText>
        </w:r>
        <w:r>
          <w:fldChar w:fldCharType="separate"/>
        </w:r>
        <w:r>
          <w:t>52</w:t>
        </w:r>
        <w:r>
          <w:fldChar w:fldCharType="end"/>
        </w:r>
      </w:hyperlink>
    </w:p>
    <w:p>
      <w:pPr>
        <w:pStyle w:val="TOC1"/>
        <w:tabs>
          <w:tab w:val="right" w:leader="dot" w:pos="8306"/>
        </w:tabs>
      </w:pPr>
      <w:hyperlink w:anchor="_Toc24658" w:history="1">
        <w:r>
          <w:rPr>
            <w:rFonts w:ascii="仿宋" w:eastAsia="仿宋" w:hAnsi="仿宋" w:cs="仿宋" w:hint="eastAsia"/>
            <w:lang w:eastAsia="zh-CN"/>
          </w:rPr>
          <w:t>十七、靶向制剂项目变更管理</w:t>
        </w:r>
        <w:r>
          <w:tab/>
        </w:r>
        <w:r>
          <w:fldChar w:fldCharType="begin"/>
        </w:r>
        <w:r>
          <w:instrText xml:space="preserve"> PAGEREF _Toc24658 \h </w:instrText>
        </w:r>
        <w:r>
          <w:fldChar w:fldCharType="separate"/>
        </w:r>
        <w:r>
          <w:t>53</w:t>
        </w:r>
        <w:r>
          <w:fldChar w:fldCharType="end"/>
        </w:r>
      </w:hyperlink>
    </w:p>
    <w:p>
      <w:pPr>
        <w:pStyle w:val="TOC2"/>
        <w:tabs>
          <w:tab w:val="right" w:leader="dot" w:pos="8306"/>
        </w:tabs>
      </w:pPr>
      <w:hyperlink w:anchor="_Toc17948" w:history="1">
        <w:r>
          <w:rPr>
            <w:rFonts w:ascii="仿宋" w:eastAsia="仿宋" w:hAnsi="仿宋" w:cs="仿宋" w:hint="eastAsia"/>
            <w:lang w:eastAsia="zh-CN"/>
          </w:rPr>
          <w:t>(一)、变更申请与评估</w:t>
        </w:r>
        <w:r>
          <w:tab/>
        </w:r>
        <w:r>
          <w:fldChar w:fldCharType="begin"/>
        </w:r>
        <w:r>
          <w:instrText xml:space="preserve"> PAGEREF _Toc17948 \h </w:instrText>
        </w:r>
        <w:r>
          <w:fldChar w:fldCharType="separate"/>
        </w:r>
        <w:r>
          <w:t>53</w:t>
        </w:r>
        <w:r>
          <w:fldChar w:fldCharType="end"/>
        </w:r>
      </w:hyperlink>
    </w:p>
    <w:p>
      <w:pPr>
        <w:pStyle w:val="TOC2"/>
        <w:tabs>
          <w:tab w:val="right" w:leader="dot" w:pos="8306"/>
        </w:tabs>
      </w:pPr>
      <w:hyperlink w:anchor="_Toc32368" w:history="1">
        <w:r>
          <w:rPr>
            <w:rFonts w:ascii="仿宋" w:eastAsia="仿宋" w:hAnsi="仿宋" w:cs="仿宋" w:hint="eastAsia"/>
            <w:lang w:eastAsia="zh-CN"/>
          </w:rPr>
          <w:t>(二)、变更实施与控制</w:t>
        </w:r>
        <w:r>
          <w:tab/>
        </w:r>
        <w:r>
          <w:fldChar w:fldCharType="begin"/>
        </w:r>
        <w:r>
          <w:instrText xml:space="preserve"> PAGEREF _Toc32368 \h </w:instrText>
        </w:r>
        <w:r>
          <w:fldChar w:fldCharType="separate"/>
        </w:r>
        <w:r>
          <w:t>54</w:t>
        </w:r>
        <w:r>
          <w:fldChar w:fldCharType="end"/>
        </w:r>
      </w:hyperlink>
    </w:p>
    <w:p>
      <w:pPr>
        <w:pStyle w:val="TOC1"/>
        <w:tabs>
          <w:tab w:val="right" w:leader="dot" w:pos="8306"/>
        </w:tabs>
      </w:pPr>
      <w:hyperlink w:anchor="_Toc9937" w:history="1">
        <w:r>
          <w:rPr>
            <w:rFonts w:ascii="仿宋" w:eastAsia="仿宋" w:hAnsi="仿宋" w:cs="仿宋" w:hint="eastAsia"/>
            <w:lang w:eastAsia="zh-CN"/>
          </w:rPr>
          <w:t>十八、营销与推广策略</w:t>
        </w:r>
        <w:r>
          <w:tab/>
        </w:r>
        <w:r>
          <w:fldChar w:fldCharType="begin"/>
        </w:r>
        <w:r>
          <w:instrText xml:space="preserve"> PAGEREF _Toc9937 \h </w:instrText>
        </w:r>
        <w:r>
          <w:fldChar w:fldCharType="separate"/>
        </w:r>
        <w:r>
          <w:t>55</w:t>
        </w:r>
        <w:r>
          <w:fldChar w:fldCharType="end"/>
        </w:r>
      </w:hyperlink>
    </w:p>
    <w:p>
      <w:pPr>
        <w:pStyle w:val="TOC2"/>
        <w:tabs>
          <w:tab w:val="right" w:leader="dot" w:pos="8306"/>
        </w:tabs>
      </w:pPr>
      <w:hyperlink w:anchor="_Toc20037" w:history="1">
        <w:r>
          <w:rPr>
            <w:rFonts w:ascii="仿宋" w:eastAsia="仿宋" w:hAnsi="仿宋" w:cs="仿宋" w:hint="eastAsia"/>
            <w:lang w:eastAsia="zh-CN"/>
          </w:rPr>
          <w:t>(一)、产品/服务定位与特点</w:t>
        </w:r>
        <w:r>
          <w:tab/>
        </w:r>
        <w:r>
          <w:fldChar w:fldCharType="begin"/>
        </w:r>
        <w:r>
          <w:instrText xml:space="preserve"> PAGEREF _Toc20037 \h </w:instrText>
        </w:r>
        <w:r>
          <w:fldChar w:fldCharType="separate"/>
        </w:r>
        <w:r>
          <w:t>55</w:t>
        </w:r>
        <w:r>
          <w:fldChar w:fldCharType="end"/>
        </w:r>
      </w:hyperlink>
    </w:p>
    <w:p>
      <w:pPr>
        <w:pStyle w:val="TOC2"/>
        <w:tabs>
          <w:tab w:val="right" w:leader="dot" w:pos="8306"/>
        </w:tabs>
      </w:pPr>
      <w:hyperlink w:anchor="_Toc30739" w:history="1">
        <w:r>
          <w:rPr>
            <w:rFonts w:ascii="仿宋" w:eastAsia="仿宋" w:hAnsi="仿宋" w:cs="仿宋" w:hint="eastAsia"/>
            <w:lang w:eastAsia="zh-CN"/>
          </w:rPr>
          <w:t>(二)、市场定位与竞争分析</w:t>
        </w:r>
        <w:r>
          <w:tab/>
        </w:r>
        <w:r>
          <w:fldChar w:fldCharType="begin"/>
        </w:r>
        <w:r>
          <w:instrText xml:space="preserve"> PAGEREF _Toc30739 \h </w:instrText>
        </w:r>
        <w:r>
          <w:fldChar w:fldCharType="separate"/>
        </w:r>
        <w:r>
          <w:t>56</w:t>
        </w:r>
        <w:r>
          <w:fldChar w:fldCharType="end"/>
        </w:r>
      </w:hyperlink>
    </w:p>
    <w:p>
      <w:pPr>
        <w:pStyle w:val="TOC2"/>
        <w:tabs>
          <w:tab w:val="right" w:leader="dot" w:pos="8306"/>
        </w:tabs>
      </w:pPr>
      <w:hyperlink w:anchor="_Toc21597" w:history="1">
        <w:r>
          <w:rPr>
            <w:rFonts w:ascii="仿宋" w:eastAsia="仿宋" w:hAnsi="仿宋" w:cs="仿宋" w:hint="eastAsia"/>
            <w:lang w:eastAsia="zh-CN"/>
          </w:rPr>
          <w:t>(三)、营销渠道与策略</w:t>
        </w:r>
        <w:r>
          <w:tab/>
        </w:r>
        <w:r>
          <w:fldChar w:fldCharType="begin"/>
        </w:r>
        <w:r>
          <w:instrText xml:space="preserve"> PAGEREF _Toc21597 \h </w:instrText>
        </w:r>
        <w:r>
          <w:fldChar w:fldCharType="separate"/>
        </w:r>
        <w:r>
          <w:t>57</w:t>
        </w:r>
        <w:r>
          <w:fldChar w:fldCharType="end"/>
        </w:r>
      </w:hyperlink>
    </w:p>
    <w:p>
      <w:pPr>
        <w:pStyle w:val="TOC2"/>
        <w:tabs>
          <w:tab w:val="right" w:leader="dot" w:pos="8306"/>
        </w:tabs>
      </w:pPr>
      <w:hyperlink w:anchor="_Toc17357" w:history="1">
        <w:r>
          <w:rPr>
            <w:rFonts w:ascii="仿宋" w:eastAsia="仿宋" w:hAnsi="仿宋" w:cs="仿宋" w:hint="eastAsia"/>
            <w:lang w:eastAsia="zh-CN"/>
          </w:rPr>
          <w:t>(四)、推广与宣传活动</w:t>
        </w:r>
        <w:r>
          <w:tab/>
        </w:r>
        <w:r>
          <w:fldChar w:fldCharType="begin"/>
        </w:r>
        <w:r>
          <w:instrText xml:space="preserve"> PAGEREF _Toc17357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606"/>
      <w:r>
        <w:rPr>
          <w:rFonts w:ascii="仿宋" w:eastAsia="仿宋" w:hAnsi="仿宋" w:cs="仿宋" w:hint="eastAsia"/>
          <w:sz w:val="28"/>
          <w:lang w:eastAsia="zh-CN"/>
        </w:rPr>
        <w:t>一、靶向制剂项目建设背景及必要性分析</w:t>
      </w:r>
      <w:bookmarkEnd w:id="2"/>
    </w:p>
    <w:p>
      <w:pPr>
        <w:pStyle w:val="Heading2"/>
        <w:rPr>
          <w:rFonts w:ascii="仿宋" w:eastAsia="仿宋" w:hAnsi="仿宋" w:cs="仿宋" w:hint="eastAsia"/>
          <w:lang w:eastAsia="zh-CN"/>
        </w:rPr>
      </w:pPr>
      <w:bookmarkStart w:id="3" w:name="_Toc13885"/>
      <w:r>
        <w:rPr>
          <w:rFonts w:ascii="仿宋" w:eastAsia="仿宋" w:hAnsi="仿宋" w:cs="仿宋" w:hint="eastAsia"/>
          <w:lang w:eastAsia="zh-CN"/>
        </w:rPr>
        <w:t>(一)、靶向制剂项目背景分析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靶向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靶向制剂项目在这个潮流中的定位。同时，我们将关注行业内涌现的新兴机遇，以便靶向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靶向制剂项目提供了强大的发展动力。我们将聚焦于行业内最新的技术发展趋势，包括但不限于人工智能、大数据分析、物联网等领域。通过深度的技术研究，我们将确保靶向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靶向制剂项目发展的源泉。我们将投入更多的精力对市场需求进行深入剖析，超越表面的需求，深入挖掘潜在的市场痛点和机遇。通过对市场需求的细致了解，靶向制剂项目将更有针对性地设计解决方案，满足市场的多样化需求，从而更好地促进靶向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靶向制剂项目战略至关重要。我们将对竞争态势进行更为深入的分析，包括但不限于市场份额、产品特点、客户满意度等多个维度。通过深度的竞争分析，靶向制剂项目将能够更准确地把握市场脉搏，制定具有竞争力的靶向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靶向制剂项目的发展具有直接的影响。我们将进行更为全面的法规和政策分析，了解行业发展中的潜在法律风险和合规挑战。通过充分了解和遵守相关法规，靶向制剂项目将确保在法律框架内合法合规运营，为靶向制剂项目的稳健发展提供有力支持。</w:t>
      </w:r>
    </w:p>
    <w:p>
      <w:pPr>
        <w:pStyle w:val="Heading2"/>
        <w:ind w:firstLine="560" w:firstLineChars="200"/>
        <w:rPr>
          <w:rFonts w:ascii="仿宋" w:eastAsia="仿宋" w:hAnsi="仿宋" w:cs="仿宋" w:hint="eastAsia"/>
          <w:sz w:val="28"/>
          <w:lang w:eastAsia="zh-CN"/>
        </w:rPr>
      </w:pPr>
      <w:bookmarkStart w:id="4" w:name="_Toc13878"/>
      <w:r>
        <w:rPr>
          <w:rFonts w:ascii="仿宋" w:eastAsia="仿宋" w:hAnsi="仿宋" w:cs="仿宋" w:hint="eastAsia"/>
          <w:sz w:val="28"/>
          <w:lang w:eastAsia="zh-CN"/>
        </w:rPr>
        <w:t>(二)、靶向制剂项目建设必要性分析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建设的迫切性源于对行业发展趋势的深刻洞察。我们正处于一个行业变革的时代，科技创新、数字化转型成为企业发展的关键动力。靶向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建设不仅仅是为了跟上潮流，更是为了通过技术创新推动企业的持续发展。通过引入先进的技术和解决方案，靶向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靶向制剂项目的建设成为必然选择，通过提高产品质量、拓展服务领域，从而在竞争中获得更多的机会。靶向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靶向制剂项目建设的必要性体现在对客户需求更精准的满足。通过靶向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建设的背后是对企业持续创新的追求。只有通过不断创新，企业才能在竞争中立于不败之地。靶向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17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64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的技术管理特点体现在其创新导向。通过引入最先进的技术趋势和解决方案，靶向制剂项目致力于提升科技含量、提高质量和效率水平。这意味着我们将采用最新的工具和方法，确保靶向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靶向制剂项目技术管理的显著特征。通过整合不同领域的技术资源，我们实现了跨学科的协同工作。这有助于优化技术架构，提高整体效能。此外，整合性策略还促进了不同技术团队之间的紧密沟通和高效合作，确保靶向制剂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靶向制剂项目所采用的技术。通过不断优化技术方案，靶向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靶向制剂项目团队将在靶向制剂项目初期识别可能的技术风险，并采取相应的预防和应对措施。通过建立健全的风险评估机制，靶向制剂项目能够在实施过程中及时发现并解决潜在的技术问题，保障靶向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靶向制剂项目中，技术将成为靶向制剂项目成功的有力支持。这一深度剖析揭示了技术管理在靶向制剂项目实施中的关键作用，为靶向制剂项目的技术基础奠定了坚实的基础。</w:t>
      </w:r>
    </w:p>
    <w:p>
      <w:pPr>
        <w:pStyle w:val="Heading2"/>
        <w:ind w:firstLine="560" w:firstLineChars="200"/>
        <w:rPr>
          <w:rFonts w:ascii="仿宋" w:eastAsia="仿宋" w:hAnsi="仿宋" w:cs="仿宋" w:hint="eastAsia"/>
          <w:sz w:val="28"/>
          <w:lang w:eastAsia="zh-CN"/>
        </w:rPr>
      </w:pPr>
      <w:bookmarkStart w:id="7" w:name="_Toc21783"/>
      <w:r>
        <w:rPr>
          <w:rFonts w:ascii="仿宋" w:eastAsia="仿宋" w:hAnsi="仿宋" w:cs="仿宋" w:hint="eastAsia"/>
          <w:sz w:val="28"/>
          <w:lang w:eastAsia="zh-CN"/>
        </w:rPr>
        <w:t>(二)、靶向制剂项目工艺技术设计方案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靶向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靶向制剂项目将严格按照相关行业规范要求进行组织。通过有效控制产品质量，靶向制剂项目将致力于为顾客提供优质的靶向制剂项目产品和良好的服务。这体现了靶向制剂项目对于生产活动合规性和质量标准的高度重视，为靶向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靶向制剂项目注重生态效益和清洁生产原则。靶向制剂项目建设将紧密结合地方特色经济发展，与社会经济发展规划和区域环境保护规划方案相协调一致。通过与当地区域自然生态系统的结合，靶向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靶向制剂项目产品具有多样化的客户需求和个性化的特点。因此，靶向制剂项目产品规格品种多样，且单批生产数量较小。为满足这一特点，靶向制剂项目承办单位将建设先进的柔性制造生产线。通过广泛应用柔性制造技术，靶向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靶向制剂项目采用的技术具有较高的技术含量和自动化水平，处于国内先进水平。这一技术选用不仅体现了对生产效率、质量和环境友好性的高标准要求，同时为靶向制剂项目的可持续发展奠定了坚实的基础。</w:t>
      </w:r>
    </w:p>
    <w:p>
      <w:pPr>
        <w:pStyle w:val="Heading2"/>
        <w:ind w:firstLine="560" w:firstLineChars="200"/>
        <w:rPr>
          <w:rFonts w:ascii="仿宋" w:eastAsia="仿宋" w:hAnsi="仿宋" w:cs="仿宋" w:hint="eastAsia"/>
          <w:sz w:val="28"/>
          <w:lang w:eastAsia="zh-CN"/>
        </w:rPr>
      </w:pPr>
      <w:bookmarkStart w:id="8" w:name="_Toc1088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为确保靶向制剂项目的高效生产和技术实施，我们制定了一套精心设计的设备选型方案，以满足靶向制剂项目生产、质量和环保的要求。该方案的主要特点如下：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靶向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针对靶向制剂项目产品的多样性和小批量生产的特点，我们将建设柔性制造生产线。通过在设备选型中考虑柔性制造技术，可以灵活应对不同产品规格和生产需求，实现生产线的高度灵活性和适应性。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21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642"/>
      <w:r>
        <w:rPr>
          <w:rFonts w:ascii="仿宋" w:eastAsia="仿宋" w:hAnsi="仿宋" w:cs="仿宋" w:hint="eastAsia"/>
          <w:lang w:eastAsia="zh-CN"/>
        </w:rPr>
        <w:t>(一)、靶向制剂行业分析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行业一直以来都是市场的关注焦点。行业内的发展趋势、竞争态势以及潜在机会都对靶向制剂项目的推进产生深远的影响。通过深入研究行业的整体概貌，我们将更好地理解行业的核心特征，为靶向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靶向制剂行业，技术一直是推动创新和发展的关键因素。我们将对当前技术趋势进行详尽分析，包括但不限于人工智能、大数据应用、先进制造技术等。这有助于靶向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靶向制剂项目成功的基础。我们将对主要竞争对手进行深入研究，包括其市场份额、产品特点、市场定位等。通过全面了解竞争对手的优势和劣势，靶向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965"/>
      <w:r>
        <w:rPr>
          <w:rFonts w:ascii="仿宋" w:eastAsia="仿宋" w:hAnsi="仿宋" w:cs="仿宋" w:hint="eastAsia"/>
          <w:sz w:val="28"/>
          <w:lang w:eastAsia="zh-CN"/>
        </w:rPr>
        <w:t>(二)、靶向制剂市场分析预测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通过对市场规模的深入调研，我们将预测靶向制剂市场未来的增长趋势。这包括市场的整体规模、各细分领域的发展趋势等。靶向制剂项目可以根据市场的扩张速度和潜在机会，制定更符合市场需求的发展策略。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靶向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靶向制剂项目实施过程中需要充分考虑的因素。我们将对市场风险进行全面评估，包括但不限于政策法规风险、市场竞争风险、技术变革风险等。通过对潜在风险的深入分析，靶向制剂项目可以制定相应的风险缓解策略，降低不确定性对靶向制剂项目的影响。</w:t>
      </w:r>
    </w:p>
    <w:p>
      <w:pPr>
        <w:pStyle w:val="Heading1"/>
        <w:ind w:firstLine="560" w:firstLineChars="200"/>
        <w:rPr>
          <w:rFonts w:ascii="仿宋" w:eastAsia="仿宋" w:hAnsi="仿宋" w:cs="仿宋" w:hint="eastAsia"/>
          <w:sz w:val="28"/>
          <w:lang w:eastAsia="zh-CN"/>
        </w:rPr>
      </w:pPr>
      <w:bookmarkStart w:id="12" w:name="_Toc963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54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靶向制剂项目的主要产品是XXXX，预计年产值为XXX万元。这一产品在市场中占据着重要的地位，其广泛的应用范围使得该靶向制剂项目的市场前景非常广阔。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靶向制剂项目的xxx产品作为重要的原材料之一，将在多个领域发挥关键作用。其在建筑、交通、能源等方面的广泛应用将为整个产业链提供强大的支持，形成产业协同效应。靶向制剂项目的年产值XXX万XXX万XXX万万元不仅反映了其在市场上的巨大潜力，更预示着它对国民经济的积极贡献。这种关联度高、涉及面广的产业关系，使得该靶向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364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总征地面积为XXXX平方米，相当于约XX.XX亩，其中净用地面积为XXXX平方米，红线范围内相当于约XX.XX亩。这一用地规模充分考虑了靶向制剂项目的建设需求，保障了靶向制剂项目在合适的空间内得以充分发展。靶向制剂项目规划的总建筑面积为XXXX平方米，其中主体工程建设占XXXX平方米，计容建筑面积达XXXX平方米。预计建筑工程的投资将达到XXXX万元，为靶向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计划购置的设备共计XXXX台（套），设备购置费用为XXXX万元。这一设备购置计划充分考虑到靶向制剂项目的生产需求和技术要求，确保了靶向制剂项目在生产运营中具备先进的技术装备和高效的生产能力。设备的合理配置将为靶向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制剂项目计划总投资为XXXX万元，预计年实现营业收入为XXXX万元。这一产能规模的设定旨在确保靶向制剂项目能够在投资与回报之间取得平衡，实现长期可持续的发展。靶向制剂项目的总投资充分考虑到各个方面的需求，包括用地建设、设备购置等多个环节，以确保靶向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32"/>
      <w:r>
        <w:rPr>
          <w:rFonts w:ascii="仿宋" w:eastAsia="仿宋" w:hAnsi="仿宋" w:cs="仿宋" w:hint="eastAsia"/>
          <w:sz w:val="28"/>
          <w:lang w:eastAsia="zh-CN"/>
        </w:rPr>
        <w:t>五、靶向制剂项目土建工程</w:t>
      </w:r>
      <w:bookmarkEnd w:id="15"/>
    </w:p>
    <w:p>
      <w:pPr>
        <w:pStyle w:val="Heading2"/>
        <w:rPr>
          <w:rFonts w:ascii="仿宋" w:eastAsia="仿宋" w:hAnsi="仿宋" w:cs="仿宋" w:hint="eastAsia"/>
          <w:lang w:eastAsia="zh-CN"/>
        </w:rPr>
      </w:pPr>
      <w:bookmarkStart w:id="16" w:name="_Toc2226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在靶向制剂项目的建筑工程设计中，我们将秉承一系列重要的设计原则，以确保靶向制剂项目建筑在功能、美观、可持续性等方面达到最佳效果。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首要原则是确保建筑的功能性得到最大化的发挥。我们将充分理解靶向制剂项目的实际需求，合理布局各个功能区域，保证建筑在满足业务需求的同时，提供高效的工作环境。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在建筑设计中，我们将综合考虑建设和运营成本。通过精细的经济效益分析，确保设计方案在高效利用资源的同时，对靶向制剂项目的长期盈利能力有积极的贡献。</w:t>
      </w:r>
    </w:p>
    <w:p>
      <w:pPr>
        <w:pStyle w:val="Heading2"/>
        <w:ind w:firstLine="560" w:firstLineChars="200"/>
        <w:rPr>
          <w:rFonts w:ascii="仿宋" w:eastAsia="仿宋" w:hAnsi="仿宋" w:cs="仿宋" w:hint="eastAsia"/>
          <w:sz w:val="28"/>
          <w:lang w:eastAsia="zh-CN"/>
        </w:rPr>
      </w:pPr>
      <w:bookmarkStart w:id="17" w:name="_Toc2022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靶向制剂项目的土建工程设计中，我们将精准设定设计年限，结合靶向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靶向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678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靶向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靶向制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靶向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417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本期工程靶向制剂项目预计总建筑面积XXX平方米，其中：计容建筑面积XXX平方米，计划建筑工程投资XX万元，占靶向制剂项目总投资的XX%。</w:t>
      </w:r>
    </w:p>
    <w:p>
      <w:pPr>
        <w:pStyle w:val="Heading1"/>
        <w:ind w:firstLine="560" w:firstLineChars="200"/>
        <w:rPr>
          <w:rFonts w:ascii="仿宋" w:eastAsia="仿宋" w:hAnsi="仿宋" w:cs="仿宋" w:hint="eastAsia"/>
          <w:sz w:val="28"/>
          <w:lang w:eastAsia="zh-CN"/>
        </w:rPr>
      </w:pPr>
      <w:bookmarkStart w:id="20" w:name="_Toc22060"/>
      <w:r>
        <w:rPr>
          <w:rFonts w:ascii="仿宋" w:eastAsia="仿宋" w:hAnsi="仿宋" w:cs="仿宋" w:hint="eastAsia"/>
          <w:sz w:val="28"/>
          <w:lang w:eastAsia="zh-CN"/>
        </w:rPr>
        <w:t>六、靶向制剂项目绩效评估</w:t>
      </w:r>
      <w:bookmarkEnd w:id="20"/>
    </w:p>
    <w:p>
      <w:pPr>
        <w:pStyle w:val="Heading2"/>
        <w:rPr>
          <w:rFonts w:ascii="仿宋" w:eastAsia="仿宋" w:hAnsi="仿宋" w:cs="仿宋" w:hint="eastAsia"/>
          <w:lang w:eastAsia="zh-CN"/>
        </w:rPr>
      </w:pPr>
      <w:bookmarkStart w:id="21" w:name="_Toc32450"/>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https://d.book118.com/928041130114006045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4E0513"/>
    <w:rsid w:val="584E05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41130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2024-03-02T12:36:00Z</dcterms:created>
  <dcterms:modified xsi:type="dcterms:W3CDTF">2024-03-02T12:36:52Z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7A4BC62839DF452B8ACA1B07A30EDFAA_11</vt:lpwstr>
  </property>
  <property fmtid="{D5CDD505-2E9C-101B-9397-08002B2CF9AE}" pid="3" name="KSOProductBuildVer">
    <vt:lpwstr>2052-12.1.0.16388</vt:lpwstr>
  </property>
</Properties>
</file>