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空中加油系统项目计划设计方案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191" w:history="1">
        <w:r>
          <w:rPr>
            <w:rFonts w:ascii="仿宋" w:eastAsia="仿宋" w:hAnsi="仿宋" w:cs="仿宋" w:hint="eastAsia"/>
            <w:lang w:eastAsia="zh-CN"/>
          </w:rPr>
          <w:t>前言</w:t>
        </w:r>
        <w:r>
          <w:tab/>
        </w:r>
        <w:r>
          <w:fldChar w:fldCharType="begin"/>
        </w:r>
        <w:r>
          <w:instrText xml:space="preserve"> PAGEREF _Toc30191 \h </w:instrText>
        </w:r>
        <w:r>
          <w:fldChar w:fldCharType="separate"/>
        </w:r>
        <w:r>
          <w:t>3</w:t>
        </w:r>
        <w:r>
          <w:fldChar w:fldCharType="end"/>
        </w:r>
      </w:hyperlink>
    </w:p>
    <w:p>
      <w:pPr>
        <w:pStyle w:val="TOC1"/>
        <w:tabs>
          <w:tab w:val="right" w:leader="dot" w:pos="8306"/>
        </w:tabs>
      </w:pPr>
      <w:hyperlink w:anchor="_Toc1893" w:history="1">
        <w:r>
          <w:rPr>
            <w:rFonts w:ascii="仿宋" w:eastAsia="仿宋" w:hAnsi="仿宋" w:cs="仿宋" w:hint="eastAsia"/>
            <w:lang w:eastAsia="zh-CN"/>
          </w:rPr>
          <w:t>一、空中加油系统项目危机管理</w:t>
        </w:r>
        <w:r>
          <w:tab/>
        </w:r>
        <w:r>
          <w:fldChar w:fldCharType="begin"/>
        </w:r>
        <w:r>
          <w:instrText xml:space="preserve"> PAGEREF _Toc1893 \h </w:instrText>
        </w:r>
        <w:r>
          <w:fldChar w:fldCharType="separate"/>
        </w:r>
        <w:r>
          <w:t>3</w:t>
        </w:r>
        <w:r>
          <w:fldChar w:fldCharType="end"/>
        </w:r>
      </w:hyperlink>
    </w:p>
    <w:p>
      <w:pPr>
        <w:pStyle w:val="TOC2"/>
        <w:tabs>
          <w:tab w:val="right" w:leader="dot" w:pos="8306"/>
        </w:tabs>
      </w:pPr>
      <w:hyperlink w:anchor="_Toc15391" w:history="1">
        <w:r>
          <w:rPr>
            <w:rFonts w:ascii="仿宋" w:eastAsia="仿宋" w:hAnsi="仿宋" w:cs="仿宋" w:hint="eastAsia"/>
            <w:lang w:eastAsia="zh-CN"/>
          </w:rPr>
          <w:t>(一)、危机预警与识别</w:t>
        </w:r>
        <w:r>
          <w:tab/>
        </w:r>
        <w:r>
          <w:fldChar w:fldCharType="begin"/>
        </w:r>
        <w:r>
          <w:instrText xml:space="preserve"> PAGEREF _Toc15391 \h </w:instrText>
        </w:r>
        <w:r>
          <w:fldChar w:fldCharType="separate"/>
        </w:r>
        <w:r>
          <w:t>3</w:t>
        </w:r>
        <w:r>
          <w:fldChar w:fldCharType="end"/>
        </w:r>
      </w:hyperlink>
    </w:p>
    <w:p>
      <w:pPr>
        <w:pStyle w:val="TOC2"/>
        <w:tabs>
          <w:tab w:val="right" w:leader="dot" w:pos="8306"/>
        </w:tabs>
      </w:pPr>
      <w:hyperlink w:anchor="_Toc4429" w:history="1">
        <w:r>
          <w:rPr>
            <w:rFonts w:ascii="仿宋" w:eastAsia="仿宋" w:hAnsi="仿宋" w:cs="仿宋" w:hint="eastAsia"/>
            <w:lang w:eastAsia="zh-CN"/>
          </w:rPr>
          <w:t>(二)、危机应对与恢复</w:t>
        </w:r>
        <w:r>
          <w:tab/>
        </w:r>
        <w:r>
          <w:fldChar w:fldCharType="begin"/>
        </w:r>
        <w:r>
          <w:instrText xml:space="preserve"> PAGEREF _Toc4429 \h </w:instrText>
        </w:r>
        <w:r>
          <w:fldChar w:fldCharType="separate"/>
        </w:r>
        <w:r>
          <w:t>4</w:t>
        </w:r>
        <w:r>
          <w:fldChar w:fldCharType="end"/>
        </w:r>
      </w:hyperlink>
    </w:p>
    <w:p>
      <w:pPr>
        <w:pStyle w:val="TOC1"/>
        <w:tabs>
          <w:tab w:val="right" w:leader="dot" w:pos="8306"/>
        </w:tabs>
      </w:pPr>
      <w:hyperlink w:anchor="_Toc27552" w:history="1">
        <w:r>
          <w:rPr>
            <w:rFonts w:ascii="仿宋" w:eastAsia="仿宋" w:hAnsi="仿宋" w:cs="仿宋" w:hint="eastAsia"/>
            <w:lang w:eastAsia="zh-CN"/>
          </w:rPr>
          <w:t>二、空中加油系统项目选址可行性分析</w:t>
        </w:r>
        <w:r>
          <w:tab/>
        </w:r>
        <w:r>
          <w:fldChar w:fldCharType="begin"/>
        </w:r>
        <w:r>
          <w:instrText xml:space="preserve"> PAGEREF _Toc27552 \h </w:instrText>
        </w:r>
        <w:r>
          <w:fldChar w:fldCharType="separate"/>
        </w:r>
        <w:r>
          <w:t>5</w:t>
        </w:r>
        <w:r>
          <w:fldChar w:fldCharType="end"/>
        </w:r>
      </w:hyperlink>
    </w:p>
    <w:p>
      <w:pPr>
        <w:pStyle w:val="TOC2"/>
        <w:tabs>
          <w:tab w:val="right" w:leader="dot" w:pos="8306"/>
        </w:tabs>
      </w:pPr>
      <w:hyperlink w:anchor="_Toc29508" w:history="1">
        <w:r>
          <w:rPr>
            <w:rFonts w:ascii="仿宋" w:eastAsia="仿宋" w:hAnsi="仿宋" w:cs="仿宋" w:hint="eastAsia"/>
            <w:lang w:eastAsia="zh-CN"/>
          </w:rPr>
          <w:t>(一)、空中加油系统项目选址</w:t>
        </w:r>
        <w:r>
          <w:tab/>
        </w:r>
        <w:r>
          <w:fldChar w:fldCharType="begin"/>
        </w:r>
        <w:r>
          <w:instrText xml:space="preserve"> PAGEREF _Toc29508 \h </w:instrText>
        </w:r>
        <w:r>
          <w:fldChar w:fldCharType="separate"/>
        </w:r>
        <w:r>
          <w:t>5</w:t>
        </w:r>
        <w:r>
          <w:fldChar w:fldCharType="end"/>
        </w:r>
      </w:hyperlink>
    </w:p>
    <w:p>
      <w:pPr>
        <w:pStyle w:val="TOC2"/>
        <w:tabs>
          <w:tab w:val="right" w:leader="dot" w:pos="8306"/>
        </w:tabs>
      </w:pPr>
      <w:hyperlink w:anchor="_Toc27630" w:history="1">
        <w:r>
          <w:rPr>
            <w:rFonts w:ascii="仿宋" w:eastAsia="仿宋" w:hAnsi="仿宋" w:cs="仿宋" w:hint="eastAsia"/>
            <w:lang w:eastAsia="zh-CN"/>
          </w:rPr>
          <w:t>(二)、用地控制指标</w:t>
        </w:r>
        <w:r>
          <w:tab/>
        </w:r>
        <w:r>
          <w:fldChar w:fldCharType="begin"/>
        </w:r>
        <w:r>
          <w:instrText xml:space="preserve"> PAGEREF _Toc27630 \h </w:instrText>
        </w:r>
        <w:r>
          <w:fldChar w:fldCharType="separate"/>
        </w:r>
        <w:r>
          <w:t>6</w:t>
        </w:r>
        <w:r>
          <w:fldChar w:fldCharType="end"/>
        </w:r>
      </w:hyperlink>
    </w:p>
    <w:p>
      <w:pPr>
        <w:pStyle w:val="TOC2"/>
        <w:tabs>
          <w:tab w:val="right" w:leader="dot" w:pos="8306"/>
        </w:tabs>
      </w:pPr>
      <w:hyperlink w:anchor="_Toc6366" w:history="1">
        <w:r>
          <w:rPr>
            <w:rFonts w:ascii="仿宋" w:eastAsia="仿宋" w:hAnsi="仿宋" w:cs="仿宋" w:hint="eastAsia"/>
            <w:lang w:eastAsia="zh-CN"/>
          </w:rPr>
          <w:t>(三)、节约用地措施</w:t>
        </w:r>
        <w:r>
          <w:tab/>
        </w:r>
        <w:r>
          <w:fldChar w:fldCharType="begin"/>
        </w:r>
        <w:r>
          <w:instrText xml:space="preserve"> PAGEREF _Toc6366 \h </w:instrText>
        </w:r>
        <w:r>
          <w:fldChar w:fldCharType="separate"/>
        </w:r>
        <w:r>
          <w:t>7</w:t>
        </w:r>
        <w:r>
          <w:fldChar w:fldCharType="end"/>
        </w:r>
      </w:hyperlink>
    </w:p>
    <w:p>
      <w:pPr>
        <w:pStyle w:val="TOC2"/>
        <w:tabs>
          <w:tab w:val="right" w:leader="dot" w:pos="8306"/>
        </w:tabs>
      </w:pPr>
      <w:hyperlink w:anchor="_Toc15411" w:history="1">
        <w:r>
          <w:rPr>
            <w:rFonts w:ascii="仿宋" w:eastAsia="仿宋" w:hAnsi="仿宋" w:cs="仿宋" w:hint="eastAsia"/>
            <w:lang w:eastAsia="zh-CN"/>
          </w:rPr>
          <w:t>(四)、总图布置方案</w:t>
        </w:r>
        <w:r>
          <w:tab/>
        </w:r>
        <w:r>
          <w:fldChar w:fldCharType="begin"/>
        </w:r>
        <w:r>
          <w:instrText xml:space="preserve"> PAGEREF _Toc15411 \h </w:instrText>
        </w:r>
        <w:r>
          <w:fldChar w:fldCharType="separate"/>
        </w:r>
        <w:r>
          <w:t>9</w:t>
        </w:r>
        <w:r>
          <w:fldChar w:fldCharType="end"/>
        </w:r>
      </w:hyperlink>
    </w:p>
    <w:p>
      <w:pPr>
        <w:pStyle w:val="TOC2"/>
        <w:tabs>
          <w:tab w:val="right" w:leader="dot" w:pos="8306"/>
        </w:tabs>
      </w:pPr>
      <w:hyperlink w:anchor="_Toc18170" w:history="1">
        <w:r>
          <w:rPr>
            <w:rFonts w:ascii="仿宋" w:eastAsia="仿宋" w:hAnsi="仿宋" w:cs="仿宋" w:hint="eastAsia"/>
            <w:lang w:eastAsia="zh-CN"/>
          </w:rPr>
          <w:t>(五)、选址综合评价</w:t>
        </w:r>
        <w:r>
          <w:tab/>
        </w:r>
        <w:r>
          <w:fldChar w:fldCharType="begin"/>
        </w:r>
        <w:r>
          <w:instrText xml:space="preserve"> PAGEREF _Toc18170 \h </w:instrText>
        </w:r>
        <w:r>
          <w:fldChar w:fldCharType="separate"/>
        </w:r>
        <w:r>
          <w:t>10</w:t>
        </w:r>
        <w:r>
          <w:fldChar w:fldCharType="end"/>
        </w:r>
      </w:hyperlink>
    </w:p>
    <w:p>
      <w:pPr>
        <w:pStyle w:val="TOC1"/>
        <w:tabs>
          <w:tab w:val="right" w:leader="dot" w:pos="8306"/>
        </w:tabs>
      </w:pPr>
      <w:hyperlink w:anchor="_Toc11969" w:history="1">
        <w:r>
          <w:rPr>
            <w:rFonts w:ascii="仿宋" w:eastAsia="仿宋" w:hAnsi="仿宋" w:cs="仿宋" w:hint="eastAsia"/>
            <w:lang w:eastAsia="zh-CN"/>
          </w:rPr>
          <w:t>三、市场分析、调研</w:t>
        </w:r>
        <w:r>
          <w:tab/>
        </w:r>
        <w:r>
          <w:fldChar w:fldCharType="begin"/>
        </w:r>
        <w:r>
          <w:instrText xml:space="preserve"> PAGEREF _Toc11969 \h </w:instrText>
        </w:r>
        <w:r>
          <w:fldChar w:fldCharType="separate"/>
        </w:r>
        <w:r>
          <w:t>11</w:t>
        </w:r>
        <w:r>
          <w:fldChar w:fldCharType="end"/>
        </w:r>
      </w:hyperlink>
    </w:p>
    <w:p>
      <w:pPr>
        <w:pStyle w:val="TOC2"/>
        <w:tabs>
          <w:tab w:val="right" w:leader="dot" w:pos="8306"/>
        </w:tabs>
      </w:pPr>
      <w:hyperlink w:anchor="_Toc27592" w:history="1">
        <w:r>
          <w:rPr>
            <w:rFonts w:ascii="仿宋" w:eastAsia="仿宋" w:hAnsi="仿宋" w:cs="仿宋" w:hint="eastAsia"/>
            <w:lang w:eastAsia="zh-CN"/>
          </w:rPr>
          <w:t>(一)、空中加油系统行业分析</w:t>
        </w:r>
        <w:r>
          <w:tab/>
        </w:r>
        <w:r>
          <w:fldChar w:fldCharType="begin"/>
        </w:r>
        <w:r>
          <w:instrText xml:space="preserve"> PAGEREF _Toc27592 \h </w:instrText>
        </w:r>
        <w:r>
          <w:fldChar w:fldCharType="separate"/>
        </w:r>
        <w:r>
          <w:t>11</w:t>
        </w:r>
        <w:r>
          <w:fldChar w:fldCharType="end"/>
        </w:r>
      </w:hyperlink>
    </w:p>
    <w:p>
      <w:pPr>
        <w:pStyle w:val="TOC2"/>
        <w:tabs>
          <w:tab w:val="right" w:leader="dot" w:pos="8306"/>
        </w:tabs>
      </w:pPr>
      <w:hyperlink w:anchor="_Toc29067" w:history="1">
        <w:r>
          <w:rPr>
            <w:rFonts w:ascii="仿宋" w:eastAsia="仿宋" w:hAnsi="仿宋" w:cs="仿宋" w:hint="eastAsia"/>
            <w:lang w:eastAsia="zh-CN"/>
          </w:rPr>
          <w:t>(二)、空中加油系统市场分析预测</w:t>
        </w:r>
        <w:r>
          <w:tab/>
        </w:r>
        <w:r>
          <w:fldChar w:fldCharType="begin"/>
        </w:r>
        <w:r>
          <w:instrText xml:space="preserve"> PAGEREF _Toc29067 \h </w:instrText>
        </w:r>
        <w:r>
          <w:fldChar w:fldCharType="separate"/>
        </w:r>
        <w:r>
          <w:t>11</w:t>
        </w:r>
        <w:r>
          <w:fldChar w:fldCharType="end"/>
        </w:r>
      </w:hyperlink>
    </w:p>
    <w:p>
      <w:pPr>
        <w:pStyle w:val="TOC1"/>
        <w:tabs>
          <w:tab w:val="right" w:leader="dot" w:pos="8306"/>
        </w:tabs>
      </w:pPr>
      <w:hyperlink w:anchor="_Toc7151" w:history="1">
        <w:r>
          <w:rPr>
            <w:rFonts w:ascii="仿宋" w:eastAsia="仿宋" w:hAnsi="仿宋" w:cs="仿宋" w:hint="eastAsia"/>
            <w:lang w:eastAsia="zh-CN"/>
          </w:rPr>
          <w:t>四、空中加油系统项目绩效评估</w:t>
        </w:r>
        <w:r>
          <w:tab/>
        </w:r>
        <w:r>
          <w:fldChar w:fldCharType="begin"/>
        </w:r>
        <w:r>
          <w:instrText xml:space="preserve"> PAGEREF _Toc7151 \h </w:instrText>
        </w:r>
        <w:r>
          <w:fldChar w:fldCharType="separate"/>
        </w:r>
        <w:r>
          <w:t>12</w:t>
        </w:r>
        <w:r>
          <w:fldChar w:fldCharType="end"/>
        </w:r>
      </w:hyperlink>
    </w:p>
    <w:p>
      <w:pPr>
        <w:pStyle w:val="TOC2"/>
        <w:tabs>
          <w:tab w:val="right" w:leader="dot" w:pos="8306"/>
        </w:tabs>
      </w:pPr>
      <w:hyperlink w:anchor="_Toc21295" w:history="1">
        <w:r>
          <w:rPr>
            <w:rFonts w:ascii="仿宋" w:eastAsia="仿宋" w:hAnsi="仿宋" w:cs="仿宋" w:hint="eastAsia"/>
            <w:lang w:eastAsia="zh-CN"/>
          </w:rPr>
          <w:t>(一)、绩效评估指标</w:t>
        </w:r>
        <w:r>
          <w:tab/>
        </w:r>
        <w:r>
          <w:fldChar w:fldCharType="begin"/>
        </w:r>
        <w:r>
          <w:instrText xml:space="preserve"> PAGEREF _Toc21295 \h </w:instrText>
        </w:r>
        <w:r>
          <w:fldChar w:fldCharType="separate"/>
        </w:r>
        <w:r>
          <w:t>12</w:t>
        </w:r>
        <w:r>
          <w:fldChar w:fldCharType="end"/>
        </w:r>
      </w:hyperlink>
    </w:p>
    <w:p>
      <w:pPr>
        <w:pStyle w:val="TOC2"/>
        <w:tabs>
          <w:tab w:val="right" w:leader="dot" w:pos="8306"/>
        </w:tabs>
      </w:pPr>
      <w:hyperlink w:anchor="_Toc3544" w:history="1">
        <w:r>
          <w:rPr>
            <w:rFonts w:ascii="仿宋" w:eastAsia="仿宋" w:hAnsi="仿宋" w:cs="仿宋" w:hint="eastAsia"/>
            <w:lang w:eastAsia="zh-CN"/>
          </w:rPr>
          <w:t>(二)、绩效评估方法</w:t>
        </w:r>
        <w:r>
          <w:tab/>
        </w:r>
        <w:r>
          <w:fldChar w:fldCharType="begin"/>
        </w:r>
        <w:r>
          <w:instrText xml:space="preserve"> PAGEREF _Toc3544 \h </w:instrText>
        </w:r>
        <w:r>
          <w:fldChar w:fldCharType="separate"/>
        </w:r>
        <w:r>
          <w:t>13</w:t>
        </w:r>
        <w:r>
          <w:fldChar w:fldCharType="end"/>
        </w:r>
      </w:hyperlink>
    </w:p>
    <w:p>
      <w:pPr>
        <w:pStyle w:val="TOC2"/>
        <w:tabs>
          <w:tab w:val="right" w:leader="dot" w:pos="8306"/>
        </w:tabs>
      </w:pPr>
      <w:hyperlink w:anchor="_Toc29074" w:history="1">
        <w:r>
          <w:rPr>
            <w:rFonts w:ascii="仿宋" w:eastAsia="仿宋" w:hAnsi="仿宋" w:cs="仿宋" w:hint="eastAsia"/>
            <w:lang w:eastAsia="zh-CN"/>
          </w:rPr>
          <w:t>(三)、绩效评估周期</w:t>
        </w:r>
        <w:r>
          <w:tab/>
        </w:r>
        <w:r>
          <w:fldChar w:fldCharType="begin"/>
        </w:r>
        <w:r>
          <w:instrText xml:space="preserve"> PAGEREF _Toc29074 \h </w:instrText>
        </w:r>
        <w:r>
          <w:fldChar w:fldCharType="separate"/>
        </w:r>
        <w:r>
          <w:t>14</w:t>
        </w:r>
        <w:r>
          <w:fldChar w:fldCharType="end"/>
        </w:r>
      </w:hyperlink>
    </w:p>
    <w:p>
      <w:pPr>
        <w:pStyle w:val="TOC1"/>
        <w:tabs>
          <w:tab w:val="right" w:leader="dot" w:pos="8306"/>
        </w:tabs>
      </w:pPr>
      <w:hyperlink w:anchor="_Toc11377" w:history="1">
        <w:r>
          <w:rPr>
            <w:rFonts w:ascii="仿宋" w:eastAsia="仿宋" w:hAnsi="仿宋" w:cs="仿宋" w:hint="eastAsia"/>
            <w:lang w:eastAsia="zh-CN"/>
          </w:rPr>
          <w:t>五、空中加油系统项目可持续发展</w:t>
        </w:r>
        <w:r>
          <w:tab/>
        </w:r>
        <w:r>
          <w:fldChar w:fldCharType="begin"/>
        </w:r>
        <w:r>
          <w:instrText xml:space="preserve"> PAGEREF _Toc11377 \h </w:instrText>
        </w:r>
        <w:r>
          <w:fldChar w:fldCharType="separate"/>
        </w:r>
        <w:r>
          <w:t>16</w:t>
        </w:r>
        <w:r>
          <w:fldChar w:fldCharType="end"/>
        </w:r>
      </w:hyperlink>
    </w:p>
    <w:p>
      <w:pPr>
        <w:pStyle w:val="TOC2"/>
        <w:tabs>
          <w:tab w:val="right" w:leader="dot" w:pos="8306"/>
        </w:tabs>
      </w:pPr>
      <w:hyperlink w:anchor="_Toc9760" w:history="1">
        <w:r>
          <w:rPr>
            <w:rFonts w:ascii="仿宋" w:eastAsia="仿宋" w:hAnsi="仿宋" w:cs="仿宋" w:hint="eastAsia"/>
            <w:lang w:eastAsia="zh-CN"/>
          </w:rPr>
          <w:t>(一)、可持续战略与实践</w:t>
        </w:r>
        <w:r>
          <w:tab/>
        </w:r>
        <w:r>
          <w:fldChar w:fldCharType="begin"/>
        </w:r>
        <w:r>
          <w:instrText xml:space="preserve"> PAGEREF _Toc9760 \h </w:instrText>
        </w:r>
        <w:r>
          <w:fldChar w:fldCharType="separate"/>
        </w:r>
        <w:r>
          <w:t>16</w:t>
        </w:r>
        <w:r>
          <w:fldChar w:fldCharType="end"/>
        </w:r>
      </w:hyperlink>
    </w:p>
    <w:p>
      <w:pPr>
        <w:pStyle w:val="TOC2"/>
        <w:tabs>
          <w:tab w:val="right" w:leader="dot" w:pos="8306"/>
        </w:tabs>
      </w:pPr>
      <w:hyperlink w:anchor="_Toc25824" w:history="1">
        <w:r>
          <w:rPr>
            <w:rFonts w:ascii="仿宋" w:eastAsia="仿宋" w:hAnsi="仿宋" w:cs="仿宋" w:hint="eastAsia"/>
            <w:lang w:eastAsia="zh-CN"/>
          </w:rPr>
          <w:t>(二)、环保与社会责任</w:t>
        </w:r>
        <w:r>
          <w:tab/>
        </w:r>
        <w:r>
          <w:fldChar w:fldCharType="begin"/>
        </w:r>
        <w:r>
          <w:instrText xml:space="preserve"> PAGEREF _Toc25824 \h </w:instrText>
        </w:r>
        <w:r>
          <w:fldChar w:fldCharType="separate"/>
        </w:r>
        <w:r>
          <w:t>16</w:t>
        </w:r>
        <w:r>
          <w:fldChar w:fldCharType="end"/>
        </w:r>
      </w:hyperlink>
    </w:p>
    <w:p>
      <w:pPr>
        <w:pStyle w:val="TOC1"/>
        <w:tabs>
          <w:tab w:val="right" w:leader="dot" w:pos="8306"/>
        </w:tabs>
      </w:pPr>
      <w:hyperlink w:anchor="_Toc25891" w:history="1">
        <w:r>
          <w:rPr>
            <w:rFonts w:ascii="仿宋" w:eastAsia="仿宋" w:hAnsi="仿宋" w:cs="仿宋" w:hint="eastAsia"/>
            <w:lang w:eastAsia="zh-CN"/>
          </w:rPr>
          <w:t>六、空中加油系统项目建设背景及必要性分析</w:t>
        </w:r>
        <w:r>
          <w:tab/>
        </w:r>
        <w:r>
          <w:fldChar w:fldCharType="begin"/>
        </w:r>
        <w:r>
          <w:instrText xml:space="preserve"> PAGEREF _Toc25891 \h </w:instrText>
        </w:r>
        <w:r>
          <w:fldChar w:fldCharType="separate"/>
        </w:r>
        <w:r>
          <w:t>17</w:t>
        </w:r>
        <w:r>
          <w:fldChar w:fldCharType="end"/>
        </w:r>
      </w:hyperlink>
    </w:p>
    <w:p>
      <w:pPr>
        <w:pStyle w:val="TOC2"/>
        <w:tabs>
          <w:tab w:val="right" w:leader="dot" w:pos="8306"/>
        </w:tabs>
      </w:pPr>
      <w:hyperlink w:anchor="_Toc12035" w:history="1">
        <w:r>
          <w:rPr>
            <w:rFonts w:ascii="仿宋" w:eastAsia="仿宋" w:hAnsi="仿宋" w:cs="仿宋" w:hint="eastAsia"/>
            <w:lang w:eastAsia="zh-CN"/>
          </w:rPr>
          <w:t>(一)、空中加油系统项目背景分析</w:t>
        </w:r>
        <w:r>
          <w:tab/>
        </w:r>
        <w:r>
          <w:fldChar w:fldCharType="begin"/>
        </w:r>
        <w:r>
          <w:instrText xml:space="preserve"> PAGEREF _Toc12035 \h </w:instrText>
        </w:r>
        <w:r>
          <w:fldChar w:fldCharType="separate"/>
        </w:r>
        <w:r>
          <w:t>17</w:t>
        </w:r>
        <w:r>
          <w:fldChar w:fldCharType="end"/>
        </w:r>
      </w:hyperlink>
    </w:p>
    <w:p>
      <w:pPr>
        <w:pStyle w:val="TOC2"/>
        <w:tabs>
          <w:tab w:val="right" w:leader="dot" w:pos="8306"/>
        </w:tabs>
      </w:pPr>
      <w:hyperlink w:anchor="_Toc12504" w:history="1">
        <w:r>
          <w:rPr>
            <w:rFonts w:ascii="仿宋" w:eastAsia="仿宋" w:hAnsi="仿宋" w:cs="仿宋" w:hint="eastAsia"/>
            <w:lang w:eastAsia="zh-CN"/>
          </w:rPr>
          <w:t>(二)、空中加油系统项目建设必要性分析</w:t>
        </w:r>
        <w:r>
          <w:tab/>
        </w:r>
        <w:r>
          <w:fldChar w:fldCharType="begin"/>
        </w:r>
        <w:r>
          <w:instrText xml:space="preserve"> PAGEREF _Toc12504 \h </w:instrText>
        </w:r>
        <w:r>
          <w:fldChar w:fldCharType="separate"/>
        </w:r>
        <w:r>
          <w:t>19</w:t>
        </w:r>
        <w:r>
          <w:fldChar w:fldCharType="end"/>
        </w:r>
      </w:hyperlink>
    </w:p>
    <w:p>
      <w:pPr>
        <w:pStyle w:val="TOC1"/>
        <w:tabs>
          <w:tab w:val="right" w:leader="dot" w:pos="8306"/>
        </w:tabs>
      </w:pPr>
      <w:hyperlink w:anchor="_Toc3757" w:history="1">
        <w:r>
          <w:rPr>
            <w:rFonts w:ascii="仿宋" w:eastAsia="仿宋" w:hAnsi="仿宋" w:cs="仿宋" w:hint="eastAsia"/>
            <w:lang w:eastAsia="zh-CN"/>
          </w:rPr>
          <w:t>七、空中加油系统项目计划安排</w:t>
        </w:r>
        <w:r>
          <w:tab/>
        </w:r>
        <w:r>
          <w:fldChar w:fldCharType="begin"/>
        </w:r>
        <w:r>
          <w:instrText xml:space="preserve"> PAGEREF _Toc3757 \h </w:instrText>
        </w:r>
        <w:r>
          <w:fldChar w:fldCharType="separate"/>
        </w:r>
        <w:r>
          <w:t>20</w:t>
        </w:r>
        <w:r>
          <w:fldChar w:fldCharType="end"/>
        </w:r>
      </w:hyperlink>
    </w:p>
    <w:p>
      <w:pPr>
        <w:pStyle w:val="TOC2"/>
        <w:tabs>
          <w:tab w:val="right" w:leader="dot" w:pos="8306"/>
        </w:tabs>
      </w:pPr>
      <w:hyperlink w:anchor="_Toc1576" w:history="1">
        <w:r>
          <w:rPr>
            <w:rFonts w:ascii="仿宋" w:eastAsia="仿宋" w:hAnsi="仿宋" w:cs="仿宋" w:hint="eastAsia"/>
            <w:lang w:eastAsia="zh-CN"/>
          </w:rPr>
          <w:t>(一)、建设周期</w:t>
        </w:r>
        <w:r>
          <w:tab/>
        </w:r>
        <w:r>
          <w:fldChar w:fldCharType="begin"/>
        </w:r>
        <w:r>
          <w:instrText xml:space="preserve"> PAGEREF _Toc1576 \h </w:instrText>
        </w:r>
        <w:r>
          <w:fldChar w:fldCharType="separate"/>
        </w:r>
        <w:r>
          <w:t>20</w:t>
        </w:r>
        <w:r>
          <w:fldChar w:fldCharType="end"/>
        </w:r>
      </w:hyperlink>
    </w:p>
    <w:p>
      <w:pPr>
        <w:pStyle w:val="TOC2"/>
        <w:tabs>
          <w:tab w:val="right" w:leader="dot" w:pos="8306"/>
        </w:tabs>
      </w:pPr>
      <w:hyperlink w:anchor="_Toc31736" w:history="1">
        <w:r>
          <w:rPr>
            <w:rFonts w:ascii="仿宋" w:eastAsia="仿宋" w:hAnsi="仿宋" w:cs="仿宋" w:hint="eastAsia"/>
            <w:lang w:eastAsia="zh-CN"/>
          </w:rPr>
          <w:t>(二)、建设进度</w:t>
        </w:r>
        <w:r>
          <w:tab/>
        </w:r>
        <w:r>
          <w:fldChar w:fldCharType="begin"/>
        </w:r>
        <w:r>
          <w:instrText xml:space="preserve"> PAGEREF _Toc31736 \h </w:instrText>
        </w:r>
        <w:r>
          <w:fldChar w:fldCharType="separate"/>
        </w:r>
        <w:r>
          <w:t>21</w:t>
        </w:r>
        <w:r>
          <w:fldChar w:fldCharType="end"/>
        </w:r>
      </w:hyperlink>
    </w:p>
    <w:p>
      <w:pPr>
        <w:pStyle w:val="TOC2"/>
        <w:tabs>
          <w:tab w:val="right" w:leader="dot" w:pos="8306"/>
        </w:tabs>
      </w:pPr>
      <w:hyperlink w:anchor="_Toc6193" w:history="1">
        <w:r>
          <w:rPr>
            <w:rFonts w:ascii="仿宋" w:eastAsia="仿宋" w:hAnsi="仿宋" w:cs="仿宋" w:hint="eastAsia"/>
            <w:lang w:eastAsia="zh-CN"/>
          </w:rPr>
          <w:t>(三)、进度安排注意事项</w:t>
        </w:r>
        <w:r>
          <w:tab/>
        </w:r>
        <w:r>
          <w:fldChar w:fldCharType="begin"/>
        </w:r>
        <w:r>
          <w:instrText xml:space="preserve"> PAGEREF _Toc6193 \h </w:instrText>
        </w:r>
        <w:r>
          <w:fldChar w:fldCharType="separate"/>
        </w:r>
        <w:r>
          <w:t>22</w:t>
        </w:r>
        <w:r>
          <w:fldChar w:fldCharType="end"/>
        </w:r>
      </w:hyperlink>
    </w:p>
    <w:p>
      <w:pPr>
        <w:pStyle w:val="TOC2"/>
        <w:tabs>
          <w:tab w:val="right" w:leader="dot" w:pos="8306"/>
        </w:tabs>
      </w:pPr>
      <w:hyperlink w:anchor="_Toc21304" w:history="1">
        <w:r>
          <w:rPr>
            <w:rFonts w:ascii="仿宋" w:eastAsia="仿宋" w:hAnsi="仿宋" w:cs="仿宋" w:hint="eastAsia"/>
            <w:lang w:eastAsia="zh-CN"/>
          </w:rPr>
          <w:t>(四)、人力资源配置</w:t>
        </w:r>
        <w:r>
          <w:tab/>
        </w:r>
        <w:r>
          <w:fldChar w:fldCharType="begin"/>
        </w:r>
        <w:r>
          <w:instrText xml:space="preserve"> PAGEREF _Toc21304 \h </w:instrText>
        </w:r>
        <w:r>
          <w:fldChar w:fldCharType="separate"/>
        </w:r>
        <w:r>
          <w:t>24</w:t>
        </w:r>
        <w:r>
          <w:fldChar w:fldCharType="end"/>
        </w:r>
      </w:hyperlink>
    </w:p>
    <w:p>
      <w:pPr>
        <w:pStyle w:val="TOC1"/>
        <w:tabs>
          <w:tab w:val="right" w:leader="dot" w:pos="8306"/>
        </w:tabs>
      </w:pPr>
      <w:hyperlink w:anchor="_Toc6399" w:history="1">
        <w:r>
          <w:rPr>
            <w:rFonts w:ascii="仿宋" w:eastAsia="仿宋" w:hAnsi="仿宋" w:cs="仿宋" w:hint="eastAsia"/>
            <w:lang w:eastAsia="zh-CN"/>
          </w:rPr>
          <w:t>八、空中加油系统项目人力资源培养与发展</w:t>
        </w:r>
        <w:r>
          <w:tab/>
        </w:r>
        <w:r>
          <w:fldChar w:fldCharType="begin"/>
        </w:r>
        <w:r>
          <w:instrText xml:space="preserve"> PAGEREF _Toc6399 \h </w:instrText>
        </w:r>
        <w:r>
          <w:fldChar w:fldCharType="separate"/>
        </w:r>
        <w:r>
          <w:t>25</w:t>
        </w:r>
        <w:r>
          <w:fldChar w:fldCharType="end"/>
        </w:r>
      </w:hyperlink>
    </w:p>
    <w:p>
      <w:pPr>
        <w:pStyle w:val="TOC2"/>
        <w:tabs>
          <w:tab w:val="right" w:leader="dot" w:pos="8306"/>
        </w:tabs>
      </w:pPr>
      <w:hyperlink w:anchor="_Toc12609" w:history="1">
        <w:r>
          <w:rPr>
            <w:rFonts w:ascii="仿宋" w:eastAsia="仿宋" w:hAnsi="仿宋" w:cs="仿宋" w:hint="eastAsia"/>
            <w:lang w:eastAsia="zh-CN"/>
          </w:rPr>
          <w:t>(一)、人才需求与规划</w:t>
        </w:r>
        <w:r>
          <w:tab/>
        </w:r>
        <w:r>
          <w:fldChar w:fldCharType="begin"/>
        </w:r>
        <w:r>
          <w:instrText xml:space="preserve"> PAGEREF _Toc12609 \h </w:instrText>
        </w:r>
        <w:r>
          <w:fldChar w:fldCharType="separate"/>
        </w:r>
        <w:r>
          <w:t>25</w:t>
        </w:r>
        <w:r>
          <w:fldChar w:fldCharType="end"/>
        </w:r>
      </w:hyperlink>
    </w:p>
    <w:p>
      <w:pPr>
        <w:pStyle w:val="TOC2"/>
        <w:tabs>
          <w:tab w:val="right" w:leader="dot" w:pos="8306"/>
        </w:tabs>
      </w:pPr>
      <w:hyperlink w:anchor="_Toc295" w:history="1">
        <w:r>
          <w:rPr>
            <w:rFonts w:ascii="仿宋" w:eastAsia="仿宋" w:hAnsi="仿宋" w:cs="仿宋" w:hint="eastAsia"/>
            <w:lang w:eastAsia="zh-CN"/>
          </w:rPr>
          <w:t>(二)、培训与发展计划</w:t>
        </w:r>
        <w:r>
          <w:tab/>
        </w:r>
        <w:r>
          <w:fldChar w:fldCharType="begin"/>
        </w:r>
        <w:r>
          <w:instrText xml:space="preserve"> PAGEREF _Toc295 \h </w:instrText>
        </w:r>
        <w:r>
          <w:fldChar w:fldCharType="separate"/>
        </w:r>
        <w:r>
          <w:t>25</w:t>
        </w:r>
        <w:r>
          <w:fldChar w:fldCharType="end"/>
        </w:r>
      </w:hyperlink>
    </w:p>
    <w:p>
      <w:pPr>
        <w:pStyle w:val="TOC1"/>
        <w:tabs>
          <w:tab w:val="right" w:leader="dot" w:pos="8306"/>
        </w:tabs>
      </w:pPr>
      <w:hyperlink w:anchor="_Toc1824" w:history="1">
        <w:r>
          <w:rPr>
            <w:rFonts w:ascii="仿宋" w:eastAsia="仿宋" w:hAnsi="仿宋" w:cs="仿宋" w:hint="eastAsia"/>
            <w:lang w:eastAsia="zh-CN"/>
          </w:rPr>
          <w:t>九、空中加油系统项目人力资源管理</w:t>
        </w:r>
        <w:r>
          <w:tab/>
        </w:r>
        <w:r>
          <w:fldChar w:fldCharType="begin"/>
        </w:r>
        <w:r>
          <w:instrText xml:space="preserve"> PAGEREF _Toc1824 \h </w:instrText>
        </w:r>
        <w:r>
          <w:fldChar w:fldCharType="separate"/>
        </w:r>
        <w:r>
          <w:t>26</w:t>
        </w:r>
        <w:r>
          <w:fldChar w:fldCharType="end"/>
        </w:r>
      </w:hyperlink>
    </w:p>
    <w:p>
      <w:pPr>
        <w:pStyle w:val="TOC2"/>
        <w:tabs>
          <w:tab w:val="right" w:leader="dot" w:pos="8306"/>
        </w:tabs>
      </w:pPr>
      <w:hyperlink w:anchor="_Toc5411" w:history="1">
        <w:r>
          <w:rPr>
            <w:rFonts w:ascii="仿宋" w:eastAsia="仿宋" w:hAnsi="仿宋" w:cs="仿宋" w:hint="eastAsia"/>
            <w:lang w:eastAsia="zh-CN"/>
          </w:rPr>
          <w:t>(一)、建立健全的预算管理制度</w:t>
        </w:r>
        <w:r>
          <w:tab/>
        </w:r>
        <w:r>
          <w:fldChar w:fldCharType="begin"/>
        </w:r>
        <w:r>
          <w:instrText xml:space="preserve"> PAGEREF _Toc5411 \h </w:instrText>
        </w:r>
        <w:r>
          <w:fldChar w:fldCharType="separate"/>
        </w:r>
        <w:r>
          <w:t>26</w:t>
        </w:r>
        <w:r>
          <w:fldChar w:fldCharType="end"/>
        </w:r>
      </w:hyperlink>
    </w:p>
    <w:p>
      <w:pPr>
        <w:pStyle w:val="TOC2"/>
        <w:tabs>
          <w:tab w:val="right" w:leader="dot" w:pos="8306"/>
        </w:tabs>
      </w:pPr>
      <w:hyperlink w:anchor="_Toc18564" w:history="1">
        <w:r>
          <w:rPr>
            <w:rFonts w:ascii="仿宋" w:eastAsia="仿宋" w:hAnsi="仿宋" w:cs="仿宋" w:hint="eastAsia"/>
            <w:lang w:eastAsia="zh-CN"/>
          </w:rPr>
          <w:t>(二)、加强资金流动监控</w:t>
        </w:r>
        <w:r>
          <w:tab/>
        </w:r>
        <w:r>
          <w:fldChar w:fldCharType="begin"/>
        </w:r>
        <w:r>
          <w:instrText xml:space="preserve"> PAGEREF _Toc18564 \h </w:instrText>
        </w:r>
        <w:r>
          <w:fldChar w:fldCharType="separate"/>
        </w:r>
        <w:r>
          <w:t>27</w:t>
        </w:r>
        <w:r>
          <w:fldChar w:fldCharType="end"/>
        </w:r>
      </w:hyperlink>
    </w:p>
    <w:p>
      <w:pPr>
        <w:pStyle w:val="TOC2"/>
        <w:tabs>
          <w:tab w:val="right" w:leader="dot" w:pos="8306"/>
        </w:tabs>
      </w:pPr>
      <w:hyperlink w:anchor="_Toc7834" w:history="1">
        <w:r>
          <w:rPr>
            <w:rFonts w:ascii="仿宋" w:eastAsia="仿宋" w:hAnsi="仿宋" w:cs="仿宋" w:hint="eastAsia"/>
            <w:lang w:eastAsia="zh-CN"/>
          </w:rPr>
          <w:t>(三)、制定完善的风险控制机制</w:t>
        </w:r>
        <w:r>
          <w:tab/>
        </w:r>
        <w:r>
          <w:fldChar w:fldCharType="begin"/>
        </w:r>
        <w:r>
          <w:instrText xml:space="preserve"> PAGEREF _Toc7834 \h </w:instrText>
        </w:r>
        <w:r>
          <w:fldChar w:fldCharType="separate"/>
        </w:r>
        <w:r>
          <w:t>29</w:t>
        </w:r>
        <w:r>
          <w:fldChar w:fldCharType="end"/>
        </w:r>
      </w:hyperlink>
    </w:p>
    <w:p>
      <w:pPr>
        <w:pStyle w:val="TOC2"/>
        <w:tabs>
          <w:tab w:val="right" w:leader="dot" w:pos="8306"/>
        </w:tabs>
      </w:pPr>
      <w:hyperlink w:anchor="_Toc29272" w:history="1">
        <w:r>
          <w:rPr>
            <w:rFonts w:ascii="仿宋" w:eastAsia="仿宋" w:hAnsi="仿宋" w:cs="仿宋" w:hint="eastAsia"/>
            <w:lang w:eastAsia="zh-CN"/>
          </w:rPr>
          <w:t>(四)、优化成本管理</w:t>
        </w:r>
        <w:r>
          <w:tab/>
        </w:r>
        <w:r>
          <w:fldChar w:fldCharType="begin"/>
        </w:r>
        <w:r>
          <w:instrText xml:space="preserve"> PAGEREF _Toc29272 \h </w:instrText>
        </w:r>
        <w:r>
          <w:fldChar w:fldCharType="separate"/>
        </w:r>
        <w:r>
          <w:t>30</w:t>
        </w:r>
        <w:r>
          <w:fldChar w:fldCharType="end"/>
        </w:r>
      </w:hyperlink>
    </w:p>
    <w:p>
      <w:pPr>
        <w:pStyle w:val="TOC1"/>
        <w:tabs>
          <w:tab w:val="right" w:leader="dot" w:pos="8306"/>
        </w:tabs>
      </w:pPr>
      <w:hyperlink w:anchor="_Toc16648" w:history="1">
        <w:r>
          <w:rPr>
            <w:rFonts w:ascii="仿宋" w:eastAsia="仿宋" w:hAnsi="仿宋" w:cs="仿宋" w:hint="eastAsia"/>
            <w:lang w:eastAsia="zh-CN"/>
          </w:rPr>
          <w:t>十、空中加油系统项目社会影响</w:t>
        </w:r>
        <w:r>
          <w:tab/>
        </w:r>
        <w:r>
          <w:fldChar w:fldCharType="begin"/>
        </w:r>
        <w:r>
          <w:instrText xml:space="preserve"> PAGEREF _Toc16648 \h </w:instrText>
        </w:r>
        <w:r>
          <w:fldChar w:fldCharType="separate"/>
        </w:r>
        <w:r>
          <w:t>31</w:t>
        </w:r>
        <w:r>
          <w:fldChar w:fldCharType="end"/>
        </w:r>
      </w:hyperlink>
    </w:p>
    <w:p>
      <w:pPr>
        <w:pStyle w:val="TOC2"/>
        <w:tabs>
          <w:tab w:val="right" w:leader="dot" w:pos="8306"/>
        </w:tabs>
      </w:pPr>
      <w:hyperlink w:anchor="_Toc21358" w:history="1">
        <w:r>
          <w:rPr>
            <w:rFonts w:ascii="仿宋" w:eastAsia="仿宋" w:hAnsi="仿宋" w:cs="仿宋" w:hint="eastAsia"/>
            <w:lang w:eastAsia="zh-CN"/>
          </w:rPr>
          <w:t>(一)、社会责任与义务</w:t>
        </w:r>
        <w:r>
          <w:tab/>
        </w:r>
        <w:r>
          <w:fldChar w:fldCharType="begin"/>
        </w:r>
        <w:r>
          <w:instrText xml:space="preserve"> PAGEREF _Toc21358 \h </w:instrText>
        </w:r>
        <w:r>
          <w:fldChar w:fldCharType="separate"/>
        </w:r>
        <w:r>
          <w:t>31</w:t>
        </w:r>
        <w:r>
          <w:fldChar w:fldCharType="end"/>
        </w:r>
      </w:hyperlink>
    </w:p>
    <w:p>
      <w:pPr>
        <w:pStyle w:val="TOC2"/>
        <w:tabs>
          <w:tab w:val="right" w:leader="dot" w:pos="8306"/>
        </w:tabs>
      </w:pPr>
      <w:hyperlink w:anchor="_Toc19536" w:history="1">
        <w:r>
          <w:rPr>
            <w:rFonts w:ascii="仿宋" w:eastAsia="仿宋" w:hAnsi="仿宋" w:cs="仿宋" w:hint="eastAsia"/>
            <w:lang w:eastAsia="zh-CN"/>
          </w:rPr>
          <w:t>(二)、社会参与与沟通</w:t>
        </w:r>
        <w:r>
          <w:tab/>
        </w:r>
        <w:r>
          <w:fldChar w:fldCharType="begin"/>
        </w:r>
        <w:r>
          <w:instrText xml:space="preserve"> PAGEREF _Toc19536 \h </w:instrText>
        </w:r>
        <w:r>
          <w:fldChar w:fldCharType="separate"/>
        </w:r>
        <w:r>
          <w:t>32</w:t>
        </w:r>
        <w:r>
          <w:fldChar w:fldCharType="end"/>
        </w:r>
      </w:hyperlink>
    </w:p>
    <w:p>
      <w:pPr>
        <w:pStyle w:val="TOC1"/>
        <w:tabs>
          <w:tab w:val="right" w:leader="dot" w:pos="8306"/>
        </w:tabs>
      </w:pPr>
      <w:hyperlink w:anchor="_Toc3869" w:history="1">
        <w:r>
          <w:rPr>
            <w:rFonts w:ascii="仿宋" w:eastAsia="仿宋" w:hAnsi="仿宋" w:cs="仿宋" w:hint="eastAsia"/>
            <w:lang w:eastAsia="zh-CN"/>
          </w:rPr>
          <w:t>十一、生产安全保护</w:t>
        </w:r>
        <w:r>
          <w:tab/>
        </w:r>
        <w:r>
          <w:fldChar w:fldCharType="begin"/>
        </w:r>
        <w:r>
          <w:instrText xml:space="preserve"> PAGEREF _Toc3869 \h </w:instrText>
        </w:r>
        <w:r>
          <w:fldChar w:fldCharType="separate"/>
        </w:r>
        <w:r>
          <w:t>33</w:t>
        </w:r>
        <w:r>
          <w:fldChar w:fldCharType="end"/>
        </w:r>
      </w:hyperlink>
    </w:p>
    <w:p>
      <w:pPr>
        <w:pStyle w:val="TOC2"/>
        <w:tabs>
          <w:tab w:val="right" w:leader="dot" w:pos="8306"/>
        </w:tabs>
      </w:pPr>
      <w:hyperlink w:anchor="_Toc17734" w:history="1">
        <w:r>
          <w:rPr>
            <w:rFonts w:ascii="仿宋" w:eastAsia="仿宋" w:hAnsi="仿宋" w:cs="仿宋" w:hint="eastAsia"/>
            <w:lang w:eastAsia="zh-CN"/>
          </w:rPr>
          <w:t>(一)、消防安全</w:t>
        </w:r>
        <w:r>
          <w:tab/>
        </w:r>
        <w:r>
          <w:fldChar w:fldCharType="begin"/>
        </w:r>
        <w:r>
          <w:instrText xml:space="preserve"> PAGEREF _Toc17734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065" w:history="1">
        <w:r>
          <w:rPr>
            <w:rFonts w:ascii="仿宋" w:eastAsia="仿宋" w:hAnsi="仿宋" w:cs="仿宋" w:hint="eastAsia"/>
            <w:lang w:eastAsia="zh-CN"/>
          </w:rPr>
          <w:t>(二)、防火防爆总图布置措施</w:t>
        </w:r>
        <w:r>
          <w:tab/>
        </w:r>
        <w:r>
          <w:fldChar w:fldCharType="begin"/>
        </w:r>
        <w:r>
          <w:instrText xml:space="preserve"> PAGEREF _Toc21065 \h </w:instrText>
        </w:r>
        <w:r>
          <w:fldChar w:fldCharType="separate"/>
        </w:r>
        <w:r>
          <w:t>35</w:t>
        </w:r>
        <w:r>
          <w:fldChar w:fldCharType="end"/>
        </w:r>
      </w:hyperlink>
    </w:p>
    <w:p>
      <w:pPr>
        <w:pStyle w:val="TOC2"/>
        <w:tabs>
          <w:tab w:val="right" w:leader="dot" w:pos="8306"/>
        </w:tabs>
      </w:pPr>
      <w:hyperlink w:anchor="_Toc23354" w:history="1">
        <w:r>
          <w:rPr>
            <w:rFonts w:ascii="仿宋" w:eastAsia="仿宋" w:hAnsi="仿宋" w:cs="仿宋" w:hint="eastAsia"/>
            <w:lang w:eastAsia="zh-CN"/>
          </w:rPr>
          <w:t>(三)、自然灾害防范措施</w:t>
        </w:r>
        <w:r>
          <w:tab/>
        </w:r>
        <w:r>
          <w:fldChar w:fldCharType="begin"/>
        </w:r>
        <w:r>
          <w:instrText xml:space="preserve"> PAGEREF _Toc23354 \h </w:instrText>
        </w:r>
        <w:r>
          <w:fldChar w:fldCharType="separate"/>
        </w:r>
        <w:r>
          <w:t>35</w:t>
        </w:r>
        <w:r>
          <w:fldChar w:fldCharType="end"/>
        </w:r>
      </w:hyperlink>
    </w:p>
    <w:p>
      <w:pPr>
        <w:pStyle w:val="TOC2"/>
        <w:tabs>
          <w:tab w:val="right" w:leader="dot" w:pos="8306"/>
        </w:tabs>
      </w:pPr>
      <w:hyperlink w:anchor="_Toc13612" w:history="1">
        <w:r>
          <w:rPr>
            <w:rFonts w:ascii="仿宋" w:eastAsia="仿宋" w:hAnsi="仿宋" w:cs="仿宋" w:hint="eastAsia"/>
            <w:lang w:eastAsia="zh-CN"/>
          </w:rPr>
          <w:t>(四)、安全色及安全标志使用要求</w:t>
        </w:r>
        <w:r>
          <w:tab/>
        </w:r>
        <w:r>
          <w:fldChar w:fldCharType="begin"/>
        </w:r>
        <w:r>
          <w:instrText xml:space="preserve"> PAGEREF _Toc13612 \h </w:instrText>
        </w:r>
        <w:r>
          <w:fldChar w:fldCharType="separate"/>
        </w:r>
        <w:r>
          <w:t>36</w:t>
        </w:r>
        <w:r>
          <w:fldChar w:fldCharType="end"/>
        </w:r>
      </w:hyperlink>
    </w:p>
    <w:p>
      <w:pPr>
        <w:pStyle w:val="TOC2"/>
        <w:tabs>
          <w:tab w:val="right" w:leader="dot" w:pos="8306"/>
        </w:tabs>
      </w:pPr>
      <w:hyperlink w:anchor="_Toc31482" w:history="1">
        <w:r>
          <w:rPr>
            <w:rFonts w:ascii="仿宋" w:eastAsia="仿宋" w:hAnsi="仿宋" w:cs="仿宋" w:hint="eastAsia"/>
            <w:lang w:eastAsia="zh-CN"/>
          </w:rPr>
          <w:t>(五)、防尘防毒措施</w:t>
        </w:r>
        <w:r>
          <w:tab/>
        </w:r>
        <w:r>
          <w:fldChar w:fldCharType="begin"/>
        </w:r>
        <w:r>
          <w:instrText xml:space="preserve"> PAGEREF _Toc31482 \h </w:instrText>
        </w:r>
        <w:r>
          <w:fldChar w:fldCharType="separate"/>
        </w:r>
        <w:r>
          <w:t>37</w:t>
        </w:r>
        <w:r>
          <w:fldChar w:fldCharType="end"/>
        </w:r>
      </w:hyperlink>
    </w:p>
    <w:p>
      <w:pPr>
        <w:pStyle w:val="TOC2"/>
        <w:tabs>
          <w:tab w:val="right" w:leader="dot" w:pos="8306"/>
        </w:tabs>
      </w:pPr>
      <w:hyperlink w:anchor="_Toc22737" w:history="1">
        <w:r>
          <w:rPr>
            <w:rFonts w:ascii="仿宋" w:eastAsia="仿宋" w:hAnsi="仿宋" w:cs="仿宋" w:hint="eastAsia"/>
            <w:lang w:eastAsia="zh-CN"/>
          </w:rPr>
          <w:t>(六)、防静电、触电防护及防雷措施</w:t>
        </w:r>
        <w:r>
          <w:tab/>
        </w:r>
        <w:r>
          <w:fldChar w:fldCharType="begin"/>
        </w:r>
        <w:r>
          <w:instrText xml:space="preserve"> PAGEREF _Toc22737 \h </w:instrText>
        </w:r>
        <w:r>
          <w:fldChar w:fldCharType="separate"/>
        </w:r>
        <w:r>
          <w:t>38</w:t>
        </w:r>
        <w:r>
          <w:fldChar w:fldCharType="end"/>
        </w:r>
      </w:hyperlink>
    </w:p>
    <w:p>
      <w:pPr>
        <w:pStyle w:val="TOC2"/>
        <w:tabs>
          <w:tab w:val="right" w:leader="dot" w:pos="8306"/>
        </w:tabs>
      </w:pPr>
      <w:hyperlink w:anchor="_Toc29432" w:history="1">
        <w:r>
          <w:rPr>
            <w:rFonts w:ascii="仿宋" w:eastAsia="仿宋" w:hAnsi="仿宋" w:cs="仿宋" w:hint="eastAsia"/>
            <w:lang w:eastAsia="zh-CN"/>
          </w:rPr>
          <w:t>(七)、机械设备安全保障措施</w:t>
        </w:r>
        <w:r>
          <w:tab/>
        </w:r>
        <w:r>
          <w:fldChar w:fldCharType="begin"/>
        </w:r>
        <w:r>
          <w:instrText xml:space="preserve"> PAGEREF _Toc29432 \h </w:instrText>
        </w:r>
        <w:r>
          <w:fldChar w:fldCharType="separate"/>
        </w:r>
        <w:r>
          <w:t>40</w:t>
        </w:r>
        <w:r>
          <w:fldChar w:fldCharType="end"/>
        </w:r>
      </w:hyperlink>
    </w:p>
    <w:p>
      <w:pPr>
        <w:pStyle w:val="TOC1"/>
        <w:tabs>
          <w:tab w:val="right" w:leader="dot" w:pos="8306"/>
        </w:tabs>
      </w:pPr>
      <w:hyperlink w:anchor="_Toc1329" w:history="1">
        <w:r>
          <w:rPr>
            <w:rFonts w:ascii="仿宋" w:eastAsia="仿宋" w:hAnsi="仿宋" w:cs="仿宋" w:hint="eastAsia"/>
            <w:lang w:eastAsia="zh-CN"/>
          </w:rPr>
          <w:t>十二、空中加油系统项目财务管理</w:t>
        </w:r>
        <w:r>
          <w:tab/>
        </w:r>
        <w:r>
          <w:fldChar w:fldCharType="begin"/>
        </w:r>
        <w:r>
          <w:instrText xml:space="preserve"> PAGEREF _Toc1329 \h </w:instrText>
        </w:r>
        <w:r>
          <w:fldChar w:fldCharType="separate"/>
        </w:r>
        <w:r>
          <w:t>41</w:t>
        </w:r>
        <w:r>
          <w:fldChar w:fldCharType="end"/>
        </w:r>
      </w:hyperlink>
    </w:p>
    <w:p>
      <w:pPr>
        <w:pStyle w:val="TOC2"/>
        <w:tabs>
          <w:tab w:val="right" w:leader="dot" w:pos="8306"/>
        </w:tabs>
      </w:pPr>
      <w:hyperlink w:anchor="_Toc31081" w:history="1">
        <w:r>
          <w:rPr>
            <w:rFonts w:ascii="仿宋" w:eastAsia="仿宋" w:hAnsi="仿宋" w:cs="仿宋" w:hint="eastAsia"/>
            <w:lang w:eastAsia="zh-CN"/>
          </w:rPr>
          <w:t>(一)、资金需求大</w:t>
        </w:r>
        <w:r>
          <w:tab/>
        </w:r>
        <w:r>
          <w:fldChar w:fldCharType="begin"/>
        </w:r>
        <w:r>
          <w:instrText xml:space="preserve"> PAGEREF _Toc31081 \h </w:instrText>
        </w:r>
        <w:r>
          <w:fldChar w:fldCharType="separate"/>
        </w:r>
        <w:r>
          <w:t>41</w:t>
        </w:r>
        <w:r>
          <w:fldChar w:fldCharType="end"/>
        </w:r>
      </w:hyperlink>
    </w:p>
    <w:p>
      <w:pPr>
        <w:pStyle w:val="TOC2"/>
        <w:tabs>
          <w:tab w:val="right" w:leader="dot" w:pos="8306"/>
        </w:tabs>
      </w:pPr>
      <w:hyperlink w:anchor="_Toc30019" w:history="1">
        <w:r>
          <w:rPr>
            <w:rFonts w:ascii="仿宋" w:eastAsia="仿宋" w:hAnsi="仿宋" w:cs="仿宋" w:hint="eastAsia"/>
            <w:lang w:eastAsia="zh-CN"/>
          </w:rPr>
          <w:t>(二)、研发周期长</w:t>
        </w:r>
        <w:r>
          <w:tab/>
        </w:r>
        <w:r>
          <w:fldChar w:fldCharType="begin"/>
        </w:r>
        <w:r>
          <w:instrText xml:space="preserve"> PAGEREF _Toc30019 \h </w:instrText>
        </w:r>
        <w:r>
          <w:fldChar w:fldCharType="separate"/>
        </w:r>
        <w:r>
          <w:t>42</w:t>
        </w:r>
        <w:r>
          <w:fldChar w:fldCharType="end"/>
        </w:r>
      </w:hyperlink>
    </w:p>
    <w:p>
      <w:pPr>
        <w:pStyle w:val="TOC2"/>
        <w:tabs>
          <w:tab w:val="right" w:leader="dot" w:pos="8306"/>
        </w:tabs>
      </w:pPr>
      <w:hyperlink w:anchor="_Toc11422" w:history="1">
        <w:r>
          <w:rPr>
            <w:rFonts w:ascii="仿宋" w:eastAsia="仿宋" w:hAnsi="仿宋" w:cs="仿宋" w:hint="eastAsia"/>
            <w:lang w:eastAsia="zh-CN"/>
          </w:rPr>
          <w:t>(三)、市场风险大</w:t>
        </w:r>
        <w:r>
          <w:tab/>
        </w:r>
        <w:r>
          <w:fldChar w:fldCharType="begin"/>
        </w:r>
        <w:r>
          <w:instrText xml:space="preserve"> PAGEREF _Toc11422 \h </w:instrText>
        </w:r>
        <w:r>
          <w:fldChar w:fldCharType="separate"/>
        </w:r>
        <w:r>
          <w:t>43</w:t>
        </w:r>
        <w:r>
          <w:fldChar w:fldCharType="end"/>
        </w:r>
      </w:hyperlink>
    </w:p>
    <w:p>
      <w:pPr>
        <w:pStyle w:val="TOC2"/>
        <w:tabs>
          <w:tab w:val="right" w:leader="dot" w:pos="8306"/>
        </w:tabs>
      </w:pPr>
      <w:hyperlink w:anchor="_Toc10370" w:history="1">
        <w:r>
          <w:rPr>
            <w:rFonts w:ascii="仿宋" w:eastAsia="仿宋" w:hAnsi="仿宋" w:cs="仿宋" w:hint="eastAsia"/>
            <w:lang w:eastAsia="zh-CN"/>
          </w:rPr>
          <w:t>(四)、利润率高</w:t>
        </w:r>
        <w:r>
          <w:tab/>
        </w:r>
        <w:r>
          <w:fldChar w:fldCharType="begin"/>
        </w:r>
        <w:r>
          <w:instrText xml:space="preserve"> PAGEREF _Toc10370 \h </w:instrText>
        </w:r>
        <w:r>
          <w:fldChar w:fldCharType="separate"/>
        </w:r>
        <w:r>
          <w:t>46</w:t>
        </w:r>
        <w:r>
          <w:fldChar w:fldCharType="end"/>
        </w:r>
      </w:hyperlink>
    </w:p>
    <w:p>
      <w:pPr>
        <w:pStyle w:val="TOC1"/>
        <w:tabs>
          <w:tab w:val="right" w:leader="dot" w:pos="8306"/>
        </w:tabs>
      </w:pPr>
      <w:hyperlink w:anchor="_Toc9959" w:history="1">
        <w:r>
          <w:rPr>
            <w:rFonts w:ascii="仿宋" w:eastAsia="仿宋" w:hAnsi="仿宋" w:cs="仿宋" w:hint="eastAsia"/>
            <w:lang w:eastAsia="zh-CN"/>
          </w:rPr>
          <w:t>十三、供应链管理</w:t>
        </w:r>
        <w:r>
          <w:tab/>
        </w:r>
        <w:r>
          <w:fldChar w:fldCharType="begin"/>
        </w:r>
        <w:r>
          <w:instrText xml:space="preserve"> PAGEREF _Toc9959 \h </w:instrText>
        </w:r>
        <w:r>
          <w:fldChar w:fldCharType="separate"/>
        </w:r>
        <w:r>
          <w:t>48</w:t>
        </w:r>
        <w:r>
          <w:fldChar w:fldCharType="end"/>
        </w:r>
      </w:hyperlink>
    </w:p>
    <w:p>
      <w:pPr>
        <w:pStyle w:val="TOC2"/>
        <w:tabs>
          <w:tab w:val="right" w:leader="dot" w:pos="8306"/>
        </w:tabs>
      </w:pPr>
      <w:hyperlink w:anchor="_Toc3512" w:history="1">
        <w:r>
          <w:rPr>
            <w:rFonts w:ascii="仿宋" w:eastAsia="仿宋" w:hAnsi="仿宋" w:cs="仿宋" w:hint="eastAsia"/>
            <w:lang w:eastAsia="zh-CN"/>
          </w:rPr>
          <w:t>(一)、供应链战略规划</w:t>
        </w:r>
        <w:r>
          <w:tab/>
        </w:r>
        <w:r>
          <w:fldChar w:fldCharType="begin"/>
        </w:r>
        <w:r>
          <w:instrText xml:space="preserve"> PAGEREF _Toc3512 \h </w:instrText>
        </w:r>
        <w:r>
          <w:fldChar w:fldCharType="separate"/>
        </w:r>
        <w:r>
          <w:t>48</w:t>
        </w:r>
        <w:r>
          <w:fldChar w:fldCharType="end"/>
        </w:r>
      </w:hyperlink>
    </w:p>
    <w:p>
      <w:pPr>
        <w:pStyle w:val="TOC2"/>
        <w:tabs>
          <w:tab w:val="right" w:leader="dot" w:pos="8306"/>
        </w:tabs>
      </w:pPr>
      <w:hyperlink w:anchor="_Toc19129" w:history="1">
        <w:r>
          <w:rPr>
            <w:rFonts w:ascii="仿宋" w:eastAsia="仿宋" w:hAnsi="仿宋" w:cs="仿宋" w:hint="eastAsia"/>
            <w:lang w:eastAsia="zh-CN"/>
          </w:rPr>
          <w:t>(二)、供应商选择与合作</w:t>
        </w:r>
        <w:r>
          <w:tab/>
        </w:r>
        <w:r>
          <w:fldChar w:fldCharType="begin"/>
        </w:r>
        <w:r>
          <w:instrText xml:space="preserve"> PAGEREF _Toc19129 \h </w:instrText>
        </w:r>
        <w:r>
          <w:fldChar w:fldCharType="separate"/>
        </w:r>
        <w:r>
          <w:t>50</w:t>
        </w:r>
        <w:r>
          <w:fldChar w:fldCharType="end"/>
        </w:r>
      </w:hyperlink>
    </w:p>
    <w:p>
      <w:pPr>
        <w:pStyle w:val="TOC2"/>
        <w:tabs>
          <w:tab w:val="right" w:leader="dot" w:pos="8306"/>
        </w:tabs>
      </w:pPr>
      <w:hyperlink w:anchor="_Toc14605" w:history="1">
        <w:r>
          <w:rPr>
            <w:rFonts w:ascii="仿宋" w:eastAsia="仿宋" w:hAnsi="仿宋" w:cs="仿宋" w:hint="eastAsia"/>
            <w:lang w:eastAsia="zh-CN"/>
          </w:rPr>
          <w:t>(三)、物流与库存管理</w:t>
        </w:r>
        <w:r>
          <w:tab/>
        </w:r>
        <w:r>
          <w:fldChar w:fldCharType="begin"/>
        </w:r>
        <w:r>
          <w:instrText xml:space="preserve"> PAGEREF _Toc14605 \h </w:instrText>
        </w:r>
        <w:r>
          <w:fldChar w:fldCharType="separate"/>
        </w:r>
        <w:r>
          <w:t>51</w:t>
        </w:r>
        <w:r>
          <w:fldChar w:fldCharType="end"/>
        </w:r>
      </w:hyperlink>
    </w:p>
    <w:p>
      <w:pPr>
        <w:pStyle w:val="TOC1"/>
        <w:tabs>
          <w:tab w:val="right" w:leader="dot" w:pos="8306"/>
        </w:tabs>
      </w:pPr>
      <w:hyperlink w:anchor="_Toc20728" w:history="1">
        <w:r>
          <w:rPr>
            <w:rFonts w:ascii="仿宋" w:eastAsia="仿宋" w:hAnsi="仿宋" w:cs="仿宋" w:hint="eastAsia"/>
            <w:lang w:eastAsia="zh-CN"/>
          </w:rPr>
          <w:t>十四、空中加油系统项目治理与监督</w:t>
        </w:r>
        <w:r>
          <w:tab/>
        </w:r>
        <w:r>
          <w:fldChar w:fldCharType="begin"/>
        </w:r>
        <w:r>
          <w:instrText xml:space="preserve"> PAGEREF _Toc20728 \h </w:instrText>
        </w:r>
        <w:r>
          <w:fldChar w:fldCharType="separate"/>
        </w:r>
        <w:r>
          <w:t>52</w:t>
        </w:r>
        <w:r>
          <w:fldChar w:fldCharType="end"/>
        </w:r>
      </w:hyperlink>
    </w:p>
    <w:p>
      <w:pPr>
        <w:pStyle w:val="TOC2"/>
        <w:tabs>
          <w:tab w:val="right" w:leader="dot" w:pos="8306"/>
        </w:tabs>
      </w:pPr>
      <w:hyperlink w:anchor="_Toc10161" w:history="1">
        <w:r>
          <w:rPr>
            <w:rFonts w:ascii="仿宋" w:eastAsia="仿宋" w:hAnsi="仿宋" w:cs="仿宋" w:hint="eastAsia"/>
            <w:lang w:eastAsia="zh-CN"/>
          </w:rPr>
          <w:t>(一)、空中加油系统项目治理结构</w:t>
        </w:r>
        <w:r>
          <w:tab/>
        </w:r>
        <w:r>
          <w:fldChar w:fldCharType="begin"/>
        </w:r>
        <w:r>
          <w:instrText xml:space="preserve"> PAGEREF _Toc10161 \h </w:instrText>
        </w:r>
        <w:r>
          <w:fldChar w:fldCharType="separate"/>
        </w:r>
        <w:r>
          <w:t>52</w:t>
        </w:r>
        <w:r>
          <w:fldChar w:fldCharType="end"/>
        </w:r>
      </w:hyperlink>
    </w:p>
    <w:p>
      <w:pPr>
        <w:pStyle w:val="TOC2"/>
        <w:tabs>
          <w:tab w:val="right" w:leader="dot" w:pos="8306"/>
        </w:tabs>
      </w:pPr>
      <w:hyperlink w:anchor="_Toc12941" w:history="1">
        <w:r>
          <w:rPr>
            <w:rFonts w:ascii="仿宋" w:eastAsia="仿宋" w:hAnsi="仿宋" w:cs="仿宋" w:hint="eastAsia"/>
            <w:lang w:eastAsia="zh-CN"/>
          </w:rPr>
          <w:t>(二)、监督与审计</w:t>
        </w:r>
        <w:r>
          <w:tab/>
        </w:r>
        <w:r>
          <w:fldChar w:fldCharType="begin"/>
        </w:r>
        <w:r>
          <w:instrText xml:space="preserve"> PAGEREF _Toc12941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19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93"/>
      <w:r>
        <w:rPr>
          <w:rFonts w:ascii="仿宋" w:eastAsia="仿宋" w:hAnsi="仿宋" w:cs="仿宋" w:hint="eastAsia"/>
          <w:sz w:val="28"/>
          <w:lang w:eastAsia="zh-CN"/>
        </w:rPr>
        <w:t>一、空中加油系统项目危机管理</w:t>
      </w:r>
      <w:bookmarkEnd w:id="2"/>
    </w:p>
    <w:p>
      <w:pPr>
        <w:pStyle w:val="Heading2"/>
        <w:rPr>
          <w:rFonts w:ascii="仿宋" w:eastAsia="仿宋" w:hAnsi="仿宋" w:cs="仿宋" w:hint="eastAsia"/>
          <w:lang w:eastAsia="zh-CN"/>
        </w:rPr>
      </w:pPr>
      <w:bookmarkStart w:id="3" w:name="_Toc15391"/>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空中加油系统项目危机管理中，危机预警与识别是确保空中加油系统项目稳健运行的核心步骤。通过建立全面的监测机制，空中加油系统项目团队旨在及时发现和理解潜在的风险和危机因素，以便采取及时的预防和应对措施，确保空中加油系统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首先，通过深入的风险评估，空中加油系统项目团队全面分析了整个空中加油系统项目和各个阶段可能存在的威胁。这包括准确评估每个潜在风险的发生概率和可能影响的程度，为后续危机预警提供了有力支持。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空中加油系统项目团队着重于明确定义空中加油系统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空中加油系统项目进展的持续监控，团队能够及时发现潜在问题并作出迅速反应。空中加油系统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在这一阶段，团队的专业素养和反应速度将发挥至关重要的作用，以确保潜在危机能够在初期得到有效的处理，最大程度地减轻负面影响。通过危机预警与识别，空中加油系统项目得以更有序、可控地推进。</w:t>
      </w:r>
    </w:p>
    <w:p>
      <w:pPr>
        <w:pStyle w:val="Heading2"/>
        <w:ind w:firstLine="560" w:firstLineChars="200"/>
        <w:rPr>
          <w:rFonts w:ascii="仿宋" w:eastAsia="仿宋" w:hAnsi="仿宋" w:cs="仿宋" w:hint="eastAsia"/>
          <w:sz w:val="28"/>
          <w:lang w:eastAsia="zh-CN"/>
        </w:rPr>
      </w:pPr>
      <w:bookmarkStart w:id="4" w:name="_Toc4429"/>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在危机发生时，空中加油系统项目团队立即行动，成立了应急小组。该小组的任务是迅速制定并实施紧急应对措施，以最小化潜在损失。以下是采取的主要措施：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暂停空中加油系统项目进度：为遏制危机蔓延，空中加油系统项目暂时停止进行，以便全面评估当前状况。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资源重新分配：重新评估空中加油系统项目资源的分配，确保最大限度地减小损失。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实时沟通：与关键利益相关者建立实时沟通机制，向他们传递空中加油系统项目危机的实际状况，保障空中加油系统项目核心利益。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在紧急应对的同时，空中加油系统项目团队强调了团队协作和有效沟通的重要性。以下是团队协作的关键举措：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信息共享机制：建立了信息共享平台，确保团队成员能够及时获取空中加油系统项目危机的实时信息。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领导者沟通：空中加油系统项目领导者通过定期会议和即时沟通工具，指导团队应对危机，保持团队稳定运行。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随着危机得到初步控制，空中加油系统项目团队转向制定恢复计划，以确保空中加油系统项目能够从中迅速恢复。主要恢复计划包括：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修复受损的进度计划：重新评估空中加油系统项目进度，制定修复计划，确保空中加油系统项目尽快回归正常进程。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重新调整资源分配：优化资源分配，确保空中加油系统项目在有限资源下高效运转。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风险管理机制加强：对空中加油系统项目风险进行全面评估，制定更强化的风险管理策略，以预防未来可能的危机。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7552"/>
      <w:r>
        <w:rPr>
          <w:rFonts w:ascii="仿宋" w:eastAsia="仿宋" w:hAnsi="仿宋" w:cs="仿宋" w:hint="eastAsia"/>
          <w:sz w:val="28"/>
          <w:lang w:eastAsia="zh-CN"/>
        </w:rPr>
        <w:t>二、空中加油系统项目选址可行性分析</w:t>
      </w:r>
      <w:bookmarkEnd w:id="5"/>
    </w:p>
    <w:p>
      <w:pPr>
        <w:pStyle w:val="Heading2"/>
        <w:rPr>
          <w:rFonts w:ascii="仿宋" w:eastAsia="仿宋" w:hAnsi="仿宋" w:cs="仿宋" w:hint="eastAsia"/>
          <w:lang w:eastAsia="zh-CN"/>
        </w:rPr>
      </w:pPr>
      <w:bookmarkStart w:id="6" w:name="_Toc29508"/>
      <w:r>
        <w:rPr>
          <w:rFonts w:ascii="仿宋" w:eastAsia="仿宋" w:hAnsi="仿宋" w:cs="仿宋" w:hint="eastAsia"/>
          <w:lang w:eastAsia="zh-CN"/>
        </w:rPr>
        <w:t>(一)、空中加油系统项目选址</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该空中加油系统项目选址位于XX省XX市XX区XXX街道</w:t>
      </w:r>
    </w:p>
    <w:p>
      <w:pPr>
        <w:pStyle w:val="Heading2"/>
        <w:ind w:firstLine="560" w:firstLineChars="200"/>
        <w:rPr>
          <w:rFonts w:ascii="仿宋" w:eastAsia="仿宋" w:hAnsi="仿宋" w:cs="仿宋" w:hint="eastAsia"/>
          <w:sz w:val="28"/>
          <w:lang w:eastAsia="zh-CN"/>
        </w:rPr>
      </w:pPr>
      <w:bookmarkStart w:id="7" w:name="_Toc27630"/>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空中加油系统项目的征地面积将根据空中加油系统项目的实际规模和需求进行精确规划。具体面积XXX平方米，旨在确保空中加油系统项目不仅能够满足当前的发展需求，还能够预留空间以适应未来的扩展。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净用地面积是在征地面积基础上去除不可利用面积后的实际可开发用地。具体面积XXX平方米，考虑到环保、交通、安全等多方面因素，以确保空中加油系统项目在整体利用效率上达到最优。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空中加油系统项目计划建设的建筑总规模具体面积XXX平方米。这一规模的确定综合考虑了空中加油系统项目的性质、规模，以及城市规划的相关要求，确保建筑布局与周边环境协调一致。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绿地率是空中加油系统项目用地中被规划为绿地的比例。具体面积XXX平方米，旨在通过合理规划绿地，改善空中加油系统项目周边环境，提升居民生活质量，并符合城市整体绿化规划。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容积率是用地上可以建设的建筑总体积与用地面积之比。具体面积XXX，通过合理的容积率规划，确保空中加油系统项目建筑规模与周边环境和谐共生。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城市规划一致性： 确保空中加油系统项目选址与当地城市规划相一致，具体面积XXX平方米。通过与城市规划部门深入沟通，确保空中加油系统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空中加油系统项目选址符合当地产业政策，具体面积XXX平方米。这包括空中加油系统项目对当地经济的促进作用，以及对相关产业的带动效应，确保空中加油系统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用地总体要求必须符合环保和可持续发展的原则，具体面积XXX平方米。通过采用绿色建筑设计、节能减排等措施，确保空中加油系统项目在建设和运营过程中对环境的影响最小化，达到可持续发展的要求。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确保空中加油系统项目选址具备必要的公共设施配套，具体面积XXX平方米。这包括交通便利性、教育、医疗等基础设施，以提高居民生活品质，使得空中加油系统项目选址更具吸引力。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考虑用地总体要求对当地社会稳定性的影响，具体面积XXX平方米。通过深入了解当地社区反馈，确保空中加油系统项目的选址和建设过程对当地社会和谐稳定产生积极作用。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空中加油系统项目选址不仅符合法规和规划，还在实际操作中具有可行性。这一全面规划将为空中加油系统项目的成功实施提供坚实的基础，确保空中加油系统项目选址阶段就能够奠定良好的发展基础。</w:t>
      </w:r>
    </w:p>
    <w:p>
      <w:pPr>
        <w:pStyle w:val="Heading2"/>
        <w:ind w:firstLine="560" w:firstLineChars="200"/>
        <w:rPr>
          <w:rFonts w:ascii="仿宋" w:eastAsia="仿宋" w:hAnsi="仿宋" w:cs="仿宋" w:hint="eastAsia"/>
          <w:sz w:val="28"/>
          <w:lang w:eastAsia="zh-CN"/>
        </w:rPr>
      </w:pPr>
      <w:bookmarkStart w:id="8" w:name="_Toc6366"/>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空中加油系统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空中加油系统项目的设备规划和空间设计中，我们将采取灵活设备布局的措施。设备布局将根据实际需求进行灵活设计，避免不必要的浪费。通过合理规划设备摆放位置，我们将提高设备的利用率，减少设备间距，以确保空中加油系统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进一步，我们计划在空中加油系统项目内部引入共享设施的概念，例如共享会议室、办公区等。通过这种方式，我们可以减少对资源的重复建设，提高资源共享效率，从而减小空中加油系统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5411"/>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空中加油系统项目的总图布置中，我们将不同功能区域进行明确的规划，以最大程度满足空中加油系统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18170"/>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空中加油系统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空中加油系统项目对环境的影响是综合评价的重要因素之一。我们将详细考虑选址周边的自然环境、生态保护区、水源地等情况，确保空中加油系统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对选址的评价还需充分考虑当地政府的产业政策和法规。我们将详细了解空中加油系统项目所在地的相关政策，确保空中加油系统项目的规划和运营与当地法规相符，降低不必要的法律风险。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考虑到社会稳定性对企业运营的重要性，我们将评估选址地区的社会安全情况、劳工关系、社区反馈等方面，以确保空中加油系统项目的建设和运营不会受到社会稳定性的负面影响。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最后，我们将综合考虑用地成本，包括土地购置费用、土地开发成本等。通过对用地成本的详细评估，我们能够做出更为精确的经济效益分析，为空中加油系统项目的投资决策提供有力支持。</w:t>
      </w:r>
    </w:p>
    <w:p>
      <w:pPr>
        <w:pStyle w:val="Heading1"/>
        <w:ind w:firstLine="560" w:firstLineChars="200"/>
        <w:rPr>
          <w:rFonts w:ascii="仿宋" w:eastAsia="仿宋" w:hAnsi="仿宋" w:cs="仿宋" w:hint="eastAsia"/>
          <w:sz w:val="28"/>
          <w:lang w:eastAsia="zh-CN"/>
        </w:rPr>
      </w:pPr>
      <w:bookmarkStart w:id="11" w:name="_Toc11969"/>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27592"/>
      <w:r>
        <w:rPr>
          <w:rFonts w:ascii="仿宋" w:eastAsia="仿宋" w:hAnsi="仿宋" w:cs="仿宋" w:hint="eastAsia"/>
          <w:lang w:eastAsia="zh-CN"/>
        </w:rPr>
        <w:t>(一)、空中加油系统行业分析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空中加油系统行业一直以来都是市场的关注焦点。行业内的发展趋势、竞争态势以及潜在机会都对空中加油系统项目的推进产生深远的影响。通过深入研究行业的整体概貌，我们将更好地理解行业的核心特征，为空中加油系统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空中加油系统行业，技术一直是推动创新和发展的关键因素。我们将对当前技术趋势进行详尽分析，包括但不限于人工智能、大数据应用、先进制造技术等。这有助于空中加油系统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空中加油系统项目成功的基础。我们将对主要竞争对手进行深入研究，包括其市场份额、产品特点、市场定位等。通过全面了解竞争对手的优势和劣势，空中加油系统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29067"/>
      <w:r>
        <w:rPr>
          <w:rFonts w:ascii="仿宋" w:eastAsia="仿宋" w:hAnsi="仿宋" w:cs="仿宋" w:hint="eastAsia"/>
          <w:sz w:val="28"/>
          <w:lang w:eastAsia="zh-CN"/>
        </w:rPr>
        <w:t>(二)、空中加油系统市场分析预测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空中加油系统市场未来的增长趋势。这包括市场的整体规模、各细分领域的发展趋势等。空中加油系统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空中加油系统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空中加油系统项目实施过程中需要充分考虑的因素。我们将对市场风险进行全面评估，包括但不限于政策法规风险、市场竞争风险、技术变革风险等。通过对潜在风险的深入分析，空中加油系统项目可以制定相应的风险缓解策略，降低不确定性对空中加油系统项目的影响。</w:t>
      </w:r>
    </w:p>
    <w:p>
      <w:pPr>
        <w:pStyle w:val="Heading1"/>
        <w:ind w:firstLine="560" w:firstLineChars="200"/>
        <w:rPr>
          <w:rFonts w:ascii="仿宋" w:eastAsia="仿宋" w:hAnsi="仿宋" w:cs="仿宋" w:hint="eastAsia"/>
          <w:sz w:val="28"/>
          <w:lang w:eastAsia="zh-CN"/>
        </w:rPr>
      </w:pPr>
      <w:bookmarkStart w:id="14" w:name="_Toc7151"/>
      <w:r>
        <w:rPr>
          <w:rFonts w:ascii="仿宋" w:eastAsia="仿宋" w:hAnsi="仿宋" w:cs="仿宋" w:hint="eastAsia"/>
          <w:sz w:val="28"/>
          <w:lang w:eastAsia="zh-CN"/>
        </w:rPr>
        <w:t>四、空中加油系统项目绩效评估</w:t>
      </w:r>
      <w:bookmarkEnd w:id="14"/>
    </w:p>
    <w:p>
      <w:pPr>
        <w:pStyle w:val="Heading2"/>
        <w:rPr>
          <w:rFonts w:ascii="仿宋" w:eastAsia="仿宋" w:hAnsi="仿宋" w:cs="仿宋" w:hint="eastAsia"/>
          <w:lang w:eastAsia="zh-CN"/>
        </w:rPr>
      </w:pPr>
      <w:bookmarkStart w:id="15" w:name="_Toc21295"/>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空中加油系统项目中，我们设计了一套全面的绩效评估指标，以确保空中加油系统项目的可控和成功交付。这些指标跨足空中加油系统项目目标、成本、进度和质量等多个维度，为我们提供了全面洞察空中加油系统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空中加油系统项目目标达成率是我们关注的首要指标。我们设定了明确的目标，并通过定期监测和评估，迅速发现并应对潜在的目标偏差。这为空中加油系统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成本绩效是另一个核心关注点。通过实际成本与预算成本的对比分析，我们深入了解成本差异的原因，及时调整资源分配，保持空中加油系统项目在经济效益方面的合理水平。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空中加油系统项目进度作为关键的绩效指标之一，得到了精心的关注。我们制定了详细的空中加油系统项目进度计划，并设立了进度符合度指标，确保实际进度与计划进度保持一致。这使我们能够快速发现和解决潜在的进度问题，保持空中加油系统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空中加油系统项目绩效的不可或缺的一环。我们引入了一系列的质量标准和客户满意度指标，以确保空中加油系统项目交付的成果在质量上达到或超越预期水平。通过持续监测这些指标，我们努力提升空中加油系统项目整体质量水平，为空中加油系统项目的成功交付提供有力保障。通过这些科学且全面的绩效评估，我们能够更好地引导空中加油系统项目的持续改进，确保空中加油系统项目目标的顺利达成。</w:t>
      </w:r>
    </w:p>
    <w:p>
      <w:pPr>
        <w:pStyle w:val="Heading2"/>
        <w:ind w:firstLine="560" w:firstLineChars="200"/>
        <w:rPr>
          <w:rFonts w:ascii="仿宋" w:eastAsia="仿宋" w:hAnsi="仿宋" w:cs="仿宋" w:hint="eastAsia"/>
          <w:sz w:val="28"/>
          <w:lang w:eastAsia="zh-CN"/>
        </w:rPr>
      </w:pPr>
      <w:bookmarkStart w:id="16" w:name="_Toc3544"/>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绩效评估是空中加油系统项目中的关键环节，为确保空中加油系统项目达到预期目标，我们采用了多层次、多维度的绩效评估方法。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空中加油系统项目的战略目标对齐，确保每个决策和行动都与空中加油系统项目整体目标保持一致。团队会定期召开战略对齐会议，审视当前工作与空中加油系统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空中加油系统项目进度、质量、成本和风险等方面。这些指标通过数据收集和分析，为空中加油系统项目管理团队提供了客观的评估依据。例如，我们通过空中加油系统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绩效评估不仅仅停留在空中加油系统项目内部，还考虑了空中加油系统项目对外部环境的影响。我们定期进行干系人满意度调查，以了解各利益相关方对空中加油系统项目的期望和满意度，并及时做出调整。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这种多层次、多角度的绩效评估方法，使得我们能够全面了解空中加油系统项目的运行状态，及时做出调整，确保空中加油系统项目在不断变化的环境中保持稳健前行。</w:t>
      </w:r>
    </w:p>
    <w:p>
      <w:pPr>
        <w:pStyle w:val="Heading2"/>
        <w:ind w:firstLine="560" w:firstLineChars="200"/>
        <w:rPr>
          <w:rFonts w:ascii="仿宋" w:eastAsia="仿宋" w:hAnsi="仿宋" w:cs="仿宋" w:hint="eastAsia"/>
          <w:sz w:val="28"/>
          <w:lang w:eastAsia="zh-CN"/>
        </w:rPr>
      </w:pPr>
      <w:bookmarkStart w:id="17" w:name="_Toc29074"/>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为了确保空中加油系统项目的有效管理和不断优化，我们采用了精心设计的绩效评估周期。这个周期旨在实现灵活、实时和全面的评估，以适应空中加油系统项目执行中的各种挑战。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空中加油系统项目的不同需求，分为短期、中期和长期。短期评估关注每个迭代或工作周期，以及时发现和解决当前任务中的问题。中期评估涵盖几个迭代，深入了解整体空中加油系统项目的趋势和性能。长期评估则着眼于整个空中加油系统项目阶段，确保空中加油系统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空中加油系统项目管理工具和协作平台，团队成员能够随时更新和分享空中加油系统项目数据。这种实时性的反馈机制使我们能够及时察觉潜在问题，快速调整，保持空中加油系统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绩效评估周期与空中加油系统项目的决策制定密不可分。每个周期的空中加油系统项目回顾会议成为集体总结经验、识别问题深层次原因并找到创新解决方案的平台。这种定期的反思与调整机制使空中加油系统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11377"/>
      <w:r>
        <w:rPr>
          <w:rFonts w:ascii="仿宋" w:eastAsia="仿宋" w:hAnsi="仿宋" w:cs="仿宋" w:hint="eastAsia"/>
          <w:sz w:val="28"/>
          <w:lang w:eastAsia="zh-CN"/>
        </w:rPr>
        <w:t>五、空中加油系统项目可持续发展</w:t>
      </w:r>
      <w:bookmarkEnd w:id="18"/>
    </w:p>
    <w:p>
      <w:pPr>
        <w:pStyle w:val="Heading2"/>
        <w:rPr>
          <w:rFonts w:ascii="仿宋" w:eastAsia="仿宋" w:hAnsi="仿宋" w:cs="仿宋" w:hint="eastAsia"/>
          <w:lang w:eastAsia="zh-CN"/>
        </w:rPr>
      </w:pPr>
      <w:bookmarkStart w:id="19" w:name="_Toc9760"/>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空中加油系统项目中，空中加油系统项目团队着眼于未来，明确了可持续发展的战略方向。制定的具体可持续发展目标包括降低资源使用、采用环保技术、最大化社会效益等。这一步骤不仅有助于空中加油系统项目在环保和社会责任方面达到最高标准，也为未来提供了明确的指引，确保空中加油系统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可持续实践的融入空中加油系统项目管理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空中加油系统项目管理周期。从空中加油系统项目规划开始，空中加油系统项目团队就考虑了环境和社会的因素。在执行阶段，空中加油系统项目团队积极推动绿色技术的应用，优化资源利用。此外，关注员工的社会责任，通过培训和沟通活动提高员工对可持续发展的认知，使他们能够在日常工作中践行可持续实践。这些举措不仅为空中加油系统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0" w:name="_Toc25824"/>
      <w:r>
        <w:rPr>
          <w:rFonts w:ascii="仿宋" w:eastAsia="仿宋" w:hAnsi="仿宋" w:cs="仿宋" w:hint="eastAsia"/>
          <w:sz w:val="28"/>
          <w:lang w:eastAsia="zh-CN"/>
        </w:rPr>
        <w:t>(二)、环保与社会责任</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https://d.book118.com/928053013015006025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空中加油系统项目计划设计方案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D22515"/>
    <w:rsid w:val="3DD2251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2805301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2024-01-08T12:24:00Z</dcterms:created>
  <dcterms:modified xsi:type="dcterms:W3CDTF">2024-01-08T12:24:49Z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953E2A093EB74C8EA0D569507EFE61C7_11</vt:lpwstr>
  </property>
  <property fmtid="{D5CDD505-2E9C-101B-9397-08002B2CF9AE}" pid="3" name="KSOProductBuildVer">
    <vt:lpwstr>2052-12.1.0.16120</vt:lpwstr>
  </property>
</Properties>
</file>