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95" w:history="1">
        <w:r>
          <w:rPr>
            <w:rFonts w:ascii="仿宋" w:eastAsia="仿宋" w:hAnsi="仿宋" w:cs="仿宋" w:hint="eastAsia"/>
            <w:lang w:eastAsia="zh-CN"/>
          </w:rPr>
          <w:t>序言</w:t>
        </w:r>
        <w:r>
          <w:tab/>
        </w:r>
        <w:r>
          <w:fldChar w:fldCharType="begin"/>
        </w:r>
        <w:r>
          <w:instrText xml:space="preserve"> PAGEREF _Toc23495 \h </w:instrText>
        </w:r>
        <w:r>
          <w:fldChar w:fldCharType="separate"/>
        </w:r>
        <w:r>
          <w:t>3</w:t>
        </w:r>
        <w:r>
          <w:fldChar w:fldCharType="end"/>
        </w:r>
      </w:hyperlink>
    </w:p>
    <w:p>
      <w:pPr>
        <w:pStyle w:val="TOC1"/>
        <w:tabs>
          <w:tab w:val="right" w:leader="dot" w:pos="8306"/>
        </w:tabs>
      </w:pPr>
      <w:hyperlink w:anchor="_Toc28930" w:history="1">
        <w:r>
          <w:rPr>
            <w:rFonts w:ascii="仿宋" w:eastAsia="仿宋" w:hAnsi="仿宋" w:cs="仿宋" w:hint="eastAsia"/>
            <w:lang w:eastAsia="zh-CN"/>
          </w:rPr>
          <w:t>一、工艺说明</w:t>
        </w:r>
        <w:r>
          <w:tab/>
        </w:r>
        <w:r>
          <w:fldChar w:fldCharType="begin"/>
        </w:r>
        <w:r>
          <w:instrText xml:space="preserve"> PAGEREF _Toc28930 \h </w:instrText>
        </w:r>
        <w:r>
          <w:fldChar w:fldCharType="separate"/>
        </w:r>
        <w:r>
          <w:t>3</w:t>
        </w:r>
        <w:r>
          <w:fldChar w:fldCharType="end"/>
        </w:r>
      </w:hyperlink>
    </w:p>
    <w:p>
      <w:pPr>
        <w:pStyle w:val="TOC2"/>
        <w:tabs>
          <w:tab w:val="right" w:leader="dot" w:pos="8306"/>
        </w:tabs>
      </w:pPr>
      <w:hyperlink w:anchor="_Toc16510" w:history="1">
        <w:r>
          <w:rPr>
            <w:rFonts w:ascii="仿宋" w:eastAsia="仿宋" w:hAnsi="仿宋" w:cs="仿宋" w:hint="eastAsia"/>
            <w:lang w:eastAsia="zh-CN"/>
          </w:rPr>
          <w:t>(一)、技术管理特点</w:t>
        </w:r>
        <w:r>
          <w:tab/>
        </w:r>
        <w:r>
          <w:fldChar w:fldCharType="begin"/>
        </w:r>
        <w:r>
          <w:instrText xml:space="preserve"> PAGEREF _Toc16510 \h </w:instrText>
        </w:r>
        <w:r>
          <w:fldChar w:fldCharType="separate"/>
        </w:r>
        <w:r>
          <w:t>3</w:t>
        </w:r>
        <w:r>
          <w:fldChar w:fldCharType="end"/>
        </w:r>
      </w:hyperlink>
    </w:p>
    <w:p>
      <w:pPr>
        <w:pStyle w:val="TOC2"/>
        <w:tabs>
          <w:tab w:val="right" w:leader="dot" w:pos="8306"/>
        </w:tabs>
      </w:pPr>
      <w:hyperlink w:anchor="_Toc2231" w:history="1">
        <w:r>
          <w:rPr>
            <w:rFonts w:ascii="仿宋" w:eastAsia="仿宋" w:hAnsi="仿宋" w:cs="仿宋" w:hint="eastAsia"/>
            <w:lang w:eastAsia="zh-CN"/>
          </w:rPr>
          <w:t>(二)、低温项目工艺技术设计方案</w:t>
        </w:r>
        <w:r>
          <w:tab/>
        </w:r>
        <w:r>
          <w:fldChar w:fldCharType="begin"/>
        </w:r>
        <w:r>
          <w:instrText xml:space="preserve"> PAGEREF _Toc2231 \h </w:instrText>
        </w:r>
        <w:r>
          <w:fldChar w:fldCharType="separate"/>
        </w:r>
        <w:r>
          <w:t>4</w:t>
        </w:r>
        <w:r>
          <w:fldChar w:fldCharType="end"/>
        </w:r>
      </w:hyperlink>
    </w:p>
    <w:p>
      <w:pPr>
        <w:pStyle w:val="TOC2"/>
        <w:tabs>
          <w:tab w:val="right" w:leader="dot" w:pos="8306"/>
        </w:tabs>
      </w:pPr>
      <w:hyperlink w:anchor="_Toc8049" w:history="1">
        <w:r>
          <w:rPr>
            <w:rFonts w:ascii="仿宋" w:eastAsia="仿宋" w:hAnsi="仿宋" w:cs="仿宋" w:hint="eastAsia"/>
            <w:lang w:eastAsia="zh-CN"/>
          </w:rPr>
          <w:t>(三)、设备选型方案</w:t>
        </w:r>
        <w:r>
          <w:tab/>
        </w:r>
        <w:r>
          <w:fldChar w:fldCharType="begin"/>
        </w:r>
        <w:r>
          <w:instrText xml:space="preserve"> PAGEREF _Toc8049 \h </w:instrText>
        </w:r>
        <w:r>
          <w:fldChar w:fldCharType="separate"/>
        </w:r>
        <w:r>
          <w:t>5</w:t>
        </w:r>
        <w:r>
          <w:fldChar w:fldCharType="end"/>
        </w:r>
      </w:hyperlink>
    </w:p>
    <w:p>
      <w:pPr>
        <w:pStyle w:val="TOC1"/>
        <w:tabs>
          <w:tab w:val="right" w:leader="dot" w:pos="8306"/>
        </w:tabs>
      </w:pPr>
      <w:hyperlink w:anchor="_Toc4803" w:history="1">
        <w:r>
          <w:rPr>
            <w:rFonts w:ascii="仿宋" w:eastAsia="仿宋" w:hAnsi="仿宋" w:cs="仿宋" w:hint="eastAsia"/>
            <w:lang w:eastAsia="zh-CN"/>
          </w:rPr>
          <w:t>二、低温项目可持续发展</w:t>
        </w:r>
        <w:r>
          <w:tab/>
        </w:r>
        <w:r>
          <w:fldChar w:fldCharType="begin"/>
        </w:r>
        <w:r>
          <w:instrText xml:space="preserve"> PAGEREF _Toc4803 \h </w:instrText>
        </w:r>
        <w:r>
          <w:fldChar w:fldCharType="separate"/>
        </w:r>
        <w:r>
          <w:t>6</w:t>
        </w:r>
        <w:r>
          <w:fldChar w:fldCharType="end"/>
        </w:r>
      </w:hyperlink>
    </w:p>
    <w:p>
      <w:pPr>
        <w:pStyle w:val="TOC2"/>
        <w:tabs>
          <w:tab w:val="right" w:leader="dot" w:pos="8306"/>
        </w:tabs>
      </w:pPr>
      <w:hyperlink w:anchor="_Toc16703" w:history="1">
        <w:r>
          <w:rPr>
            <w:rFonts w:ascii="仿宋" w:eastAsia="仿宋" w:hAnsi="仿宋" w:cs="仿宋" w:hint="eastAsia"/>
            <w:lang w:eastAsia="zh-CN"/>
          </w:rPr>
          <w:t>(一)、可持续战略与实践</w:t>
        </w:r>
        <w:r>
          <w:tab/>
        </w:r>
        <w:r>
          <w:fldChar w:fldCharType="begin"/>
        </w:r>
        <w:r>
          <w:instrText xml:space="preserve"> PAGEREF _Toc16703 \h </w:instrText>
        </w:r>
        <w:r>
          <w:fldChar w:fldCharType="separate"/>
        </w:r>
        <w:r>
          <w:t>6</w:t>
        </w:r>
        <w:r>
          <w:fldChar w:fldCharType="end"/>
        </w:r>
      </w:hyperlink>
    </w:p>
    <w:p>
      <w:pPr>
        <w:pStyle w:val="TOC2"/>
        <w:tabs>
          <w:tab w:val="right" w:leader="dot" w:pos="8306"/>
        </w:tabs>
      </w:pPr>
      <w:hyperlink w:anchor="_Toc20387" w:history="1">
        <w:r>
          <w:rPr>
            <w:rFonts w:ascii="仿宋" w:eastAsia="仿宋" w:hAnsi="仿宋" w:cs="仿宋" w:hint="eastAsia"/>
            <w:lang w:eastAsia="zh-CN"/>
          </w:rPr>
          <w:t>(二)、环保与社会责任</w:t>
        </w:r>
        <w:r>
          <w:tab/>
        </w:r>
        <w:r>
          <w:fldChar w:fldCharType="begin"/>
        </w:r>
        <w:r>
          <w:instrText xml:space="preserve"> PAGEREF _Toc20387 \h </w:instrText>
        </w:r>
        <w:r>
          <w:fldChar w:fldCharType="separate"/>
        </w:r>
        <w:r>
          <w:t>7</w:t>
        </w:r>
        <w:r>
          <w:fldChar w:fldCharType="end"/>
        </w:r>
      </w:hyperlink>
    </w:p>
    <w:p>
      <w:pPr>
        <w:pStyle w:val="TOC1"/>
        <w:tabs>
          <w:tab w:val="right" w:leader="dot" w:pos="8306"/>
        </w:tabs>
      </w:pPr>
      <w:hyperlink w:anchor="_Toc32097" w:history="1">
        <w:r>
          <w:rPr>
            <w:rFonts w:ascii="仿宋" w:eastAsia="仿宋" w:hAnsi="仿宋" w:cs="仿宋" w:hint="eastAsia"/>
            <w:lang w:eastAsia="zh-CN"/>
          </w:rPr>
          <w:t>三、低温项目建设背景及必要性分析</w:t>
        </w:r>
        <w:r>
          <w:tab/>
        </w:r>
        <w:r>
          <w:fldChar w:fldCharType="begin"/>
        </w:r>
        <w:r>
          <w:instrText xml:space="preserve"> PAGEREF _Toc32097 \h </w:instrText>
        </w:r>
        <w:r>
          <w:fldChar w:fldCharType="separate"/>
        </w:r>
        <w:r>
          <w:t>8</w:t>
        </w:r>
        <w:r>
          <w:fldChar w:fldCharType="end"/>
        </w:r>
      </w:hyperlink>
    </w:p>
    <w:p>
      <w:pPr>
        <w:pStyle w:val="TOC2"/>
        <w:tabs>
          <w:tab w:val="right" w:leader="dot" w:pos="8306"/>
        </w:tabs>
      </w:pPr>
      <w:hyperlink w:anchor="_Toc13845" w:history="1">
        <w:r>
          <w:rPr>
            <w:rFonts w:ascii="仿宋" w:eastAsia="仿宋" w:hAnsi="仿宋" w:cs="仿宋" w:hint="eastAsia"/>
            <w:lang w:eastAsia="zh-CN"/>
          </w:rPr>
          <w:t>(一)、低温项目背景分析</w:t>
        </w:r>
        <w:r>
          <w:tab/>
        </w:r>
        <w:r>
          <w:fldChar w:fldCharType="begin"/>
        </w:r>
        <w:r>
          <w:instrText xml:space="preserve"> PAGEREF _Toc13845 \h </w:instrText>
        </w:r>
        <w:r>
          <w:fldChar w:fldCharType="separate"/>
        </w:r>
        <w:r>
          <w:t>8</w:t>
        </w:r>
        <w:r>
          <w:fldChar w:fldCharType="end"/>
        </w:r>
      </w:hyperlink>
    </w:p>
    <w:p>
      <w:pPr>
        <w:pStyle w:val="TOC2"/>
        <w:tabs>
          <w:tab w:val="right" w:leader="dot" w:pos="8306"/>
        </w:tabs>
      </w:pPr>
      <w:hyperlink w:anchor="_Toc8223" w:history="1">
        <w:r>
          <w:rPr>
            <w:rFonts w:ascii="仿宋" w:eastAsia="仿宋" w:hAnsi="仿宋" w:cs="仿宋" w:hint="eastAsia"/>
            <w:lang w:eastAsia="zh-CN"/>
          </w:rPr>
          <w:t>(二)、低温项目建设必要性分析</w:t>
        </w:r>
        <w:r>
          <w:tab/>
        </w:r>
        <w:r>
          <w:fldChar w:fldCharType="begin"/>
        </w:r>
        <w:r>
          <w:instrText xml:space="preserve"> PAGEREF _Toc8223 \h </w:instrText>
        </w:r>
        <w:r>
          <w:fldChar w:fldCharType="separate"/>
        </w:r>
        <w:r>
          <w:t>10</w:t>
        </w:r>
        <w:r>
          <w:fldChar w:fldCharType="end"/>
        </w:r>
      </w:hyperlink>
    </w:p>
    <w:p>
      <w:pPr>
        <w:pStyle w:val="TOC1"/>
        <w:tabs>
          <w:tab w:val="right" w:leader="dot" w:pos="8306"/>
        </w:tabs>
      </w:pPr>
      <w:hyperlink w:anchor="_Toc22462" w:history="1">
        <w:r>
          <w:rPr>
            <w:rFonts w:ascii="仿宋" w:eastAsia="仿宋" w:hAnsi="仿宋" w:cs="仿宋" w:hint="eastAsia"/>
            <w:lang w:eastAsia="zh-CN"/>
          </w:rPr>
          <w:t>四、市场分析、调研</w:t>
        </w:r>
        <w:r>
          <w:tab/>
        </w:r>
        <w:r>
          <w:fldChar w:fldCharType="begin"/>
        </w:r>
        <w:r>
          <w:instrText xml:space="preserve"> PAGEREF _Toc22462 \h </w:instrText>
        </w:r>
        <w:r>
          <w:fldChar w:fldCharType="separate"/>
        </w:r>
        <w:r>
          <w:t>11</w:t>
        </w:r>
        <w:r>
          <w:fldChar w:fldCharType="end"/>
        </w:r>
      </w:hyperlink>
    </w:p>
    <w:p>
      <w:pPr>
        <w:pStyle w:val="TOC2"/>
        <w:tabs>
          <w:tab w:val="right" w:leader="dot" w:pos="8306"/>
        </w:tabs>
      </w:pPr>
      <w:hyperlink w:anchor="_Toc31007" w:history="1">
        <w:r>
          <w:rPr>
            <w:rFonts w:ascii="仿宋" w:eastAsia="仿宋" w:hAnsi="仿宋" w:cs="仿宋" w:hint="eastAsia"/>
            <w:lang w:eastAsia="zh-CN"/>
          </w:rPr>
          <w:t>(一)、低温行业分析</w:t>
        </w:r>
        <w:r>
          <w:tab/>
        </w:r>
        <w:r>
          <w:fldChar w:fldCharType="begin"/>
        </w:r>
        <w:r>
          <w:instrText xml:space="preserve"> PAGEREF _Toc31007 \h </w:instrText>
        </w:r>
        <w:r>
          <w:fldChar w:fldCharType="separate"/>
        </w:r>
        <w:r>
          <w:t>11</w:t>
        </w:r>
        <w:r>
          <w:fldChar w:fldCharType="end"/>
        </w:r>
      </w:hyperlink>
    </w:p>
    <w:p>
      <w:pPr>
        <w:pStyle w:val="TOC2"/>
        <w:tabs>
          <w:tab w:val="right" w:leader="dot" w:pos="8306"/>
        </w:tabs>
      </w:pPr>
      <w:hyperlink w:anchor="_Toc32756" w:history="1">
        <w:r>
          <w:rPr>
            <w:rFonts w:ascii="仿宋" w:eastAsia="仿宋" w:hAnsi="仿宋" w:cs="仿宋" w:hint="eastAsia"/>
            <w:lang w:eastAsia="zh-CN"/>
          </w:rPr>
          <w:t>(二)、低温市场分析预测</w:t>
        </w:r>
        <w:r>
          <w:tab/>
        </w:r>
        <w:r>
          <w:fldChar w:fldCharType="begin"/>
        </w:r>
        <w:r>
          <w:instrText xml:space="preserve"> PAGEREF _Toc32756 \h </w:instrText>
        </w:r>
        <w:r>
          <w:fldChar w:fldCharType="separate"/>
        </w:r>
        <w:r>
          <w:t>12</w:t>
        </w:r>
        <w:r>
          <w:fldChar w:fldCharType="end"/>
        </w:r>
      </w:hyperlink>
    </w:p>
    <w:p>
      <w:pPr>
        <w:pStyle w:val="TOC1"/>
        <w:tabs>
          <w:tab w:val="right" w:leader="dot" w:pos="8306"/>
        </w:tabs>
      </w:pPr>
      <w:hyperlink w:anchor="_Toc8059" w:history="1">
        <w:r>
          <w:rPr>
            <w:rFonts w:ascii="仿宋" w:eastAsia="仿宋" w:hAnsi="仿宋" w:cs="仿宋" w:hint="eastAsia"/>
            <w:lang w:eastAsia="zh-CN"/>
          </w:rPr>
          <w:t>五、产品规划分析</w:t>
        </w:r>
        <w:r>
          <w:tab/>
        </w:r>
        <w:r>
          <w:fldChar w:fldCharType="begin"/>
        </w:r>
        <w:r>
          <w:instrText xml:space="preserve"> PAGEREF _Toc8059 \h </w:instrText>
        </w:r>
        <w:r>
          <w:fldChar w:fldCharType="separate"/>
        </w:r>
        <w:r>
          <w:t>13</w:t>
        </w:r>
        <w:r>
          <w:fldChar w:fldCharType="end"/>
        </w:r>
      </w:hyperlink>
    </w:p>
    <w:p>
      <w:pPr>
        <w:pStyle w:val="TOC2"/>
        <w:tabs>
          <w:tab w:val="right" w:leader="dot" w:pos="8306"/>
        </w:tabs>
      </w:pPr>
      <w:hyperlink w:anchor="_Toc1539" w:history="1">
        <w:r>
          <w:rPr>
            <w:rFonts w:ascii="仿宋" w:eastAsia="仿宋" w:hAnsi="仿宋" w:cs="仿宋" w:hint="eastAsia"/>
            <w:lang w:eastAsia="zh-CN"/>
          </w:rPr>
          <w:t>(一)、产品规划</w:t>
        </w:r>
        <w:r>
          <w:tab/>
        </w:r>
        <w:r>
          <w:fldChar w:fldCharType="begin"/>
        </w:r>
        <w:r>
          <w:instrText xml:space="preserve"> PAGEREF _Toc1539 \h </w:instrText>
        </w:r>
        <w:r>
          <w:fldChar w:fldCharType="separate"/>
        </w:r>
        <w:r>
          <w:t>13</w:t>
        </w:r>
        <w:r>
          <w:fldChar w:fldCharType="end"/>
        </w:r>
      </w:hyperlink>
    </w:p>
    <w:p>
      <w:pPr>
        <w:pStyle w:val="TOC2"/>
        <w:tabs>
          <w:tab w:val="right" w:leader="dot" w:pos="8306"/>
        </w:tabs>
      </w:pPr>
      <w:hyperlink w:anchor="_Toc8068" w:history="1">
        <w:r>
          <w:rPr>
            <w:rFonts w:ascii="仿宋" w:eastAsia="仿宋" w:hAnsi="仿宋" w:cs="仿宋" w:hint="eastAsia"/>
            <w:lang w:eastAsia="zh-CN"/>
          </w:rPr>
          <w:t>(二)、建设规模</w:t>
        </w:r>
        <w:r>
          <w:tab/>
        </w:r>
        <w:r>
          <w:fldChar w:fldCharType="begin"/>
        </w:r>
        <w:r>
          <w:instrText xml:space="preserve"> PAGEREF _Toc8068 \h </w:instrText>
        </w:r>
        <w:r>
          <w:fldChar w:fldCharType="separate"/>
        </w:r>
        <w:r>
          <w:t>13</w:t>
        </w:r>
        <w:r>
          <w:fldChar w:fldCharType="end"/>
        </w:r>
      </w:hyperlink>
    </w:p>
    <w:p>
      <w:pPr>
        <w:pStyle w:val="TOC1"/>
        <w:tabs>
          <w:tab w:val="right" w:leader="dot" w:pos="8306"/>
        </w:tabs>
      </w:pPr>
      <w:hyperlink w:anchor="_Toc22114" w:history="1">
        <w:r>
          <w:rPr>
            <w:rFonts w:ascii="仿宋" w:eastAsia="仿宋" w:hAnsi="仿宋" w:cs="仿宋" w:hint="eastAsia"/>
            <w:lang w:eastAsia="zh-CN"/>
          </w:rPr>
          <w:t>六、低温项目土建工程</w:t>
        </w:r>
        <w:r>
          <w:tab/>
        </w:r>
        <w:r>
          <w:fldChar w:fldCharType="begin"/>
        </w:r>
        <w:r>
          <w:instrText xml:space="preserve"> PAGEREF _Toc22114 \h </w:instrText>
        </w:r>
        <w:r>
          <w:fldChar w:fldCharType="separate"/>
        </w:r>
        <w:r>
          <w:t>15</w:t>
        </w:r>
        <w:r>
          <w:fldChar w:fldCharType="end"/>
        </w:r>
      </w:hyperlink>
    </w:p>
    <w:p>
      <w:pPr>
        <w:pStyle w:val="TOC2"/>
        <w:tabs>
          <w:tab w:val="right" w:leader="dot" w:pos="8306"/>
        </w:tabs>
      </w:pPr>
      <w:hyperlink w:anchor="_Toc10138" w:history="1">
        <w:r>
          <w:rPr>
            <w:rFonts w:ascii="仿宋" w:eastAsia="仿宋" w:hAnsi="仿宋" w:cs="仿宋" w:hint="eastAsia"/>
            <w:lang w:eastAsia="zh-CN"/>
          </w:rPr>
          <w:t>(一)、建筑工程设计原则</w:t>
        </w:r>
        <w:r>
          <w:tab/>
        </w:r>
        <w:r>
          <w:fldChar w:fldCharType="begin"/>
        </w:r>
        <w:r>
          <w:instrText xml:space="preserve"> PAGEREF _Toc10138 \h </w:instrText>
        </w:r>
        <w:r>
          <w:fldChar w:fldCharType="separate"/>
        </w:r>
        <w:r>
          <w:t>15</w:t>
        </w:r>
        <w:r>
          <w:fldChar w:fldCharType="end"/>
        </w:r>
      </w:hyperlink>
    </w:p>
    <w:p>
      <w:pPr>
        <w:pStyle w:val="TOC2"/>
        <w:tabs>
          <w:tab w:val="right" w:leader="dot" w:pos="8306"/>
        </w:tabs>
      </w:pPr>
      <w:hyperlink w:anchor="_Toc4777" w:history="1">
        <w:r>
          <w:rPr>
            <w:rFonts w:ascii="仿宋" w:eastAsia="仿宋" w:hAnsi="仿宋" w:cs="仿宋" w:hint="eastAsia"/>
            <w:lang w:eastAsia="zh-CN"/>
          </w:rPr>
          <w:t>(二)、土建工程设计年限及安全等级</w:t>
        </w:r>
        <w:r>
          <w:tab/>
        </w:r>
        <w:r>
          <w:fldChar w:fldCharType="begin"/>
        </w:r>
        <w:r>
          <w:instrText xml:space="preserve"> PAGEREF _Toc4777 \h </w:instrText>
        </w:r>
        <w:r>
          <w:fldChar w:fldCharType="separate"/>
        </w:r>
        <w:r>
          <w:t>16</w:t>
        </w:r>
        <w:r>
          <w:fldChar w:fldCharType="end"/>
        </w:r>
      </w:hyperlink>
    </w:p>
    <w:p>
      <w:pPr>
        <w:pStyle w:val="TOC2"/>
        <w:tabs>
          <w:tab w:val="right" w:leader="dot" w:pos="8306"/>
        </w:tabs>
      </w:pPr>
      <w:hyperlink w:anchor="_Toc13505" w:history="1">
        <w:r>
          <w:rPr>
            <w:rFonts w:ascii="仿宋" w:eastAsia="仿宋" w:hAnsi="仿宋" w:cs="仿宋" w:hint="eastAsia"/>
            <w:lang w:eastAsia="zh-CN"/>
          </w:rPr>
          <w:t>(三)、建筑工程设计总体要求</w:t>
        </w:r>
        <w:r>
          <w:tab/>
        </w:r>
        <w:r>
          <w:fldChar w:fldCharType="begin"/>
        </w:r>
        <w:r>
          <w:instrText xml:space="preserve"> PAGEREF _Toc13505 \h </w:instrText>
        </w:r>
        <w:r>
          <w:fldChar w:fldCharType="separate"/>
        </w:r>
        <w:r>
          <w:t>17</w:t>
        </w:r>
        <w:r>
          <w:fldChar w:fldCharType="end"/>
        </w:r>
      </w:hyperlink>
    </w:p>
    <w:p>
      <w:pPr>
        <w:pStyle w:val="TOC2"/>
        <w:tabs>
          <w:tab w:val="right" w:leader="dot" w:pos="8306"/>
        </w:tabs>
      </w:pPr>
      <w:hyperlink w:anchor="_Toc26203" w:history="1">
        <w:r>
          <w:rPr>
            <w:rFonts w:ascii="仿宋" w:eastAsia="仿宋" w:hAnsi="仿宋" w:cs="仿宋" w:hint="eastAsia"/>
            <w:lang w:eastAsia="zh-CN"/>
          </w:rPr>
          <w:t>(四)、土建工程建设指标</w:t>
        </w:r>
        <w:r>
          <w:tab/>
        </w:r>
        <w:r>
          <w:fldChar w:fldCharType="begin"/>
        </w:r>
        <w:r>
          <w:instrText xml:space="preserve"> PAGEREF _Toc26203 \h </w:instrText>
        </w:r>
        <w:r>
          <w:fldChar w:fldCharType="separate"/>
        </w:r>
        <w:r>
          <w:t>18</w:t>
        </w:r>
        <w:r>
          <w:fldChar w:fldCharType="end"/>
        </w:r>
      </w:hyperlink>
    </w:p>
    <w:p>
      <w:pPr>
        <w:pStyle w:val="TOC1"/>
        <w:tabs>
          <w:tab w:val="right" w:leader="dot" w:pos="8306"/>
        </w:tabs>
      </w:pPr>
      <w:hyperlink w:anchor="_Toc1241" w:history="1">
        <w:r>
          <w:rPr>
            <w:rFonts w:ascii="仿宋" w:eastAsia="仿宋" w:hAnsi="仿宋" w:cs="仿宋" w:hint="eastAsia"/>
            <w:lang w:eastAsia="zh-CN"/>
          </w:rPr>
          <w:t>七、生产安全保护</w:t>
        </w:r>
        <w:r>
          <w:tab/>
        </w:r>
        <w:r>
          <w:fldChar w:fldCharType="begin"/>
        </w:r>
        <w:r>
          <w:instrText xml:space="preserve"> PAGEREF _Toc1241 \h </w:instrText>
        </w:r>
        <w:r>
          <w:fldChar w:fldCharType="separate"/>
        </w:r>
        <w:r>
          <w:t>18</w:t>
        </w:r>
        <w:r>
          <w:fldChar w:fldCharType="end"/>
        </w:r>
      </w:hyperlink>
    </w:p>
    <w:p>
      <w:pPr>
        <w:pStyle w:val="TOC2"/>
        <w:tabs>
          <w:tab w:val="right" w:leader="dot" w:pos="8306"/>
        </w:tabs>
      </w:pPr>
      <w:hyperlink w:anchor="_Toc24241" w:history="1">
        <w:r>
          <w:rPr>
            <w:rFonts w:ascii="仿宋" w:eastAsia="仿宋" w:hAnsi="仿宋" w:cs="仿宋" w:hint="eastAsia"/>
            <w:lang w:eastAsia="zh-CN"/>
          </w:rPr>
          <w:t>(一)、消防安全</w:t>
        </w:r>
        <w:r>
          <w:tab/>
        </w:r>
        <w:r>
          <w:fldChar w:fldCharType="begin"/>
        </w:r>
        <w:r>
          <w:instrText xml:space="preserve"> PAGEREF _Toc24241 \h </w:instrText>
        </w:r>
        <w:r>
          <w:fldChar w:fldCharType="separate"/>
        </w:r>
        <w:r>
          <w:t>18</w:t>
        </w:r>
        <w:r>
          <w:fldChar w:fldCharType="end"/>
        </w:r>
      </w:hyperlink>
    </w:p>
    <w:p>
      <w:pPr>
        <w:pStyle w:val="TOC2"/>
        <w:tabs>
          <w:tab w:val="right" w:leader="dot" w:pos="8306"/>
        </w:tabs>
      </w:pPr>
      <w:hyperlink w:anchor="_Toc932" w:history="1">
        <w:r>
          <w:rPr>
            <w:rFonts w:ascii="仿宋" w:eastAsia="仿宋" w:hAnsi="仿宋" w:cs="仿宋" w:hint="eastAsia"/>
            <w:lang w:eastAsia="zh-CN"/>
          </w:rPr>
          <w:t>(二)、防火防爆总图布置措施</w:t>
        </w:r>
        <w:r>
          <w:tab/>
        </w:r>
        <w:r>
          <w:fldChar w:fldCharType="begin"/>
        </w:r>
        <w:r>
          <w:instrText xml:space="preserve"> PAGEREF _Toc932 \h </w:instrText>
        </w:r>
        <w:r>
          <w:fldChar w:fldCharType="separate"/>
        </w:r>
        <w:r>
          <w:t>19</w:t>
        </w:r>
        <w:r>
          <w:fldChar w:fldCharType="end"/>
        </w:r>
      </w:hyperlink>
    </w:p>
    <w:p>
      <w:pPr>
        <w:pStyle w:val="TOC2"/>
        <w:tabs>
          <w:tab w:val="right" w:leader="dot" w:pos="8306"/>
        </w:tabs>
      </w:pPr>
      <w:hyperlink w:anchor="_Toc17930" w:history="1">
        <w:r>
          <w:rPr>
            <w:rFonts w:ascii="仿宋" w:eastAsia="仿宋" w:hAnsi="仿宋" w:cs="仿宋" w:hint="eastAsia"/>
            <w:lang w:eastAsia="zh-CN"/>
          </w:rPr>
          <w:t>(三)、自然灾害防范措施</w:t>
        </w:r>
        <w:r>
          <w:tab/>
        </w:r>
        <w:r>
          <w:fldChar w:fldCharType="begin"/>
        </w:r>
        <w:r>
          <w:instrText xml:space="preserve"> PAGEREF _Toc17930 \h </w:instrText>
        </w:r>
        <w:r>
          <w:fldChar w:fldCharType="separate"/>
        </w:r>
        <w:r>
          <w:t>20</w:t>
        </w:r>
        <w:r>
          <w:fldChar w:fldCharType="end"/>
        </w:r>
      </w:hyperlink>
    </w:p>
    <w:p>
      <w:pPr>
        <w:pStyle w:val="TOC2"/>
        <w:tabs>
          <w:tab w:val="right" w:leader="dot" w:pos="8306"/>
        </w:tabs>
      </w:pPr>
      <w:hyperlink w:anchor="_Toc20741" w:history="1">
        <w:r>
          <w:rPr>
            <w:rFonts w:ascii="仿宋" w:eastAsia="仿宋" w:hAnsi="仿宋" w:cs="仿宋" w:hint="eastAsia"/>
            <w:lang w:eastAsia="zh-CN"/>
          </w:rPr>
          <w:t>(四)、安全色及安全标志使用要求</w:t>
        </w:r>
        <w:r>
          <w:tab/>
        </w:r>
        <w:r>
          <w:fldChar w:fldCharType="begin"/>
        </w:r>
        <w:r>
          <w:instrText xml:space="preserve"> PAGEREF _Toc20741 \h </w:instrText>
        </w:r>
        <w:r>
          <w:fldChar w:fldCharType="separate"/>
        </w:r>
        <w:r>
          <w:t>21</w:t>
        </w:r>
        <w:r>
          <w:fldChar w:fldCharType="end"/>
        </w:r>
      </w:hyperlink>
    </w:p>
    <w:p>
      <w:pPr>
        <w:pStyle w:val="TOC2"/>
        <w:tabs>
          <w:tab w:val="right" w:leader="dot" w:pos="8306"/>
        </w:tabs>
      </w:pPr>
      <w:hyperlink w:anchor="_Toc18363" w:history="1">
        <w:r>
          <w:rPr>
            <w:rFonts w:ascii="仿宋" w:eastAsia="仿宋" w:hAnsi="仿宋" w:cs="仿宋" w:hint="eastAsia"/>
            <w:lang w:eastAsia="zh-CN"/>
          </w:rPr>
          <w:t>(五)、防尘防毒措施</w:t>
        </w:r>
        <w:r>
          <w:tab/>
        </w:r>
        <w:r>
          <w:fldChar w:fldCharType="begin"/>
        </w:r>
        <w:r>
          <w:instrText xml:space="preserve"> PAGEREF _Toc18363 \h </w:instrText>
        </w:r>
        <w:r>
          <w:fldChar w:fldCharType="separate"/>
        </w:r>
        <w:r>
          <w:t>22</w:t>
        </w:r>
        <w:r>
          <w:fldChar w:fldCharType="end"/>
        </w:r>
      </w:hyperlink>
    </w:p>
    <w:p>
      <w:pPr>
        <w:pStyle w:val="TOC2"/>
        <w:tabs>
          <w:tab w:val="right" w:leader="dot" w:pos="8306"/>
        </w:tabs>
      </w:pPr>
      <w:hyperlink w:anchor="_Toc12823" w:history="1">
        <w:r>
          <w:rPr>
            <w:rFonts w:ascii="仿宋" w:eastAsia="仿宋" w:hAnsi="仿宋" w:cs="仿宋" w:hint="eastAsia"/>
            <w:lang w:eastAsia="zh-CN"/>
          </w:rPr>
          <w:t>(六)、防静电、触电防护及防雷措施</w:t>
        </w:r>
        <w:r>
          <w:tab/>
        </w:r>
        <w:r>
          <w:fldChar w:fldCharType="begin"/>
        </w:r>
        <w:r>
          <w:instrText xml:space="preserve"> PAGEREF _Toc12823 \h </w:instrText>
        </w:r>
        <w:r>
          <w:fldChar w:fldCharType="separate"/>
        </w:r>
        <w:r>
          <w:t>23</w:t>
        </w:r>
        <w:r>
          <w:fldChar w:fldCharType="end"/>
        </w:r>
      </w:hyperlink>
    </w:p>
    <w:p>
      <w:pPr>
        <w:pStyle w:val="TOC2"/>
        <w:tabs>
          <w:tab w:val="right" w:leader="dot" w:pos="8306"/>
        </w:tabs>
      </w:pPr>
      <w:hyperlink w:anchor="_Toc1853" w:history="1">
        <w:r>
          <w:rPr>
            <w:rFonts w:ascii="仿宋" w:eastAsia="仿宋" w:hAnsi="仿宋" w:cs="仿宋" w:hint="eastAsia"/>
            <w:lang w:eastAsia="zh-CN"/>
          </w:rPr>
          <w:t>(七)、机械设备安全保障措施</w:t>
        </w:r>
        <w:r>
          <w:tab/>
        </w:r>
        <w:r>
          <w:fldChar w:fldCharType="begin"/>
        </w:r>
        <w:r>
          <w:instrText xml:space="preserve"> PAGEREF _Toc1853 \h </w:instrText>
        </w:r>
        <w:r>
          <w:fldChar w:fldCharType="separate"/>
        </w:r>
        <w:r>
          <w:t>24</w:t>
        </w:r>
        <w:r>
          <w:fldChar w:fldCharType="end"/>
        </w:r>
      </w:hyperlink>
    </w:p>
    <w:p>
      <w:pPr>
        <w:pStyle w:val="TOC1"/>
        <w:tabs>
          <w:tab w:val="right" w:leader="dot" w:pos="8306"/>
        </w:tabs>
      </w:pPr>
      <w:hyperlink w:anchor="_Toc3081" w:history="1">
        <w:r>
          <w:rPr>
            <w:rFonts w:ascii="仿宋" w:eastAsia="仿宋" w:hAnsi="仿宋" w:cs="仿宋" w:hint="eastAsia"/>
            <w:lang w:eastAsia="zh-CN"/>
          </w:rPr>
          <w:t>八、低温项目人力资源管理</w:t>
        </w:r>
        <w:r>
          <w:tab/>
        </w:r>
        <w:r>
          <w:fldChar w:fldCharType="begin"/>
        </w:r>
        <w:r>
          <w:instrText xml:space="preserve"> PAGEREF _Toc3081 \h </w:instrText>
        </w:r>
        <w:r>
          <w:fldChar w:fldCharType="separate"/>
        </w:r>
        <w:r>
          <w:t>26</w:t>
        </w:r>
        <w:r>
          <w:fldChar w:fldCharType="end"/>
        </w:r>
      </w:hyperlink>
    </w:p>
    <w:p>
      <w:pPr>
        <w:pStyle w:val="TOC2"/>
        <w:tabs>
          <w:tab w:val="right" w:leader="dot" w:pos="8306"/>
        </w:tabs>
      </w:pPr>
      <w:hyperlink w:anchor="_Toc28189" w:history="1">
        <w:r>
          <w:rPr>
            <w:rFonts w:ascii="仿宋" w:eastAsia="仿宋" w:hAnsi="仿宋" w:cs="仿宋" w:hint="eastAsia"/>
            <w:lang w:eastAsia="zh-CN"/>
          </w:rPr>
          <w:t>(一)、建立健全的预算管理制度</w:t>
        </w:r>
        <w:r>
          <w:tab/>
        </w:r>
        <w:r>
          <w:fldChar w:fldCharType="begin"/>
        </w:r>
        <w:r>
          <w:instrText xml:space="preserve"> PAGEREF _Toc28189 \h </w:instrText>
        </w:r>
        <w:r>
          <w:fldChar w:fldCharType="separate"/>
        </w:r>
        <w:r>
          <w:t>26</w:t>
        </w:r>
        <w:r>
          <w:fldChar w:fldCharType="end"/>
        </w:r>
      </w:hyperlink>
    </w:p>
    <w:p>
      <w:pPr>
        <w:pStyle w:val="TOC2"/>
        <w:tabs>
          <w:tab w:val="right" w:leader="dot" w:pos="8306"/>
        </w:tabs>
      </w:pPr>
      <w:hyperlink w:anchor="_Toc16106" w:history="1">
        <w:r>
          <w:rPr>
            <w:rFonts w:ascii="仿宋" w:eastAsia="仿宋" w:hAnsi="仿宋" w:cs="仿宋" w:hint="eastAsia"/>
            <w:lang w:eastAsia="zh-CN"/>
          </w:rPr>
          <w:t>(二)、加强资金流动监控</w:t>
        </w:r>
        <w:r>
          <w:tab/>
        </w:r>
        <w:r>
          <w:fldChar w:fldCharType="begin"/>
        </w:r>
        <w:r>
          <w:instrText xml:space="preserve"> PAGEREF _Toc16106 \h </w:instrText>
        </w:r>
        <w:r>
          <w:fldChar w:fldCharType="separate"/>
        </w:r>
        <w:r>
          <w:t>27</w:t>
        </w:r>
        <w:r>
          <w:fldChar w:fldCharType="end"/>
        </w:r>
      </w:hyperlink>
    </w:p>
    <w:p>
      <w:pPr>
        <w:pStyle w:val="TOC2"/>
        <w:tabs>
          <w:tab w:val="right" w:leader="dot" w:pos="8306"/>
        </w:tabs>
      </w:pPr>
      <w:hyperlink w:anchor="_Toc19991" w:history="1">
        <w:r>
          <w:rPr>
            <w:rFonts w:ascii="仿宋" w:eastAsia="仿宋" w:hAnsi="仿宋" w:cs="仿宋" w:hint="eastAsia"/>
            <w:lang w:eastAsia="zh-CN"/>
          </w:rPr>
          <w:t>(三)、制定完善的风险控制机制</w:t>
        </w:r>
        <w:r>
          <w:tab/>
        </w:r>
        <w:r>
          <w:fldChar w:fldCharType="begin"/>
        </w:r>
        <w:r>
          <w:instrText xml:space="preserve"> PAGEREF _Toc19991 \h </w:instrText>
        </w:r>
        <w:r>
          <w:fldChar w:fldCharType="separate"/>
        </w:r>
        <w:r>
          <w:t>28</w:t>
        </w:r>
        <w:r>
          <w:fldChar w:fldCharType="end"/>
        </w:r>
      </w:hyperlink>
    </w:p>
    <w:p>
      <w:pPr>
        <w:pStyle w:val="TOC2"/>
        <w:tabs>
          <w:tab w:val="right" w:leader="dot" w:pos="8306"/>
        </w:tabs>
      </w:pPr>
      <w:hyperlink w:anchor="_Toc10185" w:history="1">
        <w:r>
          <w:rPr>
            <w:rFonts w:ascii="仿宋" w:eastAsia="仿宋" w:hAnsi="仿宋" w:cs="仿宋" w:hint="eastAsia"/>
            <w:lang w:eastAsia="zh-CN"/>
          </w:rPr>
          <w:t>(四)、优化成本管理</w:t>
        </w:r>
        <w:r>
          <w:tab/>
        </w:r>
        <w:r>
          <w:fldChar w:fldCharType="begin"/>
        </w:r>
        <w:r>
          <w:instrText xml:space="preserve"> PAGEREF _Toc10185 \h </w:instrText>
        </w:r>
        <w:r>
          <w:fldChar w:fldCharType="separate"/>
        </w:r>
        <w:r>
          <w:t>30</w:t>
        </w:r>
        <w:r>
          <w:fldChar w:fldCharType="end"/>
        </w:r>
      </w:hyperlink>
    </w:p>
    <w:p>
      <w:pPr>
        <w:pStyle w:val="TOC1"/>
        <w:tabs>
          <w:tab w:val="right" w:leader="dot" w:pos="8306"/>
        </w:tabs>
      </w:pPr>
      <w:hyperlink w:anchor="_Toc8502" w:history="1">
        <w:r>
          <w:rPr>
            <w:rFonts w:ascii="仿宋" w:eastAsia="仿宋" w:hAnsi="仿宋" w:cs="仿宋" w:hint="eastAsia"/>
            <w:lang w:eastAsia="zh-CN"/>
          </w:rPr>
          <w:t>九、低温项目投资规划</w:t>
        </w:r>
        <w:r>
          <w:tab/>
        </w:r>
        <w:r>
          <w:fldChar w:fldCharType="begin"/>
        </w:r>
        <w:r>
          <w:instrText xml:space="preserve"> PAGEREF _Toc8502 \h </w:instrText>
        </w:r>
        <w:r>
          <w:fldChar w:fldCharType="separate"/>
        </w:r>
        <w:r>
          <w:t>31</w:t>
        </w:r>
        <w:r>
          <w:fldChar w:fldCharType="end"/>
        </w:r>
      </w:hyperlink>
    </w:p>
    <w:p>
      <w:pPr>
        <w:pStyle w:val="TOC2"/>
        <w:tabs>
          <w:tab w:val="right" w:leader="dot" w:pos="8306"/>
        </w:tabs>
      </w:pPr>
      <w:hyperlink w:anchor="_Toc3282" w:history="1">
        <w:r>
          <w:rPr>
            <w:rFonts w:ascii="仿宋" w:eastAsia="仿宋" w:hAnsi="仿宋" w:cs="仿宋" w:hint="eastAsia"/>
            <w:lang w:eastAsia="zh-CN"/>
          </w:rPr>
          <w:t>(一)、低温项目总投资估算</w:t>
        </w:r>
        <w:r>
          <w:tab/>
        </w:r>
        <w:r>
          <w:fldChar w:fldCharType="begin"/>
        </w:r>
        <w:r>
          <w:instrText xml:space="preserve"> PAGEREF _Toc3282 \h </w:instrText>
        </w:r>
        <w:r>
          <w:fldChar w:fldCharType="separate"/>
        </w:r>
        <w:r>
          <w:t>31</w:t>
        </w:r>
        <w:r>
          <w:fldChar w:fldCharType="end"/>
        </w:r>
      </w:hyperlink>
    </w:p>
    <w:p>
      <w:pPr>
        <w:pStyle w:val="TOC2"/>
        <w:tabs>
          <w:tab w:val="right" w:leader="dot" w:pos="8306"/>
        </w:tabs>
      </w:pPr>
      <w:hyperlink w:anchor="_Toc16388" w:history="1">
        <w:r>
          <w:rPr>
            <w:rFonts w:ascii="仿宋" w:eastAsia="仿宋" w:hAnsi="仿宋" w:cs="仿宋" w:hint="eastAsia"/>
            <w:lang w:eastAsia="zh-CN"/>
          </w:rPr>
          <w:t>(二)、资金筹措</w:t>
        </w:r>
        <w:r>
          <w:tab/>
        </w:r>
        <w:r>
          <w:fldChar w:fldCharType="begin"/>
        </w:r>
        <w:r>
          <w:instrText xml:space="preserve"> PAGEREF _Toc16388 \h </w:instrText>
        </w:r>
        <w:r>
          <w:fldChar w:fldCharType="separate"/>
        </w:r>
        <w:r>
          <w:t>32</w:t>
        </w:r>
        <w:r>
          <w:fldChar w:fldCharType="end"/>
        </w:r>
      </w:hyperlink>
    </w:p>
    <w:p>
      <w:pPr>
        <w:pStyle w:val="TOC1"/>
        <w:tabs>
          <w:tab w:val="right" w:leader="dot" w:pos="8306"/>
        </w:tabs>
      </w:pPr>
      <w:hyperlink w:anchor="_Toc2893" w:history="1">
        <w:r>
          <w:rPr>
            <w:rFonts w:ascii="仿宋" w:eastAsia="仿宋" w:hAnsi="仿宋" w:cs="仿宋" w:hint="eastAsia"/>
            <w:lang w:eastAsia="zh-CN"/>
          </w:rPr>
          <w:t>十、低温项目财务管理</w:t>
        </w:r>
        <w:r>
          <w:tab/>
        </w:r>
        <w:r>
          <w:fldChar w:fldCharType="begin"/>
        </w:r>
        <w:r>
          <w:instrText xml:space="preserve"> PAGEREF _Toc2893 \h </w:instrText>
        </w:r>
        <w:r>
          <w:fldChar w:fldCharType="separate"/>
        </w:r>
        <w:r>
          <w:t>33</w:t>
        </w:r>
        <w:r>
          <w:fldChar w:fldCharType="end"/>
        </w:r>
      </w:hyperlink>
    </w:p>
    <w:p>
      <w:pPr>
        <w:pStyle w:val="TOC2"/>
        <w:tabs>
          <w:tab w:val="right" w:leader="dot" w:pos="8306"/>
        </w:tabs>
      </w:pPr>
      <w:hyperlink w:anchor="_Toc26112" w:history="1">
        <w:r>
          <w:rPr>
            <w:rFonts w:ascii="仿宋" w:eastAsia="仿宋" w:hAnsi="仿宋" w:cs="仿宋" w:hint="eastAsia"/>
            <w:lang w:eastAsia="zh-CN"/>
          </w:rPr>
          <w:t>(一)、资金需求大</w:t>
        </w:r>
        <w:r>
          <w:tab/>
        </w:r>
        <w:r>
          <w:fldChar w:fldCharType="begin"/>
        </w:r>
        <w:r>
          <w:instrText xml:space="preserve"> PAGEREF _Toc26112 \h </w:instrText>
        </w:r>
        <w:r>
          <w:fldChar w:fldCharType="separate"/>
        </w:r>
        <w:r>
          <w:t>33</w:t>
        </w:r>
        <w:r>
          <w:fldChar w:fldCharType="end"/>
        </w:r>
      </w:hyperlink>
    </w:p>
    <w:p>
      <w:pPr>
        <w:pStyle w:val="TOC2"/>
        <w:tabs>
          <w:tab w:val="right" w:leader="dot" w:pos="8306"/>
        </w:tabs>
      </w:pPr>
      <w:hyperlink w:anchor="_Toc7857" w:history="1">
        <w:r>
          <w:rPr>
            <w:rFonts w:ascii="仿宋" w:eastAsia="仿宋" w:hAnsi="仿宋" w:cs="仿宋" w:hint="eastAsia"/>
            <w:lang w:eastAsia="zh-CN"/>
          </w:rPr>
          <w:t>(二)、研发周期长</w:t>
        </w:r>
        <w:r>
          <w:tab/>
        </w:r>
        <w:r>
          <w:fldChar w:fldCharType="begin"/>
        </w:r>
        <w:r>
          <w:instrText xml:space="preserve"> PAGEREF _Toc7857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06" w:history="1">
        <w:r>
          <w:rPr>
            <w:rFonts w:ascii="仿宋" w:eastAsia="仿宋" w:hAnsi="仿宋" w:cs="仿宋" w:hint="eastAsia"/>
            <w:lang w:eastAsia="zh-CN"/>
          </w:rPr>
          <w:t>(三)、市场风险大</w:t>
        </w:r>
        <w:r>
          <w:tab/>
        </w:r>
        <w:r>
          <w:fldChar w:fldCharType="begin"/>
        </w:r>
        <w:r>
          <w:instrText xml:space="preserve"> PAGEREF _Toc24306 \h </w:instrText>
        </w:r>
        <w:r>
          <w:fldChar w:fldCharType="separate"/>
        </w:r>
        <w:r>
          <w:t>35</w:t>
        </w:r>
        <w:r>
          <w:fldChar w:fldCharType="end"/>
        </w:r>
      </w:hyperlink>
    </w:p>
    <w:p>
      <w:pPr>
        <w:pStyle w:val="TOC2"/>
        <w:tabs>
          <w:tab w:val="right" w:leader="dot" w:pos="8306"/>
        </w:tabs>
      </w:pPr>
      <w:hyperlink w:anchor="_Toc20770" w:history="1">
        <w:r>
          <w:rPr>
            <w:rFonts w:ascii="仿宋" w:eastAsia="仿宋" w:hAnsi="仿宋" w:cs="仿宋" w:hint="eastAsia"/>
            <w:lang w:eastAsia="zh-CN"/>
          </w:rPr>
          <w:t>(四)、利润率高</w:t>
        </w:r>
        <w:r>
          <w:tab/>
        </w:r>
        <w:r>
          <w:fldChar w:fldCharType="begin"/>
        </w:r>
        <w:r>
          <w:instrText xml:space="preserve"> PAGEREF _Toc20770 \h </w:instrText>
        </w:r>
        <w:r>
          <w:fldChar w:fldCharType="separate"/>
        </w:r>
        <w:r>
          <w:t>38</w:t>
        </w:r>
        <w:r>
          <w:fldChar w:fldCharType="end"/>
        </w:r>
      </w:hyperlink>
    </w:p>
    <w:p>
      <w:pPr>
        <w:pStyle w:val="TOC1"/>
        <w:tabs>
          <w:tab w:val="right" w:leader="dot" w:pos="8306"/>
        </w:tabs>
      </w:pPr>
      <w:hyperlink w:anchor="_Toc19429" w:history="1">
        <w:r>
          <w:rPr>
            <w:rFonts w:ascii="仿宋" w:eastAsia="仿宋" w:hAnsi="仿宋" w:cs="仿宋" w:hint="eastAsia"/>
            <w:lang w:eastAsia="zh-CN"/>
          </w:rPr>
          <w:t>十一、低温项目人力资源培养与发展</w:t>
        </w:r>
        <w:r>
          <w:tab/>
        </w:r>
        <w:r>
          <w:fldChar w:fldCharType="begin"/>
        </w:r>
        <w:r>
          <w:instrText xml:space="preserve"> PAGEREF _Toc19429 \h </w:instrText>
        </w:r>
        <w:r>
          <w:fldChar w:fldCharType="separate"/>
        </w:r>
        <w:r>
          <w:t>40</w:t>
        </w:r>
        <w:r>
          <w:fldChar w:fldCharType="end"/>
        </w:r>
      </w:hyperlink>
    </w:p>
    <w:p>
      <w:pPr>
        <w:pStyle w:val="TOC2"/>
        <w:tabs>
          <w:tab w:val="right" w:leader="dot" w:pos="8306"/>
        </w:tabs>
      </w:pPr>
      <w:hyperlink w:anchor="_Toc26903" w:history="1">
        <w:r>
          <w:rPr>
            <w:rFonts w:ascii="仿宋" w:eastAsia="仿宋" w:hAnsi="仿宋" w:cs="仿宋" w:hint="eastAsia"/>
            <w:lang w:eastAsia="zh-CN"/>
          </w:rPr>
          <w:t>(一)、人才需求与规划</w:t>
        </w:r>
        <w:r>
          <w:tab/>
        </w:r>
        <w:r>
          <w:fldChar w:fldCharType="begin"/>
        </w:r>
        <w:r>
          <w:instrText xml:space="preserve"> PAGEREF _Toc26903 \h </w:instrText>
        </w:r>
        <w:r>
          <w:fldChar w:fldCharType="separate"/>
        </w:r>
        <w:r>
          <w:t>40</w:t>
        </w:r>
        <w:r>
          <w:fldChar w:fldCharType="end"/>
        </w:r>
      </w:hyperlink>
    </w:p>
    <w:p>
      <w:pPr>
        <w:pStyle w:val="TOC2"/>
        <w:tabs>
          <w:tab w:val="right" w:leader="dot" w:pos="8306"/>
        </w:tabs>
      </w:pPr>
      <w:hyperlink w:anchor="_Toc9407" w:history="1">
        <w:r>
          <w:rPr>
            <w:rFonts w:ascii="仿宋" w:eastAsia="仿宋" w:hAnsi="仿宋" w:cs="仿宋" w:hint="eastAsia"/>
            <w:lang w:eastAsia="zh-CN"/>
          </w:rPr>
          <w:t>(二)、培训与发展计划</w:t>
        </w:r>
        <w:r>
          <w:tab/>
        </w:r>
        <w:r>
          <w:fldChar w:fldCharType="begin"/>
        </w:r>
        <w:r>
          <w:instrText xml:space="preserve"> PAGEREF _Toc9407 \h </w:instrText>
        </w:r>
        <w:r>
          <w:fldChar w:fldCharType="separate"/>
        </w:r>
        <w:r>
          <w:t>40</w:t>
        </w:r>
        <w:r>
          <w:fldChar w:fldCharType="end"/>
        </w:r>
      </w:hyperlink>
    </w:p>
    <w:p>
      <w:pPr>
        <w:pStyle w:val="TOC1"/>
        <w:tabs>
          <w:tab w:val="right" w:leader="dot" w:pos="8306"/>
        </w:tabs>
      </w:pPr>
      <w:hyperlink w:anchor="_Toc17661" w:history="1">
        <w:r>
          <w:rPr>
            <w:rFonts w:ascii="仿宋" w:eastAsia="仿宋" w:hAnsi="仿宋" w:cs="仿宋" w:hint="eastAsia"/>
            <w:lang w:eastAsia="zh-CN"/>
          </w:rPr>
          <w:t>十二、低温项目技术管理</w:t>
        </w:r>
        <w:r>
          <w:tab/>
        </w:r>
        <w:r>
          <w:fldChar w:fldCharType="begin"/>
        </w:r>
        <w:r>
          <w:instrText xml:space="preserve"> PAGEREF _Toc17661 \h </w:instrText>
        </w:r>
        <w:r>
          <w:fldChar w:fldCharType="separate"/>
        </w:r>
        <w:r>
          <w:t>41</w:t>
        </w:r>
        <w:r>
          <w:fldChar w:fldCharType="end"/>
        </w:r>
      </w:hyperlink>
    </w:p>
    <w:p>
      <w:pPr>
        <w:pStyle w:val="TOC2"/>
        <w:tabs>
          <w:tab w:val="right" w:leader="dot" w:pos="8306"/>
        </w:tabs>
      </w:pPr>
      <w:hyperlink w:anchor="_Toc980" w:history="1">
        <w:r>
          <w:rPr>
            <w:rFonts w:ascii="仿宋" w:eastAsia="仿宋" w:hAnsi="仿宋" w:cs="仿宋" w:hint="eastAsia"/>
            <w:lang w:eastAsia="zh-CN"/>
          </w:rPr>
          <w:t>(一)、技术方案选用方向</w:t>
        </w:r>
        <w:r>
          <w:tab/>
        </w:r>
        <w:r>
          <w:fldChar w:fldCharType="begin"/>
        </w:r>
        <w:r>
          <w:instrText xml:space="preserve"> PAGEREF _Toc980 \h </w:instrText>
        </w:r>
        <w:r>
          <w:fldChar w:fldCharType="separate"/>
        </w:r>
        <w:r>
          <w:t>41</w:t>
        </w:r>
        <w:r>
          <w:fldChar w:fldCharType="end"/>
        </w:r>
      </w:hyperlink>
    </w:p>
    <w:p>
      <w:pPr>
        <w:pStyle w:val="TOC2"/>
        <w:tabs>
          <w:tab w:val="right" w:leader="dot" w:pos="8306"/>
        </w:tabs>
      </w:pPr>
      <w:hyperlink w:anchor="_Toc23817" w:history="1">
        <w:r>
          <w:rPr>
            <w:rFonts w:ascii="仿宋" w:eastAsia="仿宋" w:hAnsi="仿宋" w:cs="仿宋" w:hint="eastAsia"/>
            <w:lang w:eastAsia="zh-CN"/>
          </w:rPr>
          <w:t>(二)、工艺技术方案选用原则</w:t>
        </w:r>
        <w:r>
          <w:tab/>
        </w:r>
        <w:r>
          <w:fldChar w:fldCharType="begin"/>
        </w:r>
        <w:r>
          <w:instrText xml:space="preserve"> PAGEREF _Toc23817 \h </w:instrText>
        </w:r>
        <w:r>
          <w:fldChar w:fldCharType="separate"/>
        </w:r>
        <w:r>
          <w:t>42</w:t>
        </w:r>
        <w:r>
          <w:fldChar w:fldCharType="end"/>
        </w:r>
      </w:hyperlink>
    </w:p>
    <w:p>
      <w:pPr>
        <w:pStyle w:val="TOC2"/>
        <w:tabs>
          <w:tab w:val="right" w:leader="dot" w:pos="8306"/>
        </w:tabs>
      </w:pPr>
      <w:hyperlink w:anchor="_Toc29421" w:history="1">
        <w:r>
          <w:rPr>
            <w:rFonts w:ascii="仿宋" w:eastAsia="仿宋" w:hAnsi="仿宋" w:cs="仿宋" w:hint="eastAsia"/>
            <w:lang w:eastAsia="zh-CN"/>
          </w:rPr>
          <w:t>(三)、工艺技术方案要求</w:t>
        </w:r>
        <w:r>
          <w:tab/>
        </w:r>
        <w:r>
          <w:fldChar w:fldCharType="begin"/>
        </w:r>
        <w:r>
          <w:instrText xml:space="preserve"> PAGEREF _Toc29421 \h </w:instrText>
        </w:r>
        <w:r>
          <w:fldChar w:fldCharType="separate"/>
        </w:r>
        <w:r>
          <w:t>44</w:t>
        </w:r>
        <w:r>
          <w:fldChar w:fldCharType="end"/>
        </w:r>
      </w:hyperlink>
    </w:p>
    <w:p>
      <w:pPr>
        <w:pStyle w:val="TOC1"/>
        <w:tabs>
          <w:tab w:val="right" w:leader="dot" w:pos="8306"/>
        </w:tabs>
      </w:pPr>
      <w:hyperlink w:anchor="_Toc25762" w:history="1">
        <w:r>
          <w:rPr>
            <w:rFonts w:ascii="仿宋" w:eastAsia="仿宋" w:hAnsi="仿宋" w:cs="仿宋" w:hint="eastAsia"/>
            <w:lang w:eastAsia="zh-CN"/>
          </w:rPr>
          <w:t>十三、营销与推广策略</w:t>
        </w:r>
        <w:r>
          <w:tab/>
        </w:r>
        <w:r>
          <w:fldChar w:fldCharType="begin"/>
        </w:r>
        <w:r>
          <w:instrText xml:space="preserve"> PAGEREF _Toc25762 \h </w:instrText>
        </w:r>
        <w:r>
          <w:fldChar w:fldCharType="separate"/>
        </w:r>
        <w:r>
          <w:t>47</w:t>
        </w:r>
        <w:r>
          <w:fldChar w:fldCharType="end"/>
        </w:r>
      </w:hyperlink>
    </w:p>
    <w:p>
      <w:pPr>
        <w:pStyle w:val="TOC2"/>
        <w:tabs>
          <w:tab w:val="right" w:leader="dot" w:pos="8306"/>
        </w:tabs>
      </w:pPr>
      <w:hyperlink w:anchor="_Toc28051" w:history="1">
        <w:r>
          <w:rPr>
            <w:rFonts w:ascii="仿宋" w:eastAsia="仿宋" w:hAnsi="仿宋" w:cs="仿宋" w:hint="eastAsia"/>
            <w:lang w:eastAsia="zh-CN"/>
          </w:rPr>
          <w:t>(一)、产品/服务定位与特点</w:t>
        </w:r>
        <w:r>
          <w:tab/>
        </w:r>
        <w:r>
          <w:fldChar w:fldCharType="begin"/>
        </w:r>
        <w:r>
          <w:instrText xml:space="preserve"> PAGEREF _Toc28051 \h </w:instrText>
        </w:r>
        <w:r>
          <w:fldChar w:fldCharType="separate"/>
        </w:r>
        <w:r>
          <w:t>47</w:t>
        </w:r>
        <w:r>
          <w:fldChar w:fldCharType="end"/>
        </w:r>
      </w:hyperlink>
    </w:p>
    <w:p>
      <w:pPr>
        <w:pStyle w:val="TOC2"/>
        <w:tabs>
          <w:tab w:val="right" w:leader="dot" w:pos="8306"/>
        </w:tabs>
      </w:pPr>
      <w:hyperlink w:anchor="_Toc4098" w:history="1">
        <w:r>
          <w:rPr>
            <w:rFonts w:ascii="仿宋" w:eastAsia="仿宋" w:hAnsi="仿宋" w:cs="仿宋" w:hint="eastAsia"/>
            <w:lang w:eastAsia="zh-CN"/>
          </w:rPr>
          <w:t>(二)、市场定位与竞争分析</w:t>
        </w:r>
        <w:r>
          <w:tab/>
        </w:r>
        <w:r>
          <w:fldChar w:fldCharType="begin"/>
        </w:r>
        <w:r>
          <w:instrText xml:space="preserve"> PAGEREF _Toc4098 \h </w:instrText>
        </w:r>
        <w:r>
          <w:fldChar w:fldCharType="separate"/>
        </w:r>
        <w:r>
          <w:t>48</w:t>
        </w:r>
        <w:r>
          <w:fldChar w:fldCharType="end"/>
        </w:r>
      </w:hyperlink>
    </w:p>
    <w:p>
      <w:pPr>
        <w:pStyle w:val="TOC2"/>
        <w:tabs>
          <w:tab w:val="right" w:leader="dot" w:pos="8306"/>
        </w:tabs>
      </w:pPr>
      <w:hyperlink w:anchor="_Toc10909" w:history="1">
        <w:r>
          <w:rPr>
            <w:rFonts w:ascii="仿宋" w:eastAsia="仿宋" w:hAnsi="仿宋" w:cs="仿宋" w:hint="eastAsia"/>
            <w:lang w:eastAsia="zh-CN"/>
          </w:rPr>
          <w:t>(三)、营销渠道与策略</w:t>
        </w:r>
        <w:r>
          <w:tab/>
        </w:r>
        <w:r>
          <w:fldChar w:fldCharType="begin"/>
        </w:r>
        <w:r>
          <w:instrText xml:space="preserve"> PAGEREF _Toc10909 \h </w:instrText>
        </w:r>
        <w:r>
          <w:fldChar w:fldCharType="separate"/>
        </w:r>
        <w:r>
          <w:t>49</w:t>
        </w:r>
        <w:r>
          <w:fldChar w:fldCharType="end"/>
        </w:r>
      </w:hyperlink>
    </w:p>
    <w:p>
      <w:pPr>
        <w:pStyle w:val="TOC2"/>
        <w:tabs>
          <w:tab w:val="right" w:leader="dot" w:pos="8306"/>
        </w:tabs>
      </w:pPr>
      <w:hyperlink w:anchor="_Toc26628" w:history="1">
        <w:r>
          <w:rPr>
            <w:rFonts w:ascii="仿宋" w:eastAsia="仿宋" w:hAnsi="仿宋" w:cs="仿宋" w:hint="eastAsia"/>
            <w:lang w:eastAsia="zh-CN"/>
          </w:rPr>
          <w:t>(四)、推广与宣传活动</w:t>
        </w:r>
        <w:r>
          <w:tab/>
        </w:r>
        <w:r>
          <w:fldChar w:fldCharType="begin"/>
        </w:r>
        <w:r>
          <w:instrText xml:space="preserve"> PAGEREF _Toc26628 \h </w:instrText>
        </w:r>
        <w:r>
          <w:fldChar w:fldCharType="separate"/>
        </w:r>
        <w:r>
          <w:t>50</w:t>
        </w:r>
        <w:r>
          <w:fldChar w:fldCharType="end"/>
        </w:r>
      </w:hyperlink>
    </w:p>
    <w:p>
      <w:pPr>
        <w:pStyle w:val="TOC1"/>
        <w:tabs>
          <w:tab w:val="right" w:leader="dot" w:pos="8306"/>
        </w:tabs>
      </w:pPr>
      <w:hyperlink w:anchor="_Toc3927" w:history="1">
        <w:r>
          <w:rPr>
            <w:rFonts w:ascii="仿宋" w:eastAsia="仿宋" w:hAnsi="仿宋" w:cs="仿宋" w:hint="eastAsia"/>
            <w:lang w:eastAsia="zh-CN"/>
          </w:rPr>
          <w:t>十四、低温项目实施保障措施</w:t>
        </w:r>
        <w:r>
          <w:tab/>
        </w:r>
        <w:r>
          <w:fldChar w:fldCharType="begin"/>
        </w:r>
        <w:r>
          <w:instrText xml:space="preserve"> PAGEREF _Toc3927 \h </w:instrText>
        </w:r>
        <w:r>
          <w:fldChar w:fldCharType="separate"/>
        </w:r>
        <w:r>
          <w:t>56</w:t>
        </w:r>
        <w:r>
          <w:fldChar w:fldCharType="end"/>
        </w:r>
      </w:hyperlink>
    </w:p>
    <w:p>
      <w:pPr>
        <w:pStyle w:val="TOC2"/>
        <w:tabs>
          <w:tab w:val="right" w:leader="dot" w:pos="8306"/>
        </w:tabs>
      </w:pPr>
      <w:hyperlink w:anchor="_Toc9528" w:history="1">
        <w:r>
          <w:rPr>
            <w:rFonts w:ascii="仿宋" w:eastAsia="仿宋" w:hAnsi="仿宋" w:cs="仿宋" w:hint="eastAsia"/>
            <w:lang w:eastAsia="zh-CN"/>
          </w:rPr>
          <w:t>(一)、低温项目实施保障机制</w:t>
        </w:r>
        <w:r>
          <w:tab/>
        </w:r>
        <w:r>
          <w:fldChar w:fldCharType="begin"/>
        </w:r>
        <w:r>
          <w:instrText xml:space="preserve"> PAGEREF _Toc9528 \h </w:instrText>
        </w:r>
        <w:r>
          <w:fldChar w:fldCharType="separate"/>
        </w:r>
        <w:r>
          <w:t>56</w:t>
        </w:r>
        <w:r>
          <w:fldChar w:fldCharType="end"/>
        </w:r>
      </w:hyperlink>
    </w:p>
    <w:p>
      <w:pPr>
        <w:pStyle w:val="TOC2"/>
        <w:tabs>
          <w:tab w:val="right" w:leader="dot" w:pos="8306"/>
        </w:tabs>
      </w:pPr>
      <w:hyperlink w:anchor="_Toc187" w:history="1">
        <w:r>
          <w:rPr>
            <w:rFonts w:ascii="仿宋" w:eastAsia="仿宋" w:hAnsi="仿宋" w:cs="仿宋" w:hint="eastAsia"/>
            <w:lang w:eastAsia="zh-CN"/>
          </w:rPr>
          <w:t>(二)、低温项目法律合规要求</w:t>
        </w:r>
        <w:r>
          <w:tab/>
        </w:r>
        <w:r>
          <w:fldChar w:fldCharType="begin"/>
        </w:r>
        <w:r>
          <w:instrText xml:space="preserve"> PAGEREF _Toc187 \h </w:instrText>
        </w:r>
        <w:r>
          <w:fldChar w:fldCharType="separate"/>
        </w:r>
        <w:r>
          <w:t>59</w:t>
        </w:r>
        <w:r>
          <w:fldChar w:fldCharType="end"/>
        </w:r>
      </w:hyperlink>
    </w:p>
    <w:p>
      <w:pPr>
        <w:pStyle w:val="TOC2"/>
        <w:tabs>
          <w:tab w:val="right" w:leader="dot" w:pos="8306"/>
        </w:tabs>
      </w:pPr>
      <w:hyperlink w:anchor="_Toc5294" w:history="1">
        <w:r>
          <w:rPr>
            <w:rFonts w:ascii="仿宋" w:eastAsia="仿宋" w:hAnsi="仿宋" w:cs="仿宋" w:hint="eastAsia"/>
            <w:lang w:eastAsia="zh-CN"/>
          </w:rPr>
          <w:t>(三)、低温项目合同管理与法律事务</w:t>
        </w:r>
        <w:r>
          <w:tab/>
        </w:r>
        <w:r>
          <w:fldChar w:fldCharType="begin"/>
        </w:r>
        <w:r>
          <w:instrText xml:space="preserve"> PAGEREF _Toc5294 \h </w:instrText>
        </w:r>
        <w:r>
          <w:fldChar w:fldCharType="separate"/>
        </w:r>
        <w:r>
          <w:t>63</w:t>
        </w:r>
        <w:r>
          <w:fldChar w:fldCharType="end"/>
        </w:r>
      </w:hyperlink>
    </w:p>
    <w:p>
      <w:pPr>
        <w:pStyle w:val="TOC2"/>
        <w:tabs>
          <w:tab w:val="right" w:leader="dot" w:pos="8306"/>
        </w:tabs>
      </w:pPr>
      <w:hyperlink w:anchor="_Toc11154" w:history="1">
        <w:r>
          <w:rPr>
            <w:rFonts w:ascii="仿宋" w:eastAsia="仿宋" w:hAnsi="仿宋" w:cs="仿宋" w:hint="eastAsia"/>
            <w:lang w:eastAsia="zh-CN"/>
          </w:rPr>
          <w:t>(四)、低温项目知识产权保护策略</w:t>
        </w:r>
        <w:r>
          <w:tab/>
        </w:r>
        <w:r>
          <w:fldChar w:fldCharType="begin"/>
        </w:r>
        <w:r>
          <w:instrText xml:space="preserve"> PAGEREF _Toc11154 \h </w:instrText>
        </w:r>
        <w:r>
          <w:fldChar w:fldCharType="separate"/>
        </w:r>
        <w:r>
          <w:t>69</w:t>
        </w:r>
        <w:r>
          <w:fldChar w:fldCharType="end"/>
        </w:r>
      </w:hyperlink>
    </w:p>
    <w:p>
      <w:pPr>
        <w:pStyle w:val="TOC1"/>
        <w:tabs>
          <w:tab w:val="right" w:leader="dot" w:pos="8306"/>
        </w:tabs>
      </w:pPr>
      <w:hyperlink w:anchor="_Toc23584" w:history="1">
        <w:r>
          <w:rPr>
            <w:rFonts w:ascii="仿宋" w:eastAsia="仿宋" w:hAnsi="仿宋" w:cs="仿宋" w:hint="eastAsia"/>
            <w:lang w:eastAsia="zh-CN"/>
          </w:rPr>
          <w:t>十五、利益相关者分析与沟通计划</w:t>
        </w:r>
        <w:r>
          <w:tab/>
        </w:r>
        <w:r>
          <w:fldChar w:fldCharType="begin"/>
        </w:r>
        <w:r>
          <w:instrText xml:space="preserve"> PAGEREF _Toc23584 \h </w:instrText>
        </w:r>
        <w:r>
          <w:fldChar w:fldCharType="separate"/>
        </w:r>
        <w:r>
          <w:t>71</w:t>
        </w:r>
        <w:r>
          <w:fldChar w:fldCharType="end"/>
        </w:r>
      </w:hyperlink>
    </w:p>
    <w:p>
      <w:pPr>
        <w:pStyle w:val="TOC2"/>
        <w:tabs>
          <w:tab w:val="right" w:leader="dot" w:pos="8306"/>
        </w:tabs>
      </w:pPr>
      <w:hyperlink w:anchor="_Toc25206" w:history="1">
        <w:r>
          <w:rPr>
            <w:rFonts w:ascii="仿宋" w:eastAsia="仿宋" w:hAnsi="仿宋" w:cs="仿宋" w:hint="eastAsia"/>
            <w:lang w:eastAsia="zh-CN"/>
          </w:rPr>
          <w:t>(一)、利益相关者分析</w:t>
        </w:r>
        <w:r>
          <w:tab/>
        </w:r>
        <w:r>
          <w:fldChar w:fldCharType="begin"/>
        </w:r>
        <w:r>
          <w:instrText xml:space="preserve"> PAGEREF _Toc25206 \h </w:instrText>
        </w:r>
        <w:r>
          <w:fldChar w:fldCharType="separate"/>
        </w:r>
        <w:r>
          <w:t>71</w:t>
        </w:r>
        <w:r>
          <w:fldChar w:fldCharType="end"/>
        </w:r>
      </w:hyperlink>
    </w:p>
    <w:p>
      <w:pPr>
        <w:pStyle w:val="TOC2"/>
        <w:tabs>
          <w:tab w:val="right" w:leader="dot" w:pos="8306"/>
        </w:tabs>
      </w:pPr>
      <w:hyperlink w:anchor="_Toc24673" w:history="1">
        <w:r>
          <w:rPr>
            <w:rFonts w:ascii="仿宋" w:eastAsia="仿宋" w:hAnsi="仿宋" w:cs="仿宋" w:hint="eastAsia"/>
            <w:lang w:eastAsia="zh-CN"/>
          </w:rPr>
          <w:t>(二)、沟通计划</w:t>
        </w:r>
        <w:r>
          <w:tab/>
        </w:r>
        <w:r>
          <w:fldChar w:fldCharType="begin"/>
        </w:r>
        <w:r>
          <w:instrText xml:space="preserve"> PAGEREF _Toc24673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51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技术管理特点体现在其创新导向。通过引入最先进的技术趋势和解决方案，低温项目致力于提升科技含量、提高质量和效率水平。这意味着我们将采用最新的工具和方法，确保低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低温项目技术管理的显著特征。通过整合不同领域的技术资源，我们实现了跨学科的协同工作。这有助于优化技术架构，提高整体效能。此外，整合性策略还促进了不同技术团队之间的紧密沟通和高效合作，确保低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低温项目所采用的技术。通过不断优化技术方案，低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低温项目团队将在低温项目初期识别可能的技术风险，并采取相应的预防和应对措施。通过建立健全的风险评估机制，低温项目能够在实施过程中及时发现并解决潜在的技术问题，保障低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通过这些独特的技术管理特点，我们确信在低温项目中，技术将成为低温项目成功的有力支持。这一深度剖析揭示了技术管理在低温项目实施中的关键作用，为低温项目的技术基础奠定了坚实的基础。</w:t>
      </w:r>
    </w:p>
    <w:p>
      <w:pPr>
        <w:pStyle w:val="Heading2"/>
        <w:ind w:firstLine="560" w:firstLineChars="200"/>
        <w:rPr>
          <w:rFonts w:ascii="仿宋" w:eastAsia="仿宋" w:hAnsi="仿宋" w:cs="仿宋" w:hint="eastAsia"/>
          <w:sz w:val="28"/>
          <w:lang w:eastAsia="zh-CN"/>
        </w:rPr>
      </w:pPr>
      <w:bookmarkStart w:id="4" w:name="_Toc2231"/>
      <w:r>
        <w:rPr>
          <w:rFonts w:ascii="仿宋" w:eastAsia="仿宋" w:hAnsi="仿宋" w:cs="仿宋" w:hint="eastAsia"/>
          <w:sz w:val="28"/>
          <w:lang w:eastAsia="zh-CN"/>
        </w:rPr>
        <w:t>(二)、低温项目工艺技术设计方案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低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低温项目将严格按照相关行业规范要求进行组织。通过有效控制产品质量，低温项目将致力于为顾客提供优质的低温项目产品和良好的服务。这体现了低温项目对于生产活动合规性和质量标准的高度重视，为低温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低温项目注重生态效益和清洁生产原则。低温项目建设将紧密结合地方特色经济发展，与社会经济发展规划和区域环境保护规划方案相协调一致。通过与当地区域自然生态系统的结合，低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低温项目产品具有多样化的客户需求和个性化的特点。因此，低温项目产品规格品种多样，且单批生产数量较小。为满足这一特点，低温项目承办单位将建设先进的柔性制造生产线。通过广泛应用柔性制造技术，低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总体而言，低温项目采用的技术具有较高的技术含量和自动化水平，处于国内先进水平。这一技术选用不仅体现了对生产效率、质量和环境友好性的高标准要求，同时为低温项目的可持续发展奠定了坚实的基础。</w:t>
      </w:r>
    </w:p>
    <w:p>
      <w:pPr>
        <w:pStyle w:val="Heading2"/>
        <w:ind w:firstLine="560" w:firstLineChars="200"/>
        <w:rPr>
          <w:rFonts w:ascii="仿宋" w:eastAsia="仿宋" w:hAnsi="仿宋" w:cs="仿宋" w:hint="eastAsia"/>
          <w:sz w:val="28"/>
          <w:lang w:eastAsia="zh-CN"/>
        </w:rPr>
      </w:pPr>
      <w:bookmarkStart w:id="5" w:name="_Toc80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为确保低温项目的高效生产和技术实施，我们制定了一套精心设计的设备选型方案，以满足低温项目生产、质量和环保的要求。该方案的主要特点如下：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低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803"/>
      <w:r>
        <w:rPr>
          <w:rFonts w:ascii="仿宋" w:eastAsia="仿宋" w:hAnsi="仿宋" w:cs="仿宋" w:hint="eastAsia"/>
          <w:sz w:val="28"/>
          <w:lang w:eastAsia="zh-CN"/>
        </w:rPr>
        <w:t>二、低温项目可持续发展</w:t>
      </w:r>
      <w:bookmarkEnd w:id="6"/>
    </w:p>
    <w:p>
      <w:pPr>
        <w:pStyle w:val="Heading2"/>
        <w:rPr>
          <w:rFonts w:ascii="仿宋" w:eastAsia="仿宋" w:hAnsi="仿宋" w:cs="仿宋" w:hint="eastAsia"/>
          <w:lang w:eastAsia="zh-CN"/>
        </w:rPr>
      </w:pPr>
      <w:bookmarkStart w:id="7" w:name="_Toc1670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项目中，低温项目团队着眼于未来，明确了可持续发展的战略方向。制定的具体可持续发展目标包括降低资源使用、采用环保技术、最大化社会效益等。这一步骤不仅有助于低温项目在环保和社会责任方面达到最高标准，也为未来提供了明确的指引，确保低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可持续实践的融入低温项目管理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低温项目管理周期。从低温项目规划开始，低温项目团队就考虑了环境和社会的因素。在执行阶段，低温项目团队积极推动绿色技术的应用，优化资源利用。此外，关注员工的社会责任，通过培训和沟通活动提高员工对可持续发展的认知，使他们能够在日常工作中践行可持续实践。这些举措不仅为低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38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扎根于低温项目的可持续发展理念，我们深信环保与社会责任是低温项目成功的关键支柱。在低温项目的每一步，我们都致力于通过创新和实践，履行对环境和社会的坚定责任。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低温项目团队通过引入先进的环保技术、建立高效的废物处理系统以及推动能源节约措施，积极履行环保责任。定期的环保监测和评估确保低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不仅致力于自身可持续发展，还注重对社会的回馈。通过支持社区低温项目、参与慈善事业、提供培训机会等方式，低温项目积极履行社会责任。与当地社区建立积极互动，关注员工的工作与生活平衡，以及员工的身心健康，是低温项目在社会责任层面的关键举措。这样的实践不仅增强了低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2097"/>
      <w:r>
        <w:rPr>
          <w:rFonts w:ascii="仿宋" w:eastAsia="仿宋" w:hAnsi="仿宋" w:cs="仿宋" w:hint="eastAsia"/>
          <w:sz w:val="28"/>
          <w:lang w:eastAsia="zh-CN"/>
        </w:rPr>
        <w:t>三、低温项目建设背景及必要性分析</w:t>
      </w:r>
      <w:bookmarkEnd w:id="9"/>
    </w:p>
    <w:p>
      <w:pPr>
        <w:pStyle w:val="Heading2"/>
        <w:rPr>
          <w:rFonts w:ascii="仿宋" w:eastAsia="仿宋" w:hAnsi="仿宋" w:cs="仿宋" w:hint="eastAsia"/>
          <w:lang w:eastAsia="zh-CN"/>
        </w:rPr>
      </w:pPr>
      <w:bookmarkStart w:id="10" w:name="_Toc13845"/>
      <w:r>
        <w:rPr>
          <w:rFonts w:ascii="仿宋" w:eastAsia="仿宋" w:hAnsi="仿宋" w:cs="仿宋" w:hint="eastAsia"/>
          <w:lang w:eastAsia="zh-CN"/>
        </w:rPr>
        <w:t>(一)、低温项目背景分析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低温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我们的背景分析将深入挖掘当前行业的发展趋势，通过对竞争态势的全面审视，找到低温项目在这个潮流中的定位。同时，我们将关注行业内涌现的新兴机遇，以便低温项目更好地融入行业发展的潮流中。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低温项目提供了强大的发展动力。我们将聚焦于行业内最新的技术发展趋势，包括但不限于人工智能、大数据分析、物联网等领域。通过深度的技术研究，我们将确保低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低温项目发展的源泉。我们将投入更多的精力对市场需求进行深入剖析，超越表面的需求，深入挖掘潜在的市场痛点和机遇。通过对市场需求的细致了解，低温项目将更有针对性地设计解决方案，满足市场的多样化需求，从而更好地促进低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低温项目战略至关重要。我们将对竞争态势进行更为深入的分析，包括但不限于市场份额、产品特点、客户满意度等多个维度。通过深度的竞争分析，低温项目将能够更准确地把握市场脉搏，制定具有竞争力的低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低温项目的发展具有直接的影响。我们将进行更为全面的法规和政策分析，了解行业发展中的潜在法律风险和合规挑战。通过充分了解和遵守相关法规，低温项目将确保在法律框架内合法合规运营，为低温项目的稳健发展提供有力支持。</w:t>
      </w:r>
    </w:p>
    <w:p>
      <w:pPr>
        <w:pStyle w:val="Heading2"/>
        <w:ind w:firstLine="560" w:firstLineChars="200"/>
        <w:rPr>
          <w:rFonts w:ascii="仿宋" w:eastAsia="仿宋" w:hAnsi="仿宋" w:cs="仿宋" w:hint="eastAsia"/>
          <w:sz w:val="28"/>
          <w:lang w:eastAsia="zh-CN"/>
        </w:rPr>
      </w:pPr>
      <w:bookmarkStart w:id="11" w:name="_Toc8223"/>
      <w:r>
        <w:rPr>
          <w:rFonts w:ascii="仿宋" w:eastAsia="仿宋" w:hAnsi="仿宋" w:cs="仿宋" w:hint="eastAsia"/>
          <w:sz w:val="28"/>
          <w:lang w:eastAsia="zh-CN"/>
        </w:rPr>
        <w:t>(二)、低温项目建设必要性分析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建设的迫切性源于对行业发展趋势的深刻洞察。我们正处于一个行业变革的时代，科技创新、数字化转型成为企业发展的关键动力。低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建设不仅仅是为了跟上潮流，更是为了通过技术创新推动企业的持续发展。通过引入先进的技术和解决方案，低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低温项目的建设成为必然选择，通过提高产品质量、拓展服务领域，从而在竞争中获得更多的机会。低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低温项目建设的必要性体现在对客户需求更精准的满足。通过低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建设的背后是对企业持续创新的追求。只有通过不断创新，企业才能在竞争中立于不败之地。低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246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1007"/>
      <w:r>
        <w:rPr>
          <w:rFonts w:ascii="仿宋" w:eastAsia="仿宋" w:hAnsi="仿宋" w:cs="仿宋" w:hint="eastAsia"/>
          <w:lang w:eastAsia="zh-CN"/>
        </w:rPr>
        <w:t>(一)、低温行业分析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低温行业一直以来都是市场的关注焦点。行业内的发展趋势、竞争态势以及潜在机会都对低温项目的推进产生深远的影响。通过深入研究行业的整体概貌，我们将更好地理解行业的核心特征，为低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行业，技术一直是推动创新和发展的关键因素。我们将对当前技术趋势进行详尽分析，包括但不限于人工智能、大数据应用、先进制造技术等。这有助于低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温项目成功的基础。我们将对主要竞争对手进行深入研究，包括其市场份额、产品特点、市场定位等。通过全面了解竞争对手的优势和劣势，低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2756"/>
      <w:r>
        <w:rPr>
          <w:rFonts w:ascii="仿宋" w:eastAsia="仿宋" w:hAnsi="仿宋" w:cs="仿宋" w:hint="eastAsia"/>
          <w:sz w:val="28"/>
          <w:lang w:eastAsia="zh-CN"/>
        </w:rPr>
        <w:t>(二)、低温市场分析预测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通过对市场规模的深入调研，我们将预测低温市场未来的增长趋势。这包括市场的整体规模、各细分领域的发展趋势等。低温项目可以根据市场的扩张速度和潜在机会，制定更符合市场需求的发展策略。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低温项目实施过程中需要充分考虑的因素。我们将对市场风险进行全面评估，包括但不限于政策法规风险、市场竞争风险、技术变革风险等。通过对潜在风险的深入分析，低温项目可以制定相应的风险缓解策略，降低不确定性对低温项目的影响。</w:t>
      </w:r>
    </w:p>
    <w:p>
      <w:pPr>
        <w:pStyle w:val="Heading1"/>
        <w:ind w:firstLine="560" w:firstLineChars="200"/>
        <w:rPr>
          <w:rFonts w:ascii="仿宋" w:eastAsia="仿宋" w:hAnsi="仿宋" w:cs="仿宋" w:hint="eastAsia"/>
          <w:sz w:val="28"/>
          <w:lang w:eastAsia="zh-CN"/>
        </w:rPr>
      </w:pPr>
      <w:bookmarkStart w:id="15" w:name="_Toc8059"/>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53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低温项目的主要产品是XXXX，预计年产值为XXX万元。这一产品在市场中占据着重要的地位，其广泛的应用范围使得该低温项目的市场前景非常广阔。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低温项目的xxx产品作为重要的原材料之一，将在多个领域发挥关键作用。其在建筑、交通、能源等方面的广泛应用将为整个产业链提供强大的支持，形成产业协同效应。低温项目的年产值XXX万XXX万XXX万万元不仅反映了其在市场上的巨大潜力，更预示着它对国民经济的积极贡献。这种关联度高、涉及面广的产业关系，使得该低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806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总征地面积为XXXX平方米，相当于约XX.XX亩，其中净用地面积为XXXX平方米，红线范围内相当于约XX.XX亩。这一用地规模充分考虑了低温项目的建设需求，保障了低温项目在合适的空间内得以充分发展。低温项目规划的总建筑面积为XXXX平方米，其中主体工程建设占XXXX平方米，计容建筑面积达XXXX平方米。预计建筑工程的投资将达到XXXX万元，为低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计划购置的设备共计XXXX台（套），设备购置费用为XXXX万元。这一设备购置计划充分考虑到低温项目的生产需求和技术要求，确保了低温项目在生产运营中具备先进的技术装备和高效的生产能力。设备的合理配置将为低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低温项目计划总投资为XXXX万元，预计年实现营业收入为XXXX万元。这一产能规模的设定旨在确保低温项目能够在投资与回报之间取得平衡，实现长期可持续的发展。低温项目的总投资充分考虑到各个方面的需求，包括用地建设、设备购置等多个环节，以确保低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114"/>
      <w:r>
        <w:rPr>
          <w:rFonts w:ascii="仿宋" w:eastAsia="仿宋" w:hAnsi="仿宋" w:cs="仿宋" w:hint="eastAsia"/>
          <w:sz w:val="28"/>
          <w:lang w:eastAsia="zh-CN"/>
        </w:rPr>
        <w:t>六、低温项目土建工程</w:t>
      </w:r>
      <w:bookmarkEnd w:id="18"/>
    </w:p>
    <w:p>
      <w:pPr>
        <w:pStyle w:val="Heading2"/>
        <w:rPr>
          <w:rFonts w:ascii="仿宋" w:eastAsia="仿宋" w:hAnsi="仿宋" w:cs="仿宋" w:hint="eastAsia"/>
          <w:lang w:eastAsia="zh-CN"/>
        </w:rPr>
      </w:pPr>
      <w:bookmarkStart w:id="19" w:name="_Toc1013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在低温项目的建筑工程设计中，我们将秉承一系列重要的设计原则，以确保低温项目建筑在功能、美观、可持续性等方面达到最佳效果。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首要原则是确保建筑的功能性得到最大化的发挥。我们将充分理解低温项目的实际需求，合理布局各个功能区域，保证建筑在满足业务需求的同时，提供高效的工作环境。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在建筑设计中，我们将综合考虑建设和运营成本。通过精细的经济效益分析，确保设计方案在高效利用资源的同时，对低温项目的长期盈利能力有积极的贡献。</w:t>
      </w:r>
    </w:p>
    <w:p>
      <w:pPr>
        <w:pStyle w:val="Heading2"/>
        <w:ind w:firstLine="560" w:firstLineChars="200"/>
        <w:rPr>
          <w:rFonts w:ascii="仿宋" w:eastAsia="仿宋" w:hAnsi="仿宋" w:cs="仿宋" w:hint="eastAsia"/>
          <w:sz w:val="28"/>
          <w:lang w:eastAsia="zh-CN"/>
        </w:rPr>
      </w:pPr>
      <w:bookmarkStart w:id="20" w:name="_Toc4777"/>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项目的土建工程设计中，我们将精准设定设计年限，结合低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https://d.book118.com/928053021112006045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71C0B"/>
    <w:rsid w:val="39071C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5302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2024-03-01T10:51:00Z</dcterms:created>
  <dcterms:modified xsi:type="dcterms:W3CDTF">2024-03-01T10:51:55Z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6CC6F7E4ABBC4D7CB058F6EDE56C1A21_11</vt:lpwstr>
  </property>
  <property fmtid="{D5CDD505-2E9C-101B-9397-08002B2CF9AE}" pid="3" name="KSOProductBuildVer">
    <vt:lpwstr>2052-12.1.0.16388</vt:lpwstr>
  </property>
</Properties>
</file>