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spacing w:before="134" w:line="570" w:lineRule="exact"/>
        <w:ind w:left="1162" w:right="669" w:firstLine="0"/>
        <w:jc w:val="center"/>
        <w:rPr>
          <w:b/>
          <w:sz w:val="32"/>
        </w:rPr>
      </w:pPr>
      <w:r>
        <w:rPr>
          <w:rFonts w:ascii="Arial" w:eastAsia="Arial"/>
          <w:b/>
          <w:color w:val="009AE6"/>
          <w:sz w:val="32"/>
        </w:rPr>
        <w:t>WS550</w:t>
      </w:r>
      <w:r>
        <w:rPr>
          <w:rFonts w:ascii="Arial" w:eastAsia="Arial"/>
          <w:b/>
          <w:color w:val="009AE6"/>
          <w:spacing w:val="12"/>
          <w:sz w:val="32"/>
        </w:rPr>
        <w:t xml:space="preserve"> </w:t>
      </w:r>
      <w:r>
        <w:rPr>
          <w:rFonts w:ascii="Arial" w:eastAsia="Arial"/>
          <w:b/>
          <w:color w:val="009AE6"/>
          <w:sz w:val="32"/>
        </w:rPr>
        <w:t>450Mbps</w:t>
      </w:r>
      <w:r>
        <w:rPr>
          <w:rFonts w:ascii="Arial" w:eastAsia="Arial"/>
          <w:b/>
          <w:color w:val="009AE6"/>
          <w:spacing w:val="80"/>
          <w:sz w:val="32"/>
        </w:rPr>
        <w:t xml:space="preserve"> </w:t>
      </w:r>
      <w:r>
        <w:rPr>
          <w:b/>
          <w:color w:val="009AE6"/>
          <w:sz w:val="32"/>
        </w:rPr>
        <w:t>无线路由器</w:t>
      </w:r>
    </w:p>
    <w:p>
      <w:pPr>
        <w:spacing w:before="0" w:line="570" w:lineRule="exact"/>
        <w:ind w:left="0" w:right="678" w:firstLine="0"/>
        <w:jc w:val="right"/>
        <w:rPr>
          <w:b/>
          <w:sz w:val="32"/>
        </w:rPr>
      </w:pPr>
      <w:r>
        <w:rPr>
          <w:b/>
          <w:color w:val="252525"/>
          <w:w w:val="95"/>
          <w:sz w:val="32"/>
        </w:rPr>
        <w:t>用户手册</w:t>
      </w:r>
    </w:p>
    <w:p>
      <w:pPr>
        <w:spacing w:after="0" w:line="570" w:lineRule="exact"/>
        <w:jc w:val="right"/>
        <w:rPr>
          <w:sz w:val="32"/>
        </w:rPr>
        <w:sectPr>
          <w:type w:val="continuous"/>
          <w:pgSz w:w="7380" w:h="10440"/>
          <w:pgMar w:top="960" w:right="500" w:bottom="280" w:left="720" w:header="708" w:footer="708"/>
          <w:cols w:space="708"/>
        </w:sectPr>
      </w:pPr>
    </w:p>
    <w:p>
      <w:pPr>
        <w:tabs>
          <w:tab w:val="left" w:pos="691"/>
        </w:tabs>
        <w:spacing w:before="2"/>
        <w:ind w:left="132" w:right="0" w:firstLine="0"/>
        <w:jc w:val="left"/>
        <w:rPr>
          <w:b/>
          <w:sz w:val="28"/>
        </w:rPr>
      </w:pPr>
      <w:r>
        <w:rPr>
          <w:b/>
          <w:color w:val="009AE6"/>
          <w:sz w:val="28"/>
        </w:rPr>
        <w:t>目</w:t>
        <w:tab/>
        <w:t>录</w:t>
      </w:r>
    </w:p>
    <w:p>
      <w:pPr>
        <w:spacing w:after="0"/>
        <w:jc w:val="left"/>
        <w:rPr>
          <w:sz w:val="28"/>
        </w:rPr>
        <w:sectPr>
          <w:pgSz w:w="7380" w:h="10440"/>
          <w:pgMar w:top="460" w:right="500" w:bottom="610" w:left="720" w:header="708" w:footer="708"/>
          <w:pgNumType w:start="2"/>
          <w:cols w:space="708"/>
        </w:sectPr>
      </w:pPr>
    </w:p>
    <w:sdt>
      <w:sdtPr>
        <w:id w:val="789046600"/>
        <w:docPartObj>
          <w:docPartGallery w:val="Table of Contents"/>
          <w:docPartUnique/>
        </w:docPartObj>
      </w:sdtPr>
      <w:sdtContent>
        <w:p>
          <w:pPr>
            <w:pStyle w:val="TOC1"/>
            <w:numPr>
              <w:ilvl w:val="0"/>
              <w:numId w:val="32"/>
            </w:numPr>
            <w:tabs>
              <w:tab w:val="left" w:pos="363"/>
              <w:tab w:val="right" w:leader="dot" w:pos="5793"/>
            </w:tabs>
            <w:spacing w:before="304" w:after="0" w:line="240" w:lineRule="auto"/>
            <w:ind w:left="362" w:right="0" w:hanging="231"/>
            <w:jc w:val="left"/>
            <w:rPr>
              <w:rFonts w:ascii="Arial" w:eastAsia="Arial"/>
            </w:rPr>
          </w:pPr>
          <w:hyperlink w:anchor="_bookmark0" w:history="1">
            <w:r>
              <w:rPr>
                <w:color w:val="009AE6"/>
                <w:spacing w:val="-3"/>
              </w:rPr>
              <w:t>产</w:t>
            </w:r>
            <w:r>
              <w:rPr>
                <w:color w:val="009AE6"/>
              </w:rPr>
              <w:t>品</w:t>
            </w:r>
            <w:r>
              <w:rPr>
                <w:color w:val="009AE6"/>
                <w:spacing w:val="-3"/>
              </w:rPr>
              <w:t>简介</w:t>
            </w:r>
            <w:r>
              <w:rPr>
                <w:rFonts w:ascii="Times New Roman" w:eastAsia="Times New Roman"/>
                <w:color w:val="009AE6"/>
                <w:spacing w:val="-3"/>
              </w:rPr>
              <w:tab/>
            </w:r>
            <w:r>
              <w:rPr>
                <w:rFonts w:ascii="Arial" w:eastAsia="Arial"/>
                <w:color w:val="009AE6"/>
              </w:rPr>
              <w:t>5</w:t>
            </w:r>
          </w:hyperlink>
        </w:p>
        <w:p>
          <w:pPr>
            <w:pStyle w:val="TOC2"/>
            <w:tabs>
              <w:tab w:val="right" w:leader="dot" w:pos="5790"/>
            </w:tabs>
            <w:spacing w:before="17"/>
            <w:rPr>
              <w:rFonts w:ascii="Calibri" w:eastAsia="Calibri"/>
            </w:rPr>
          </w:pPr>
          <w:hyperlink w:anchor="_bookmark1" w:history="1">
            <w:r>
              <w:rPr>
                <w:color w:val="585656"/>
              </w:rPr>
              <w:t>功能简介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5</w:t>
            </w:r>
          </w:hyperlink>
        </w:p>
        <w:p>
          <w:pPr>
            <w:pStyle w:val="TOC2"/>
            <w:tabs>
              <w:tab w:val="right" w:leader="dot" w:pos="5790"/>
            </w:tabs>
            <w:spacing w:before="19"/>
            <w:rPr>
              <w:rFonts w:ascii="Calibri" w:eastAsia="Calibri"/>
            </w:rPr>
          </w:pPr>
          <w:hyperlink w:anchor="_bookmark2" w:history="1">
            <w:r>
              <w:rPr>
                <w:color w:val="585656"/>
              </w:rPr>
              <w:t>接口和按钮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6</w:t>
            </w:r>
          </w:hyperlink>
        </w:p>
        <w:p>
          <w:pPr>
            <w:pStyle w:val="TOC2"/>
            <w:tabs>
              <w:tab w:val="right" w:leader="dot" w:pos="5790"/>
            </w:tabs>
            <w:rPr>
              <w:rFonts w:ascii="Calibri" w:eastAsia="Calibri"/>
            </w:rPr>
          </w:pPr>
          <w:hyperlink w:anchor="_bookmark3" w:history="1">
            <w:r>
              <w:rPr>
                <w:color w:val="585656"/>
              </w:rPr>
              <w:t>指示灯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7</w:t>
            </w:r>
          </w:hyperlink>
        </w:p>
        <w:p>
          <w:pPr>
            <w:pStyle w:val="TOC1"/>
            <w:numPr>
              <w:ilvl w:val="0"/>
              <w:numId w:val="32"/>
            </w:numPr>
            <w:tabs>
              <w:tab w:val="left" w:pos="363"/>
              <w:tab w:val="right" w:leader="dot" w:pos="5793"/>
            </w:tabs>
            <w:spacing w:before="70" w:after="0" w:line="240" w:lineRule="auto"/>
            <w:ind w:left="362" w:right="0" w:hanging="231"/>
            <w:jc w:val="left"/>
            <w:rPr>
              <w:rFonts w:ascii="Arial" w:eastAsia="Arial"/>
            </w:rPr>
          </w:pPr>
          <w:hyperlink w:anchor="_bookmark4" w:history="1">
            <w:r>
              <w:rPr>
                <w:color w:val="009AE6"/>
                <w:spacing w:val="-3"/>
              </w:rPr>
              <w:t>硬</w:t>
            </w:r>
            <w:r>
              <w:rPr>
                <w:color w:val="009AE6"/>
              </w:rPr>
              <w:t>件</w:t>
            </w:r>
            <w:r>
              <w:rPr>
                <w:color w:val="009AE6"/>
                <w:spacing w:val="-3"/>
              </w:rPr>
              <w:t>安装</w:t>
            </w:r>
            <w:r>
              <w:rPr>
                <w:rFonts w:ascii="Times New Roman" w:eastAsia="Times New Roman"/>
                <w:color w:val="009AE6"/>
                <w:spacing w:val="-3"/>
              </w:rPr>
              <w:tab/>
            </w:r>
            <w:r>
              <w:rPr>
                <w:rFonts w:ascii="Arial" w:eastAsia="Arial"/>
                <w:color w:val="009AE6"/>
              </w:rPr>
              <w:t>9</w:t>
            </w:r>
          </w:hyperlink>
        </w:p>
        <w:p>
          <w:pPr>
            <w:pStyle w:val="TOC2"/>
            <w:tabs>
              <w:tab w:val="right" w:leader="dot" w:pos="5790"/>
            </w:tabs>
            <w:spacing w:before="20"/>
            <w:rPr>
              <w:rFonts w:ascii="Calibri" w:eastAsia="Calibri"/>
            </w:rPr>
          </w:pPr>
          <w:hyperlink w:anchor="_bookmark5" w:history="1">
            <w:r>
              <w:rPr>
                <w:color w:val="585656"/>
              </w:rPr>
              <w:t>选择合适的安装位置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9</w:t>
            </w:r>
          </w:hyperlink>
        </w:p>
        <w:p>
          <w:pPr>
            <w:pStyle w:val="TOC3"/>
            <w:tabs>
              <w:tab w:val="right" w:leader="dot" w:pos="5790"/>
            </w:tabs>
            <w:rPr>
              <w:rFonts w:ascii="Calibri" w:eastAsia="Calibri"/>
            </w:rPr>
          </w:pPr>
          <w:hyperlink w:anchor="_bookmark6" w:history="1">
            <w:r>
              <w:rPr>
                <w:color w:val="585656"/>
                <w:w w:val="105"/>
              </w:rPr>
              <w:t>在小区宽带网络中连接</w:t>
            </w:r>
            <w:r>
              <w:rPr>
                <w:color w:val="585656"/>
                <w:spacing w:val="29"/>
                <w:w w:val="105"/>
              </w:rPr>
              <w:t xml:space="preserve"> </w:t>
            </w:r>
            <w:r>
              <w:rPr>
                <w:rFonts w:ascii="Calibri" w:eastAsia="Calibri"/>
                <w:color w:val="585656"/>
                <w:w w:val="105"/>
              </w:rPr>
              <w:t>WS550</w:t>
              <w:tab/>
              <w:t>9</w:t>
            </w:r>
          </w:hyperlink>
        </w:p>
        <w:p>
          <w:pPr>
            <w:pStyle w:val="TOC3"/>
            <w:tabs>
              <w:tab w:val="right" w:leader="dot" w:pos="5789"/>
            </w:tabs>
            <w:spacing w:before="19"/>
            <w:rPr>
              <w:rFonts w:ascii="Calibri" w:eastAsia="Calibri"/>
            </w:rPr>
          </w:pPr>
          <w:hyperlink w:anchor="_bookmark7" w:history="1">
            <w:r>
              <w:rPr>
                <w:color w:val="585656"/>
                <w:w w:val="105"/>
              </w:rPr>
              <w:t>在</w:t>
            </w:r>
            <w:r>
              <w:rPr>
                <w:color w:val="585656"/>
                <w:spacing w:val="30"/>
                <w:w w:val="105"/>
              </w:rPr>
              <w:t xml:space="preserve"> </w:t>
            </w:r>
            <w:r>
              <w:rPr>
                <w:rFonts w:ascii="Calibri" w:eastAsia="Calibri"/>
                <w:color w:val="585656"/>
                <w:w w:val="105"/>
              </w:rPr>
              <w:t xml:space="preserve">DSL </w:t>
            </w:r>
            <w:r>
              <w:rPr>
                <w:rFonts w:ascii="Calibri" w:eastAsia="Calibri"/>
                <w:color w:val="585656"/>
                <w:spacing w:val="1"/>
                <w:w w:val="105"/>
              </w:rPr>
              <w:t xml:space="preserve"> </w:t>
            </w:r>
            <w:r>
              <w:rPr>
                <w:color w:val="585656"/>
                <w:w w:val="105"/>
              </w:rPr>
              <w:t>宽带网络中连接</w:t>
            </w:r>
            <w:r>
              <w:rPr>
                <w:color w:val="585656"/>
                <w:spacing w:val="32"/>
                <w:w w:val="105"/>
              </w:rPr>
              <w:t xml:space="preserve"> </w:t>
            </w:r>
            <w:r>
              <w:rPr>
                <w:rFonts w:ascii="Calibri" w:eastAsia="Calibri"/>
                <w:color w:val="585656"/>
                <w:w w:val="105"/>
              </w:rPr>
              <w:t>WS550</w:t>
              <w:tab/>
              <w:t>9</w:t>
            </w:r>
          </w:hyperlink>
        </w:p>
        <w:p>
          <w:pPr>
            <w:pStyle w:val="TOC3"/>
            <w:tabs>
              <w:tab w:val="right" w:leader="dot" w:pos="5793"/>
            </w:tabs>
            <w:rPr>
              <w:rFonts w:ascii="Calibri" w:eastAsia="Calibri"/>
            </w:rPr>
          </w:pPr>
          <w:hyperlink w:anchor="_bookmark8" w:history="1">
            <w:r>
              <w:rPr>
                <w:color w:val="585656"/>
                <w:w w:val="105"/>
              </w:rPr>
              <w:t>在有线电视宽带网络中安装</w:t>
            </w:r>
            <w:r>
              <w:rPr>
                <w:color w:val="585656"/>
                <w:spacing w:val="28"/>
                <w:w w:val="105"/>
              </w:rPr>
              <w:t xml:space="preserve"> </w:t>
            </w:r>
            <w:r>
              <w:rPr>
                <w:rFonts w:ascii="Calibri" w:eastAsia="Calibri"/>
                <w:color w:val="585656"/>
                <w:w w:val="105"/>
              </w:rPr>
              <w:t>WS550</w:t>
              <w:tab/>
              <w:t>10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9" w:history="1">
            <w:r>
              <w:rPr>
                <w:color w:val="585656"/>
              </w:rPr>
              <w:t>连接计算机或其他设备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10</w:t>
            </w:r>
          </w:hyperlink>
        </w:p>
        <w:p>
          <w:pPr>
            <w:pStyle w:val="TOC2"/>
            <w:tabs>
              <w:tab w:val="right" w:leader="dot" w:pos="5793"/>
            </w:tabs>
            <w:spacing w:before="19"/>
            <w:rPr>
              <w:rFonts w:ascii="Calibri" w:eastAsia="Calibri"/>
            </w:rPr>
          </w:pPr>
          <w:hyperlink w:anchor="_bookmark10" w:history="1">
            <w:r>
              <w:rPr>
                <w:color w:val="585656"/>
              </w:rPr>
              <w:t>接通电源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11</w:t>
            </w:r>
          </w:hyperlink>
        </w:p>
        <w:p>
          <w:pPr>
            <w:pStyle w:val="TOC1"/>
            <w:numPr>
              <w:ilvl w:val="0"/>
              <w:numId w:val="32"/>
            </w:numPr>
            <w:tabs>
              <w:tab w:val="left" w:pos="363"/>
              <w:tab w:val="right" w:leader="dot" w:pos="5793"/>
            </w:tabs>
            <w:spacing w:before="70" w:after="0" w:line="240" w:lineRule="auto"/>
            <w:ind w:left="362" w:right="0" w:hanging="231"/>
            <w:jc w:val="left"/>
            <w:rPr>
              <w:rFonts w:ascii="Arial" w:eastAsia="Arial"/>
            </w:rPr>
          </w:pPr>
          <w:hyperlink w:anchor="_bookmark11" w:history="1">
            <w:r>
              <w:rPr>
                <w:color w:val="009AE6"/>
                <w:spacing w:val="-3"/>
                <w:w w:val="105"/>
              </w:rPr>
              <w:t>配</w:t>
            </w:r>
            <w:r>
              <w:rPr>
                <w:color w:val="009AE6"/>
                <w:w w:val="105"/>
              </w:rPr>
              <w:t>置</w:t>
            </w:r>
            <w:r>
              <w:rPr>
                <w:color w:val="009AE6"/>
                <w:spacing w:val="-3"/>
                <w:w w:val="105"/>
              </w:rPr>
              <w:t>上</w:t>
            </w:r>
            <w:r>
              <w:rPr>
                <w:color w:val="009AE6"/>
                <w:w w:val="105"/>
              </w:rPr>
              <w:t>网</w:t>
            </w:r>
            <w:r>
              <w:rPr>
                <w:color w:val="009AE6"/>
                <w:spacing w:val="-3"/>
                <w:w w:val="105"/>
              </w:rPr>
              <w:t>参数</w:t>
            </w:r>
            <w:r>
              <w:rPr>
                <w:rFonts w:ascii="Times New Roman" w:eastAsia="Times New Roman"/>
                <w:color w:val="009AE6"/>
                <w:spacing w:val="-3"/>
                <w:w w:val="105"/>
              </w:rPr>
              <w:tab/>
            </w:r>
            <w:r>
              <w:rPr>
                <w:rFonts w:ascii="Arial" w:eastAsia="Arial"/>
                <w:color w:val="009AE6"/>
                <w:w w:val="105"/>
              </w:rPr>
              <w:t>12</w:t>
            </w:r>
          </w:hyperlink>
        </w:p>
        <w:p>
          <w:pPr>
            <w:pStyle w:val="TOC2"/>
            <w:tabs>
              <w:tab w:val="right" w:leader="dot" w:pos="5793"/>
            </w:tabs>
            <w:spacing w:before="19"/>
            <w:rPr>
              <w:rFonts w:ascii="Calibri" w:eastAsia="Calibri"/>
            </w:rPr>
          </w:pPr>
          <w:hyperlink w:anchor="_bookmark12" w:history="1">
            <w:r>
              <w:rPr>
                <w:color w:val="585656"/>
              </w:rPr>
              <w:t>设置计算机</w:t>
            </w:r>
            <w:r>
              <w:rPr>
                <w:color w:val="585656"/>
                <w:spacing w:val="35"/>
              </w:rPr>
              <w:t xml:space="preserve"> </w:t>
            </w:r>
            <w:r>
              <w:rPr>
                <w:rFonts w:ascii="Calibri" w:eastAsia="Calibri"/>
                <w:color w:val="585656"/>
              </w:rPr>
              <w:t xml:space="preserve">IP </w:t>
            </w:r>
            <w:r>
              <w:rPr>
                <w:rFonts w:ascii="Calibri" w:eastAsia="Calibri"/>
                <w:color w:val="585656"/>
                <w:spacing w:val="7"/>
              </w:rPr>
              <w:t xml:space="preserve"> </w:t>
            </w:r>
            <w:r>
              <w:rPr>
                <w:color w:val="585656"/>
              </w:rPr>
              <w:t>地址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12</w:t>
            </w:r>
          </w:hyperlink>
        </w:p>
        <w:p>
          <w:pPr>
            <w:pStyle w:val="TOC2"/>
            <w:tabs>
              <w:tab w:val="right" w:leader="dot" w:pos="5793"/>
            </w:tabs>
            <w:spacing w:before="17"/>
            <w:rPr>
              <w:rFonts w:ascii="Calibri" w:eastAsia="Calibri"/>
            </w:rPr>
          </w:pPr>
          <w:hyperlink w:anchor="_bookmark13" w:history="1">
            <w:r>
              <w:rPr>
                <w:color w:val="585656"/>
              </w:rPr>
              <w:t>首次安装配置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13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14" w:history="1">
            <w:r>
              <w:rPr>
                <w:color w:val="585656"/>
              </w:rPr>
              <w:t>登录</w:t>
            </w:r>
            <w:r>
              <w:rPr>
                <w:color w:val="585656"/>
                <w:spacing w:val="35"/>
              </w:rPr>
              <w:t xml:space="preserve"> </w:t>
            </w:r>
            <w:r>
              <w:rPr>
                <w:rFonts w:ascii="Calibri" w:eastAsia="Calibri"/>
                <w:color w:val="585656"/>
              </w:rPr>
              <w:t xml:space="preserve">Web </w:t>
            </w:r>
            <w:r>
              <w:rPr>
                <w:rFonts w:ascii="Calibri" w:eastAsia="Calibri"/>
                <w:color w:val="585656"/>
                <w:spacing w:val="9"/>
              </w:rPr>
              <w:t xml:space="preserve"> </w:t>
            </w:r>
            <w:r>
              <w:rPr>
                <w:color w:val="585656"/>
              </w:rPr>
              <w:t>配置界面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16</w:t>
            </w:r>
          </w:hyperlink>
        </w:p>
        <w:p>
          <w:pPr>
            <w:pStyle w:val="TOC2"/>
            <w:tabs>
              <w:tab w:val="right" w:leader="dot" w:pos="5793"/>
            </w:tabs>
            <w:spacing w:before="19"/>
            <w:rPr>
              <w:rFonts w:ascii="Calibri" w:eastAsia="Calibri"/>
            </w:rPr>
          </w:pPr>
          <w:hyperlink w:anchor="_bookmark15" w:history="1">
            <w:r>
              <w:rPr>
                <w:color w:val="585656"/>
              </w:rPr>
              <w:t>配置因特网连接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16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16" w:history="1">
            <w:r>
              <w:rPr>
                <w:color w:val="585656"/>
              </w:rPr>
              <w:t>配置计算机拨号连接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17</w:t>
            </w:r>
          </w:hyperlink>
        </w:p>
        <w:p>
          <w:pPr>
            <w:pStyle w:val="TOC1"/>
            <w:numPr>
              <w:ilvl w:val="0"/>
              <w:numId w:val="32"/>
            </w:numPr>
            <w:tabs>
              <w:tab w:val="left" w:pos="363"/>
              <w:tab w:val="right" w:leader="dot" w:pos="5793"/>
            </w:tabs>
            <w:spacing w:before="70" w:after="0" w:line="240" w:lineRule="auto"/>
            <w:ind w:left="362" w:right="0" w:hanging="231"/>
            <w:jc w:val="left"/>
            <w:rPr>
              <w:rFonts w:ascii="Arial" w:eastAsia="Arial"/>
            </w:rPr>
          </w:pPr>
          <w:hyperlink w:anchor="_bookmark17" w:history="1">
            <w:r>
              <w:rPr>
                <w:color w:val="009AE6"/>
                <w:spacing w:val="-3"/>
                <w:w w:val="105"/>
              </w:rPr>
              <w:t>建</w:t>
            </w:r>
            <w:r>
              <w:rPr>
                <w:color w:val="009AE6"/>
                <w:w w:val="105"/>
              </w:rPr>
              <w:t>立</w:t>
            </w:r>
            <w:r>
              <w:rPr>
                <w:color w:val="009AE6"/>
                <w:spacing w:val="-3"/>
                <w:w w:val="105"/>
              </w:rPr>
              <w:t>计</w:t>
            </w:r>
            <w:r>
              <w:rPr>
                <w:color w:val="009AE6"/>
                <w:w w:val="105"/>
              </w:rPr>
              <w:t>算</w:t>
            </w:r>
            <w:r>
              <w:rPr>
                <w:color w:val="009AE6"/>
                <w:spacing w:val="-3"/>
                <w:w w:val="105"/>
              </w:rPr>
              <w:t>机</w:t>
            </w:r>
            <w:r>
              <w:rPr>
                <w:color w:val="009AE6"/>
                <w:w w:val="105"/>
              </w:rPr>
              <w:t>的</w:t>
            </w:r>
            <w:r>
              <w:rPr>
                <w:color w:val="009AE6"/>
                <w:spacing w:val="-3"/>
                <w:w w:val="105"/>
              </w:rPr>
              <w:t>无</w:t>
            </w:r>
            <w:r>
              <w:rPr>
                <w:color w:val="009AE6"/>
                <w:w w:val="105"/>
              </w:rPr>
              <w:t>线</w:t>
            </w:r>
            <w:r>
              <w:rPr>
                <w:color w:val="009AE6"/>
                <w:spacing w:val="-3"/>
                <w:w w:val="105"/>
              </w:rPr>
              <w:t>连接</w:t>
            </w:r>
            <w:r>
              <w:rPr>
                <w:rFonts w:ascii="Times New Roman" w:eastAsia="Times New Roman"/>
                <w:color w:val="009AE6"/>
                <w:spacing w:val="-3"/>
                <w:w w:val="105"/>
              </w:rPr>
              <w:tab/>
            </w:r>
            <w:r>
              <w:rPr>
                <w:rFonts w:ascii="Arial" w:eastAsia="Arial"/>
                <w:color w:val="009AE6"/>
                <w:w w:val="105"/>
              </w:rPr>
              <w:t>21</w:t>
            </w:r>
          </w:hyperlink>
        </w:p>
        <w:p>
          <w:pPr>
            <w:pStyle w:val="TOC2"/>
            <w:tabs>
              <w:tab w:val="right" w:leader="dot" w:pos="5793"/>
            </w:tabs>
            <w:spacing w:before="20"/>
            <w:rPr>
              <w:rFonts w:ascii="Calibri" w:eastAsia="Calibri"/>
            </w:rPr>
          </w:pPr>
          <w:hyperlink w:anchor="_bookmark18" w:history="1">
            <w:r>
              <w:rPr>
                <w:color w:val="585656"/>
              </w:rPr>
              <w:t>通过</w:t>
            </w:r>
            <w:r>
              <w:rPr>
                <w:color w:val="585656"/>
                <w:spacing w:val="35"/>
              </w:rPr>
              <w:t xml:space="preserve"> </w:t>
            </w:r>
            <w:r>
              <w:rPr>
                <w:rFonts w:ascii="Calibri" w:eastAsia="Calibri"/>
                <w:color w:val="585656"/>
              </w:rPr>
              <w:t xml:space="preserve">WPS </w:t>
            </w:r>
            <w:r>
              <w:rPr>
                <w:rFonts w:ascii="Calibri" w:eastAsia="Calibri"/>
                <w:color w:val="585656"/>
                <w:spacing w:val="9"/>
              </w:rPr>
              <w:t xml:space="preserve"> </w:t>
            </w:r>
            <w:r>
              <w:rPr>
                <w:color w:val="585656"/>
              </w:rPr>
              <w:t>按钮建立无线连接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21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19" w:history="1">
            <w:r>
              <w:rPr>
                <w:color w:val="585656"/>
              </w:rPr>
              <w:t>通过手动方式建立无线连接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21</w:t>
            </w:r>
          </w:hyperlink>
        </w:p>
        <w:p>
          <w:pPr>
            <w:pStyle w:val="TOC1"/>
            <w:numPr>
              <w:ilvl w:val="0"/>
              <w:numId w:val="32"/>
            </w:numPr>
            <w:tabs>
              <w:tab w:val="left" w:pos="363"/>
              <w:tab w:val="right" w:leader="dot" w:pos="5793"/>
            </w:tabs>
            <w:spacing w:before="72" w:after="0" w:line="240" w:lineRule="auto"/>
            <w:ind w:left="362" w:right="0" w:hanging="231"/>
            <w:jc w:val="left"/>
            <w:rPr>
              <w:rFonts w:ascii="Arial" w:eastAsia="Arial"/>
            </w:rPr>
          </w:pPr>
          <w:hyperlink w:anchor="_bookmark20" w:history="1">
            <w:r>
              <w:rPr>
                <w:color w:val="009AE6"/>
                <w:spacing w:val="-3"/>
                <w:w w:val="105"/>
              </w:rPr>
              <w:t>网</w:t>
            </w:r>
            <w:r>
              <w:rPr>
                <w:color w:val="009AE6"/>
                <w:w w:val="105"/>
              </w:rPr>
              <w:t>络</w:t>
            </w:r>
            <w:r>
              <w:rPr>
                <w:color w:val="009AE6"/>
                <w:spacing w:val="-3"/>
                <w:w w:val="105"/>
              </w:rPr>
              <w:t>安</w:t>
            </w:r>
            <w:r>
              <w:rPr>
                <w:color w:val="009AE6"/>
                <w:w w:val="105"/>
              </w:rPr>
              <w:t>全</w:t>
            </w:r>
            <w:r>
              <w:rPr>
                <w:color w:val="009AE6"/>
                <w:spacing w:val="-3"/>
                <w:w w:val="105"/>
              </w:rPr>
              <w:t>设置</w:t>
            </w:r>
            <w:r>
              <w:rPr>
                <w:rFonts w:ascii="Times New Roman" w:eastAsia="Times New Roman"/>
                <w:color w:val="009AE6"/>
                <w:spacing w:val="-3"/>
                <w:w w:val="105"/>
              </w:rPr>
              <w:tab/>
            </w:r>
            <w:r>
              <w:rPr>
                <w:rFonts w:ascii="Arial" w:eastAsia="Arial"/>
                <w:color w:val="009AE6"/>
                <w:w w:val="105"/>
              </w:rPr>
              <w:t>23</w:t>
            </w:r>
          </w:hyperlink>
        </w:p>
        <w:p>
          <w:pPr>
            <w:pStyle w:val="TOC2"/>
            <w:tabs>
              <w:tab w:val="right" w:leader="dot" w:pos="5793"/>
            </w:tabs>
            <w:spacing w:before="20"/>
            <w:rPr>
              <w:rFonts w:ascii="Calibri" w:eastAsia="Calibri"/>
            </w:rPr>
          </w:pPr>
          <w:hyperlink w:anchor="_bookmark21" w:history="1">
            <w:r>
              <w:rPr>
                <w:color w:val="585656"/>
              </w:rPr>
              <w:t>提高无线网络安全性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23</w:t>
            </w:r>
          </w:hyperlink>
        </w:p>
        <w:p>
          <w:pPr>
            <w:pStyle w:val="TOC3"/>
            <w:tabs>
              <w:tab w:val="right" w:leader="dot" w:pos="5793"/>
            </w:tabs>
            <w:spacing w:after="20"/>
            <w:rPr>
              <w:rFonts w:ascii="Calibri" w:eastAsia="Calibri"/>
            </w:rPr>
          </w:pPr>
          <w:hyperlink w:anchor="_bookmark22" w:history="1">
            <w:r>
              <w:rPr>
                <w:color w:val="585656"/>
              </w:rPr>
              <w:t>修改无线网络名称和密码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23</w:t>
            </w:r>
          </w:hyperlink>
        </w:p>
        <w:p>
          <w:pPr>
            <w:pStyle w:val="TOC3"/>
            <w:tabs>
              <w:tab w:val="right" w:leader="dot" w:pos="5793"/>
            </w:tabs>
            <w:spacing w:before="27"/>
            <w:rPr>
              <w:rFonts w:ascii="Calibri" w:eastAsia="Calibri"/>
            </w:rPr>
            <w:sectPr>
              <w:type w:val="continuous"/>
              <w:pgSz w:w="7380" w:h="10440"/>
              <w:pgMar w:top="419" w:right="500" w:bottom="610" w:left="720" w:header="708" w:footer="708"/>
              <w:pgNumType w:start="3"/>
              <w:cols w:space="708"/>
            </w:sectPr>
          </w:pPr>
          <w:hyperlink w:anchor="_bookmark23" w:history="1">
            <w:r>
              <w:rPr>
                <w:color w:val="585656"/>
              </w:rPr>
              <w:t>仅允许指定的计算机连接无线网络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24</w:t>
            </w:r>
          </w:hyperlink>
        </w:p>
      </w:sdtContent>
    </w:sdt>
    <w:sdt>
      <w:sdtPr>
        <w:id w:val="1558105833"/>
        <w:docPartObj>
          <w:docPartGallery w:val="Table of Contents"/>
          <w:docPartUnique/>
        </w:docPartObj>
      </w:sdtPr>
      <w:sdtContent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24" w:history="1">
            <w:r>
              <w:rPr>
                <w:color w:val="585656"/>
              </w:rPr>
              <w:t>控制计算机上网权限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24</w:t>
            </w:r>
          </w:hyperlink>
        </w:p>
        <w:p>
          <w:pPr>
            <w:pStyle w:val="TOC2"/>
            <w:tabs>
              <w:tab w:val="right" w:leader="dot" w:pos="5793"/>
            </w:tabs>
            <w:spacing w:before="19"/>
            <w:rPr>
              <w:rFonts w:ascii="Calibri" w:eastAsia="Calibri"/>
            </w:rPr>
          </w:pPr>
          <w:hyperlink w:anchor="_bookmark25" w:history="1">
            <w:r>
              <w:rPr>
                <w:color w:val="585656"/>
              </w:rPr>
              <w:t>过滤不适合访问的网站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25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26" w:history="1">
            <w:r>
              <w:rPr>
                <w:color w:val="585656"/>
              </w:rPr>
              <w:t>控制计算机使用的带宽流量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26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27" w:history="1">
            <w:r>
              <w:rPr>
                <w:color w:val="585656"/>
              </w:rPr>
              <w:t>设置防火墙等级以防止网络攻击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28</w:t>
            </w:r>
          </w:hyperlink>
        </w:p>
        <w:p>
          <w:pPr>
            <w:pStyle w:val="TOC3"/>
            <w:tabs>
              <w:tab w:val="right" w:leader="dot" w:pos="5793"/>
            </w:tabs>
            <w:spacing w:before="19"/>
            <w:rPr>
              <w:rFonts w:ascii="Calibri" w:eastAsia="Calibri"/>
            </w:rPr>
          </w:pPr>
          <w:hyperlink w:anchor="_bookmark28" w:history="1">
            <w:r>
              <w:rPr>
                <w:color w:val="585656"/>
              </w:rPr>
              <w:t>防火墙等级说明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28</w:t>
            </w:r>
          </w:hyperlink>
        </w:p>
        <w:p>
          <w:pPr>
            <w:pStyle w:val="TOC3"/>
            <w:tabs>
              <w:tab w:val="right" w:leader="dot" w:pos="5793"/>
            </w:tabs>
            <w:rPr>
              <w:rFonts w:ascii="Calibri" w:eastAsia="Calibri"/>
            </w:rPr>
          </w:pPr>
          <w:hyperlink w:anchor="_bookmark29" w:history="1">
            <w:r>
              <w:rPr>
                <w:color w:val="585656"/>
              </w:rPr>
              <w:t>配置防火墙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28</w:t>
            </w:r>
          </w:hyperlink>
        </w:p>
        <w:p>
          <w:pPr>
            <w:pStyle w:val="TOC1"/>
            <w:numPr>
              <w:ilvl w:val="0"/>
              <w:numId w:val="32"/>
            </w:numPr>
            <w:tabs>
              <w:tab w:val="left" w:pos="363"/>
              <w:tab w:val="right" w:leader="dot" w:pos="5793"/>
            </w:tabs>
            <w:spacing w:before="70" w:after="0" w:line="240" w:lineRule="auto"/>
            <w:ind w:left="362" w:right="0" w:hanging="231"/>
            <w:jc w:val="left"/>
            <w:rPr>
              <w:rFonts w:ascii="Arial" w:eastAsia="Arial"/>
            </w:rPr>
          </w:pPr>
          <w:hyperlink w:anchor="_bookmark30" w:history="1">
            <w:r>
              <w:rPr>
                <w:color w:val="009AE6"/>
                <w:spacing w:val="-3"/>
                <w:w w:val="105"/>
              </w:rPr>
              <w:t>无</w:t>
            </w:r>
            <w:r>
              <w:rPr>
                <w:color w:val="009AE6"/>
                <w:w w:val="105"/>
              </w:rPr>
              <w:t>线</w:t>
            </w:r>
            <w:r>
              <w:rPr>
                <w:color w:val="009AE6"/>
                <w:spacing w:val="-3"/>
                <w:w w:val="105"/>
              </w:rPr>
              <w:t>网</w:t>
            </w:r>
            <w:r>
              <w:rPr>
                <w:color w:val="009AE6"/>
                <w:w w:val="105"/>
              </w:rPr>
              <w:t>络</w:t>
            </w:r>
            <w:r>
              <w:rPr>
                <w:color w:val="009AE6"/>
                <w:spacing w:val="-3"/>
                <w:w w:val="105"/>
              </w:rPr>
              <w:t>设置</w:t>
            </w:r>
            <w:r>
              <w:rPr>
                <w:rFonts w:ascii="Times New Roman" w:eastAsia="Times New Roman"/>
                <w:color w:val="009AE6"/>
                <w:spacing w:val="-3"/>
                <w:w w:val="105"/>
              </w:rPr>
              <w:tab/>
            </w:r>
            <w:r>
              <w:rPr>
                <w:rFonts w:ascii="Arial" w:eastAsia="Arial"/>
                <w:color w:val="009AE6"/>
                <w:w w:val="105"/>
              </w:rPr>
              <w:t>30</w:t>
            </w:r>
          </w:hyperlink>
        </w:p>
        <w:p>
          <w:pPr>
            <w:pStyle w:val="TOC2"/>
            <w:tabs>
              <w:tab w:val="right" w:leader="dot" w:pos="5793"/>
            </w:tabs>
            <w:spacing w:before="20"/>
            <w:rPr>
              <w:rFonts w:ascii="Calibri" w:eastAsia="Calibri"/>
            </w:rPr>
          </w:pPr>
          <w:hyperlink w:anchor="_bookmark31" w:history="1">
            <w:r>
              <w:rPr>
                <w:color w:val="585656"/>
              </w:rPr>
              <w:t>扩展无线网络覆盖范围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30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32" w:history="1">
            <w:r>
              <w:rPr>
                <w:color w:val="585656"/>
              </w:rPr>
              <w:t>开启智能覆盖功能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35</w:t>
            </w:r>
          </w:hyperlink>
        </w:p>
        <w:p>
          <w:pPr>
            <w:pStyle w:val="TOC1"/>
            <w:numPr>
              <w:ilvl w:val="0"/>
              <w:numId w:val="32"/>
            </w:numPr>
            <w:tabs>
              <w:tab w:val="left" w:pos="363"/>
              <w:tab w:val="right" w:leader="dot" w:pos="5793"/>
            </w:tabs>
            <w:spacing w:before="73" w:after="0" w:line="240" w:lineRule="auto"/>
            <w:ind w:left="362" w:right="0" w:hanging="231"/>
            <w:jc w:val="left"/>
            <w:rPr>
              <w:rFonts w:ascii="Arial" w:eastAsia="Arial"/>
            </w:rPr>
          </w:pPr>
          <w:hyperlink w:anchor="_bookmark33" w:history="1">
            <w:r>
              <w:rPr>
                <w:color w:val="009AE6"/>
                <w:spacing w:val="-3"/>
                <w:w w:val="105"/>
              </w:rPr>
              <w:t>维</w:t>
            </w:r>
            <w:r>
              <w:rPr>
                <w:color w:val="009AE6"/>
                <w:w w:val="105"/>
              </w:rPr>
              <w:t>护</w:t>
            </w:r>
            <w:r>
              <w:rPr>
                <w:color w:val="009AE6"/>
                <w:spacing w:val="-3"/>
                <w:w w:val="105"/>
              </w:rPr>
              <w:t>指南</w:t>
            </w:r>
            <w:r>
              <w:rPr>
                <w:rFonts w:ascii="Times New Roman" w:eastAsia="Times New Roman"/>
                <w:color w:val="009AE6"/>
                <w:spacing w:val="-3"/>
                <w:w w:val="105"/>
              </w:rPr>
              <w:tab/>
            </w:r>
            <w:r>
              <w:rPr>
                <w:rFonts w:ascii="Arial" w:eastAsia="Arial"/>
                <w:color w:val="009AE6"/>
                <w:w w:val="105"/>
              </w:rPr>
              <w:t>36</w:t>
            </w:r>
          </w:hyperlink>
        </w:p>
        <w:p>
          <w:pPr>
            <w:pStyle w:val="TOC2"/>
            <w:tabs>
              <w:tab w:val="right" w:leader="dot" w:pos="5793"/>
            </w:tabs>
            <w:spacing w:before="20"/>
            <w:rPr>
              <w:rFonts w:ascii="Calibri" w:eastAsia="Calibri"/>
            </w:rPr>
          </w:pPr>
          <w:hyperlink w:anchor="_bookmark34" w:history="1">
            <w:r>
              <w:rPr>
                <w:color w:val="585656"/>
              </w:rPr>
              <w:t>修改登录</w:t>
            </w:r>
            <w:r>
              <w:rPr>
                <w:color w:val="585656"/>
                <w:spacing w:val="35"/>
              </w:rPr>
              <w:t xml:space="preserve"> </w:t>
            </w:r>
            <w:r>
              <w:rPr>
                <w:rFonts w:ascii="Calibri" w:eastAsia="Calibri"/>
                <w:color w:val="585656"/>
              </w:rPr>
              <w:t xml:space="preserve">Web </w:t>
            </w:r>
            <w:r>
              <w:rPr>
                <w:rFonts w:ascii="Calibri" w:eastAsia="Calibri"/>
                <w:color w:val="585656"/>
                <w:spacing w:val="9"/>
              </w:rPr>
              <w:t xml:space="preserve"> </w:t>
            </w:r>
            <w:r>
              <w:rPr>
                <w:color w:val="585656"/>
              </w:rPr>
              <w:t>配置界面的</w:t>
            </w:r>
            <w:r>
              <w:rPr>
                <w:color w:val="585656"/>
                <w:spacing w:val="36"/>
              </w:rPr>
              <w:t xml:space="preserve"> </w:t>
            </w:r>
            <w:r>
              <w:rPr>
                <w:rFonts w:ascii="Calibri" w:eastAsia="Calibri"/>
                <w:color w:val="585656"/>
              </w:rPr>
              <w:t xml:space="preserve">IP </w:t>
            </w:r>
            <w:r>
              <w:rPr>
                <w:rFonts w:ascii="Calibri" w:eastAsia="Calibri"/>
                <w:color w:val="585656"/>
                <w:spacing w:val="9"/>
              </w:rPr>
              <w:t xml:space="preserve"> </w:t>
            </w:r>
            <w:r>
              <w:rPr>
                <w:color w:val="585656"/>
              </w:rPr>
              <w:t>地址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36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35" w:history="1">
            <w:r>
              <w:rPr>
                <w:color w:val="585656"/>
              </w:rPr>
              <w:t>修改登录</w:t>
            </w:r>
            <w:r>
              <w:rPr>
                <w:color w:val="585656"/>
                <w:spacing w:val="35"/>
              </w:rPr>
              <w:t xml:space="preserve"> </w:t>
            </w:r>
            <w:r>
              <w:rPr>
                <w:rFonts w:ascii="Calibri" w:eastAsia="Calibri"/>
                <w:color w:val="585656"/>
              </w:rPr>
              <w:t xml:space="preserve">Web </w:t>
            </w:r>
            <w:r>
              <w:rPr>
                <w:rFonts w:ascii="Calibri" w:eastAsia="Calibri"/>
                <w:color w:val="585656"/>
                <w:spacing w:val="9"/>
              </w:rPr>
              <w:t xml:space="preserve"> </w:t>
            </w:r>
            <w:r>
              <w:rPr>
                <w:color w:val="585656"/>
              </w:rPr>
              <w:t>配置界面的密码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36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36" w:history="1">
            <w:r>
              <w:rPr>
                <w:color w:val="585656"/>
              </w:rPr>
              <w:t>备份配置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37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37" w:history="1">
            <w:r>
              <w:rPr>
                <w:color w:val="585656"/>
              </w:rPr>
              <w:t>恢复配置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38</w:t>
            </w:r>
          </w:hyperlink>
        </w:p>
        <w:p>
          <w:pPr>
            <w:pStyle w:val="TOC3"/>
            <w:tabs>
              <w:tab w:val="right" w:leader="dot" w:pos="5793"/>
            </w:tabs>
            <w:spacing w:before="19"/>
            <w:rPr>
              <w:rFonts w:ascii="Calibri" w:eastAsia="Calibri"/>
            </w:rPr>
          </w:pPr>
          <w:hyperlink w:anchor="_bookmark38" w:history="1">
            <w:r>
              <w:rPr>
                <w:color w:val="585656"/>
              </w:rPr>
              <w:t>通过</w:t>
            </w:r>
            <w:r>
              <w:rPr>
                <w:color w:val="585656"/>
                <w:spacing w:val="35"/>
              </w:rPr>
              <w:t xml:space="preserve"> </w:t>
            </w:r>
            <w:r>
              <w:rPr>
                <w:rFonts w:ascii="Calibri" w:eastAsia="Calibri"/>
                <w:color w:val="585656"/>
              </w:rPr>
              <w:t xml:space="preserve">Web </w:t>
            </w:r>
            <w:r>
              <w:rPr>
                <w:rFonts w:ascii="Calibri" w:eastAsia="Calibri"/>
                <w:color w:val="585656"/>
                <w:spacing w:val="9"/>
              </w:rPr>
              <w:t xml:space="preserve"> </w:t>
            </w:r>
            <w:r>
              <w:rPr>
                <w:color w:val="585656"/>
              </w:rPr>
              <w:t>配置界面恢复出厂设置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38</w:t>
            </w:r>
          </w:hyperlink>
        </w:p>
        <w:p>
          <w:pPr>
            <w:pStyle w:val="TOC3"/>
            <w:tabs>
              <w:tab w:val="right" w:leader="dot" w:pos="5793"/>
            </w:tabs>
            <w:rPr>
              <w:rFonts w:ascii="Calibri" w:eastAsia="Calibri"/>
            </w:rPr>
          </w:pPr>
          <w:hyperlink w:anchor="_bookmark39" w:history="1">
            <w:r>
              <w:rPr>
                <w:color w:val="585656"/>
              </w:rPr>
              <w:t>通过复位按钮恢复出厂设置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39</w:t>
            </w:r>
          </w:hyperlink>
        </w:p>
        <w:p>
          <w:pPr>
            <w:pStyle w:val="TOC3"/>
            <w:tabs>
              <w:tab w:val="right" w:leader="dot" w:pos="5793"/>
            </w:tabs>
            <w:rPr>
              <w:rFonts w:ascii="Calibri" w:eastAsia="Calibri"/>
            </w:rPr>
          </w:pPr>
          <w:hyperlink w:anchor="_bookmark40" w:history="1">
            <w:r>
              <w:rPr>
                <w:color w:val="585656"/>
              </w:rPr>
              <w:t>通过导入已备份数据恢复配置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39</w:t>
            </w:r>
          </w:hyperlink>
        </w:p>
        <w:p>
          <w:pPr>
            <w:pStyle w:val="TOC2"/>
            <w:tabs>
              <w:tab w:val="right" w:leader="dot" w:pos="5793"/>
            </w:tabs>
            <w:spacing w:before="19"/>
            <w:rPr>
              <w:rFonts w:ascii="Calibri" w:eastAsia="Calibri"/>
            </w:rPr>
          </w:pPr>
          <w:hyperlink w:anchor="_bookmark41" w:history="1">
            <w:r>
              <w:rPr>
                <w:color w:val="585656"/>
              </w:rPr>
              <w:t>软件升级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40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42" w:history="1">
            <w:r>
              <w:rPr>
                <w:color w:val="585656"/>
              </w:rPr>
              <w:t>节能设置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41</w:t>
            </w:r>
          </w:hyperlink>
        </w:p>
        <w:p>
          <w:pPr>
            <w:pStyle w:val="TOC1"/>
            <w:numPr>
              <w:ilvl w:val="0"/>
              <w:numId w:val="32"/>
            </w:numPr>
            <w:tabs>
              <w:tab w:val="left" w:pos="363"/>
              <w:tab w:val="right" w:leader="dot" w:pos="5793"/>
            </w:tabs>
            <w:spacing w:before="70" w:after="0" w:line="240" w:lineRule="auto"/>
            <w:ind w:left="362" w:right="0" w:hanging="231"/>
            <w:jc w:val="left"/>
            <w:rPr>
              <w:rFonts w:ascii="Arial" w:eastAsia="Arial"/>
            </w:rPr>
          </w:pPr>
          <w:hyperlink w:anchor="_bookmark43" w:history="1">
            <w:r>
              <w:rPr>
                <w:color w:val="009AE6"/>
                <w:spacing w:val="-3"/>
              </w:rPr>
              <w:t>华</w:t>
            </w:r>
            <w:r>
              <w:rPr>
                <w:color w:val="009AE6"/>
              </w:rPr>
              <w:t>为</w:t>
            </w:r>
            <w:r>
              <w:rPr>
                <w:color w:val="009AE6"/>
                <w:spacing w:val="-11"/>
              </w:rPr>
              <w:t xml:space="preserve"> </w:t>
            </w:r>
            <w:r>
              <w:rPr>
                <w:rFonts w:ascii="Arial" w:eastAsia="Arial"/>
                <w:color w:val="009AE6"/>
              </w:rPr>
              <w:t>HiLink</w:t>
              <w:tab/>
              <w:t>42</w:t>
            </w:r>
          </w:hyperlink>
        </w:p>
        <w:p>
          <w:pPr>
            <w:pStyle w:val="TOC1"/>
            <w:numPr>
              <w:ilvl w:val="0"/>
              <w:numId w:val="32"/>
            </w:numPr>
            <w:tabs>
              <w:tab w:val="left" w:pos="363"/>
              <w:tab w:val="right" w:leader="dot" w:pos="5794"/>
            </w:tabs>
            <w:spacing w:before="74" w:after="0" w:line="240" w:lineRule="auto"/>
            <w:ind w:left="362" w:right="0" w:hanging="231"/>
            <w:jc w:val="left"/>
            <w:rPr>
              <w:rFonts w:ascii="Arial" w:eastAsia="Arial"/>
            </w:rPr>
          </w:pPr>
          <w:hyperlink w:anchor="_bookmark44" w:history="1">
            <w:r>
              <w:rPr>
                <w:color w:val="009AE6"/>
                <w:spacing w:val="-3"/>
                <w:w w:val="105"/>
              </w:rPr>
              <w:t>参</w:t>
            </w:r>
            <w:r>
              <w:rPr>
                <w:color w:val="009AE6"/>
                <w:w w:val="105"/>
              </w:rPr>
              <w:t>考</w:t>
            </w:r>
            <w:r>
              <w:rPr>
                <w:color w:val="009AE6"/>
                <w:spacing w:val="-3"/>
                <w:w w:val="105"/>
              </w:rPr>
              <w:t>操作</w:t>
            </w:r>
            <w:r>
              <w:rPr>
                <w:rFonts w:ascii="Times New Roman" w:eastAsia="Times New Roman"/>
                <w:color w:val="009AE6"/>
                <w:spacing w:val="-3"/>
                <w:w w:val="105"/>
              </w:rPr>
              <w:tab/>
            </w:r>
            <w:r>
              <w:rPr>
                <w:rFonts w:ascii="Arial" w:eastAsia="Arial"/>
                <w:color w:val="009AE6"/>
                <w:w w:val="105"/>
              </w:rPr>
              <w:t>43</w:t>
            </w:r>
          </w:hyperlink>
        </w:p>
        <w:p>
          <w:pPr>
            <w:pStyle w:val="TOC2"/>
            <w:tabs>
              <w:tab w:val="right" w:leader="dot" w:pos="5793"/>
            </w:tabs>
            <w:spacing w:before="20"/>
            <w:rPr>
              <w:rFonts w:ascii="Calibri" w:eastAsia="Calibri"/>
            </w:rPr>
          </w:pPr>
          <w:hyperlink w:anchor="_bookmark45" w:history="1">
            <w:r>
              <w:rPr>
                <w:color w:val="585656"/>
              </w:rPr>
              <w:t>启用</w:t>
            </w:r>
            <w:r>
              <w:rPr>
                <w:color w:val="585656"/>
                <w:spacing w:val="36"/>
              </w:rPr>
              <w:t xml:space="preserve"> </w:t>
            </w:r>
            <w:r>
              <w:rPr>
                <w:rFonts w:ascii="Calibri" w:eastAsia="Calibri"/>
                <w:color w:val="585656"/>
              </w:rPr>
              <w:t xml:space="preserve">Windows </w:t>
            </w:r>
            <w:r>
              <w:rPr>
                <w:rFonts w:ascii="Calibri" w:eastAsia="Calibri"/>
                <w:color w:val="585656"/>
                <w:spacing w:val="9"/>
              </w:rPr>
              <w:t xml:space="preserve"> </w:t>
            </w:r>
            <w:r>
              <w:rPr>
                <w:color w:val="585656"/>
              </w:rPr>
              <w:t>操作系统的无线配置服务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43</w:t>
            </w:r>
          </w:hyperlink>
        </w:p>
        <w:p>
          <w:pPr>
            <w:pStyle w:val="TOC2"/>
            <w:tabs>
              <w:tab w:val="right" w:leader="dot" w:pos="5793"/>
            </w:tabs>
            <w:rPr>
              <w:rFonts w:ascii="Calibri" w:eastAsia="Calibri"/>
            </w:rPr>
          </w:pPr>
          <w:hyperlink w:anchor="_bookmark46" w:history="1">
            <w:r>
              <w:rPr>
                <w:color w:val="585656"/>
                <w:w w:val="105"/>
              </w:rPr>
              <w:t>查看计算机</w:t>
            </w:r>
            <w:r>
              <w:rPr>
                <w:color w:val="585656"/>
                <w:spacing w:val="-12"/>
                <w:w w:val="105"/>
              </w:rPr>
              <w:t xml:space="preserve"> </w:t>
            </w:r>
            <w:r>
              <w:rPr>
                <w:rFonts w:ascii="Calibri" w:eastAsia="Calibri"/>
                <w:color w:val="585656"/>
                <w:w w:val="105"/>
              </w:rPr>
              <w:t>MAC</w:t>
            </w:r>
            <w:r>
              <w:rPr>
                <w:rFonts w:ascii="Calibri" w:eastAsia="Calibri"/>
                <w:color w:val="585656"/>
                <w:spacing w:val="1"/>
                <w:w w:val="105"/>
              </w:rPr>
              <w:t xml:space="preserve"> </w:t>
            </w:r>
            <w:r>
              <w:rPr>
                <w:color w:val="585656"/>
                <w:w w:val="105"/>
              </w:rPr>
              <w:t>地址</w:t>
            </w:r>
            <w:r>
              <w:rPr>
                <w:rFonts w:ascii="Times New Roman" w:eastAsia="Times New Roman"/>
                <w:color w:val="585656"/>
                <w:w w:val="105"/>
              </w:rPr>
              <w:tab/>
            </w:r>
            <w:r>
              <w:rPr>
                <w:rFonts w:ascii="Calibri" w:eastAsia="Calibri"/>
                <w:color w:val="585656"/>
                <w:w w:val="105"/>
              </w:rPr>
              <w:t>43</w:t>
            </w:r>
          </w:hyperlink>
        </w:p>
        <w:p>
          <w:pPr>
            <w:pStyle w:val="TOC1"/>
            <w:numPr>
              <w:ilvl w:val="0"/>
              <w:numId w:val="32"/>
            </w:numPr>
            <w:tabs>
              <w:tab w:val="left" w:pos="485"/>
              <w:tab w:val="right" w:leader="dot" w:pos="5793"/>
            </w:tabs>
            <w:spacing w:before="73" w:after="124" w:line="240" w:lineRule="auto"/>
            <w:ind w:left="484" w:right="0" w:hanging="353"/>
            <w:jc w:val="left"/>
            <w:rPr>
              <w:rFonts w:ascii="Arial" w:eastAsia="Arial"/>
            </w:rPr>
          </w:pPr>
          <w:hyperlink w:anchor="_bookmark47" w:history="1">
            <w:r>
              <w:rPr>
                <w:color w:val="009AE6"/>
                <w:w w:val="105"/>
              </w:rPr>
              <w:t>常</w:t>
            </w:r>
            <w:r>
              <w:rPr>
                <w:color w:val="009AE6"/>
                <w:spacing w:val="-3"/>
                <w:w w:val="105"/>
              </w:rPr>
              <w:t>见</w:t>
            </w:r>
            <w:r>
              <w:rPr>
                <w:color w:val="009AE6"/>
                <w:w w:val="105"/>
              </w:rPr>
              <w:t>问</w:t>
            </w:r>
            <w:r>
              <w:rPr>
                <w:color w:val="009AE6"/>
                <w:spacing w:val="-3"/>
                <w:w w:val="105"/>
              </w:rPr>
              <w:t>题</w:t>
            </w:r>
            <w:r>
              <w:rPr>
                <w:color w:val="009AE6"/>
                <w:w w:val="105"/>
              </w:rPr>
              <w:t>解答</w:t>
            </w:r>
            <w:r>
              <w:rPr>
                <w:rFonts w:ascii="Times New Roman" w:eastAsia="Times New Roman"/>
                <w:color w:val="009AE6"/>
                <w:w w:val="105"/>
              </w:rPr>
              <w:tab/>
            </w:r>
            <w:r>
              <w:rPr>
                <w:rFonts w:ascii="Arial" w:eastAsia="Arial"/>
                <w:color w:val="009AE6"/>
                <w:w w:val="105"/>
              </w:rPr>
              <w:t>45</w:t>
            </w:r>
          </w:hyperlink>
        </w:p>
        <w:p>
          <w:pPr>
            <w:pStyle w:val="TOC2"/>
            <w:tabs>
              <w:tab w:val="left" w:leader="dot" w:pos="5596"/>
            </w:tabs>
            <w:spacing w:before="27"/>
            <w:rPr>
              <w:rFonts w:ascii="Calibri" w:eastAsia="Calibri"/>
            </w:rPr>
          </w:pPr>
          <w:hyperlink w:anchor="_bookmark48" w:history="1">
            <w:r>
              <w:rPr>
                <w:color w:val="585656"/>
              </w:rPr>
              <w:t>无法访问</w:t>
            </w:r>
            <w:r>
              <w:rPr>
                <w:color w:val="585656"/>
                <w:spacing w:val="37"/>
              </w:rPr>
              <w:t xml:space="preserve"> </w:t>
            </w:r>
            <w:r>
              <w:rPr>
                <w:rFonts w:ascii="Calibri" w:eastAsia="Calibri"/>
                <w:color w:val="585656"/>
              </w:rPr>
              <w:t xml:space="preserve">Web </w:t>
            </w:r>
            <w:r>
              <w:rPr>
                <w:rFonts w:ascii="Calibri" w:eastAsia="Calibri"/>
                <w:color w:val="585656"/>
                <w:spacing w:val="9"/>
              </w:rPr>
              <w:t xml:space="preserve"> </w:t>
            </w:r>
            <w:r>
              <w:rPr>
                <w:color w:val="585656"/>
              </w:rPr>
              <w:t>配置界面，怎么办？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45</w:t>
            </w:r>
          </w:hyperlink>
        </w:p>
        <w:p>
          <w:pPr>
            <w:pStyle w:val="TOC2"/>
            <w:tabs>
              <w:tab w:val="left" w:leader="dot" w:pos="5596"/>
            </w:tabs>
            <w:rPr>
              <w:rFonts w:ascii="Calibri" w:eastAsia="Calibri"/>
            </w:rPr>
            <w:sectPr>
              <w:type w:val="nextPage"/>
              <w:pgSz w:w="7380" w:h="10440"/>
              <w:pgMar w:top="419" w:right="500" w:bottom="610" w:left="720" w:header="708" w:footer="708"/>
              <w:pgNumType w:start="4"/>
              <w:cols w:space="708"/>
              <w:titlePg w:val="0"/>
            </w:sectPr>
          </w:pPr>
          <w:hyperlink w:anchor="_bookmark49" w:history="1">
            <w:r>
              <w:rPr>
                <w:color w:val="585656"/>
              </w:rPr>
              <w:t>如何限制计算机只能访问指定的网站？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45</w:t>
            </w:r>
          </w:hyperlink>
        </w:p>
      </w:sdtContent>
    </w:sdt>
    <w:sdt>
      <w:sdtPr>
        <w:id w:val="1268308271"/>
        <w:docPartObj>
          <w:docPartGallery w:val="Table of Contents"/>
          <w:docPartUnique/>
        </w:docPartObj>
      </w:sdtPr>
      <w:sdtContent>
        <w:p>
          <w:pPr>
            <w:pStyle w:val="TOC2"/>
            <w:tabs>
              <w:tab w:val="left" w:leader="dot" w:pos="5596"/>
            </w:tabs>
            <w:spacing w:before="36" w:line="223" w:lineRule="auto"/>
            <w:ind w:right="354"/>
            <w:rPr>
              <w:rFonts w:ascii="Calibri" w:eastAsia="Calibri"/>
            </w:rPr>
          </w:pPr>
          <w:hyperlink w:anchor="_bookmark50" w:history="1">
            <w:r>
              <w:rPr>
                <w:color w:val="585656"/>
              </w:rPr>
              <w:t>在浏览网页的过程中，经常会出现无法打开网页的现象，重新启动</w:t>
            </w:r>
          </w:hyperlink>
          <w:hyperlink w:anchor="_bookmark50" w:history="1">
            <w:r>
              <w:rPr>
                <w:color w:val="585656"/>
              </w:rPr>
              <w:t>终端以后又可以正常打开网页，怎么办？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  <w:spacing w:val="-8"/>
              </w:rPr>
              <w:t>45</w:t>
            </w:r>
          </w:hyperlink>
        </w:p>
        <w:p>
          <w:pPr>
            <w:pStyle w:val="TOC2"/>
            <w:tabs>
              <w:tab w:val="left" w:leader="dot" w:pos="5596"/>
            </w:tabs>
            <w:spacing w:before="23"/>
            <w:rPr>
              <w:rFonts w:ascii="Calibri" w:eastAsia="Calibri"/>
            </w:rPr>
          </w:pPr>
          <w:hyperlink w:anchor="_bookmark51" w:history="1">
            <w:r>
              <w:rPr>
                <w:color w:val="585656"/>
                <w:w w:val="105"/>
              </w:rPr>
              <w:t>无线</w:t>
            </w:r>
            <w:r>
              <w:rPr>
                <w:color w:val="585656"/>
                <w:spacing w:val="9"/>
                <w:w w:val="105"/>
              </w:rPr>
              <w:t xml:space="preserve"> </w:t>
            </w:r>
            <w:r>
              <w:rPr>
                <w:rFonts w:ascii="Calibri" w:eastAsia="Calibri"/>
                <w:color w:val="585656"/>
                <w:w w:val="105"/>
              </w:rPr>
              <w:t>MAC</w:t>
            </w:r>
            <w:r>
              <w:rPr>
                <w:rFonts w:ascii="Calibri" w:eastAsia="Calibri"/>
                <w:color w:val="585656"/>
                <w:spacing w:val="23"/>
                <w:w w:val="105"/>
              </w:rPr>
              <w:t xml:space="preserve"> </w:t>
            </w:r>
            <w:r>
              <w:rPr>
                <w:color w:val="585656"/>
                <w:w w:val="105"/>
              </w:rPr>
              <w:t>过滤与</w:t>
            </w:r>
            <w:r>
              <w:rPr>
                <w:color w:val="585656"/>
                <w:spacing w:val="11"/>
                <w:w w:val="105"/>
              </w:rPr>
              <w:t xml:space="preserve"> </w:t>
            </w:r>
            <w:r>
              <w:rPr>
                <w:rFonts w:ascii="Calibri" w:eastAsia="Calibri"/>
                <w:color w:val="585656"/>
                <w:w w:val="105"/>
              </w:rPr>
              <w:t>MAC</w:t>
            </w:r>
            <w:r>
              <w:rPr>
                <w:rFonts w:ascii="Calibri" w:eastAsia="Calibri"/>
                <w:color w:val="585656"/>
                <w:spacing w:val="23"/>
                <w:w w:val="105"/>
              </w:rPr>
              <w:t xml:space="preserve"> </w:t>
            </w:r>
            <w:r>
              <w:rPr>
                <w:color w:val="585656"/>
                <w:w w:val="105"/>
              </w:rPr>
              <w:t>地址过滤有什么区别？</w:t>
            </w:r>
            <w:r>
              <w:rPr>
                <w:rFonts w:ascii="Times New Roman" w:eastAsia="Times New Roman"/>
                <w:color w:val="585656"/>
                <w:w w:val="105"/>
              </w:rPr>
              <w:tab/>
            </w:r>
            <w:r>
              <w:rPr>
                <w:rFonts w:ascii="Calibri" w:eastAsia="Calibri"/>
                <w:color w:val="585656"/>
                <w:w w:val="105"/>
              </w:rPr>
              <w:t>45</w:t>
            </w:r>
          </w:hyperlink>
        </w:p>
        <w:p>
          <w:pPr>
            <w:pStyle w:val="TOC2"/>
            <w:tabs>
              <w:tab w:val="left" w:leader="dot" w:pos="5596"/>
            </w:tabs>
            <w:spacing w:before="17"/>
            <w:rPr>
              <w:rFonts w:ascii="Calibri" w:eastAsia="Calibri"/>
            </w:rPr>
          </w:pPr>
          <w:hyperlink w:anchor="_bookmark52" w:history="1">
            <w:r>
              <w:rPr>
                <w:color w:val="585656"/>
              </w:rPr>
              <w:t>可以修改无线局域网密码吗？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46</w:t>
            </w:r>
          </w:hyperlink>
        </w:p>
        <w:p>
          <w:pPr>
            <w:pStyle w:val="TOC1"/>
            <w:tabs>
              <w:tab w:val="left" w:leader="dot" w:pos="5544"/>
            </w:tabs>
            <w:ind w:left="132" w:firstLine="0"/>
            <w:rPr>
              <w:rFonts w:ascii="Arial" w:eastAsia="Arial"/>
            </w:rPr>
          </w:pPr>
          <w:hyperlink w:anchor="_bookmark53" w:history="1">
            <w:r>
              <w:rPr>
                <w:rFonts w:ascii="Arial" w:eastAsia="Arial"/>
                <w:color w:val="009AE6"/>
                <w:w w:val="105"/>
              </w:rPr>
              <w:t>11</w:t>
            </w:r>
            <w:r>
              <w:rPr>
                <w:rFonts w:ascii="Arial" w:eastAsia="Arial"/>
                <w:color w:val="009AE6"/>
                <w:spacing w:val="37"/>
                <w:w w:val="105"/>
              </w:rPr>
              <w:t xml:space="preserve"> </w:t>
            </w:r>
            <w:r>
              <w:rPr>
                <w:color w:val="009AE6"/>
                <w:w w:val="105"/>
              </w:rPr>
              <w:t>附录</w:t>
            </w:r>
            <w:r>
              <w:rPr>
                <w:rFonts w:ascii="Times New Roman" w:eastAsia="Times New Roman"/>
                <w:color w:val="009AE6"/>
                <w:w w:val="105"/>
              </w:rPr>
              <w:tab/>
            </w:r>
            <w:r>
              <w:rPr>
                <w:rFonts w:ascii="Arial" w:eastAsia="Arial"/>
                <w:color w:val="009AE6"/>
                <w:w w:val="105"/>
              </w:rPr>
              <w:t>47</w:t>
            </w:r>
          </w:hyperlink>
        </w:p>
        <w:p>
          <w:pPr>
            <w:pStyle w:val="TOC2"/>
            <w:tabs>
              <w:tab w:val="left" w:leader="dot" w:pos="5596"/>
            </w:tabs>
            <w:spacing w:before="20"/>
            <w:rPr>
              <w:rFonts w:ascii="Calibri" w:eastAsia="Calibri"/>
            </w:rPr>
          </w:pPr>
          <w:hyperlink w:anchor="_bookmark54" w:history="1">
            <w:r>
              <w:rPr>
                <w:color w:val="585656"/>
              </w:rPr>
              <w:t>技术规格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47</w:t>
            </w:r>
          </w:hyperlink>
        </w:p>
        <w:p>
          <w:pPr>
            <w:pStyle w:val="TOC2"/>
            <w:tabs>
              <w:tab w:val="left" w:leader="dot" w:pos="5596"/>
            </w:tabs>
            <w:rPr>
              <w:rFonts w:ascii="Calibri" w:eastAsia="Calibri"/>
            </w:rPr>
          </w:pPr>
          <w:hyperlink w:anchor="_bookmark55" w:history="1">
            <w:r>
              <w:rPr>
                <w:color w:val="585656"/>
              </w:rPr>
              <w:t>出厂缺省设置</w:t>
            </w:r>
            <w:r>
              <w:rPr>
                <w:rFonts w:ascii="Times New Roman" w:eastAsia="Times New Roman"/>
                <w:color w:val="585656"/>
              </w:rPr>
              <w:tab/>
            </w:r>
            <w:r>
              <w:rPr>
                <w:rFonts w:ascii="Calibri" w:eastAsia="Calibri"/>
                <w:color w:val="585656"/>
              </w:rPr>
              <w:t>47</w:t>
            </w:r>
          </w:hyperlink>
        </w:p>
        <w:p>
          <w:pPr>
            <w:pStyle w:val="TOC1"/>
            <w:tabs>
              <w:tab w:val="left" w:leader="dot" w:pos="5544"/>
            </w:tabs>
            <w:spacing w:before="72"/>
            <w:ind w:left="132" w:firstLine="0"/>
            <w:rPr>
              <w:rFonts w:ascii="Arial" w:eastAsia="Arial"/>
            </w:rPr>
          </w:pPr>
          <w:r>
            <w:rPr>
              <w:rFonts w:ascii="Arial" w:eastAsia="Arial"/>
              <w:color w:val="009AE6"/>
              <w:w w:val="105"/>
            </w:rPr>
            <w:t>12</w:t>
          </w:r>
          <w:r>
            <w:rPr>
              <w:rFonts w:ascii="Arial" w:eastAsia="Arial"/>
              <w:color w:val="009AE6"/>
              <w:spacing w:val="24"/>
              <w:w w:val="105"/>
            </w:rPr>
            <w:t xml:space="preserve"> </w:t>
          </w:r>
          <w:r>
            <w:rPr>
              <w:color w:val="009AE6"/>
              <w:w w:val="105"/>
            </w:rPr>
            <w:t>获</w:t>
          </w:r>
          <w:r>
            <w:rPr>
              <w:color w:val="009AE6"/>
              <w:spacing w:val="-3"/>
              <w:w w:val="105"/>
            </w:rPr>
            <w:t>取</w:t>
          </w:r>
          <w:r>
            <w:rPr>
              <w:color w:val="009AE6"/>
              <w:w w:val="105"/>
            </w:rPr>
            <w:t>更</w:t>
          </w:r>
          <w:r>
            <w:rPr>
              <w:color w:val="009AE6"/>
              <w:spacing w:val="-3"/>
              <w:w w:val="105"/>
            </w:rPr>
            <w:t>多</w:t>
          </w:r>
          <w:r>
            <w:rPr>
              <w:color w:val="009AE6"/>
              <w:w w:val="105"/>
            </w:rPr>
            <w:t>信息</w:t>
          </w:r>
          <w:r>
            <w:rPr>
              <w:rFonts w:ascii="Times New Roman" w:eastAsia="Times New Roman"/>
              <w:color w:val="009AE6"/>
              <w:w w:val="105"/>
            </w:rPr>
            <w:tab/>
          </w:r>
          <w:r>
            <w:rPr>
              <w:rFonts w:ascii="Arial" w:eastAsia="Arial"/>
              <w:color w:val="009AE6"/>
              <w:w w:val="105"/>
            </w:rPr>
            <w:t>48</w:t>
          </w:r>
        </w:p>
      </w:sdtContent>
    </w:sdt>
    <w:p>
      <w:pPr>
        <w:spacing w:after="0"/>
        <w:rPr>
          <w:rFonts w:ascii="Arial" w:eastAsia="Arial"/>
        </w:rPr>
        <w:sectPr>
          <w:type w:val="nextPage"/>
          <w:pgSz w:w="7380" w:h="10440"/>
          <w:pgMar w:top="419" w:right="500" w:bottom="610" w:left="720" w:header="708" w:footer="708"/>
          <w:pgNumType w:start="5"/>
          <w:cols w:space="708"/>
          <w:titlePg w:val="0"/>
        </w:sectPr>
      </w:pPr>
    </w:p>
    <w:p>
      <w:pPr>
        <w:pStyle w:val="Heading1"/>
        <w:numPr>
          <w:ilvl w:val="0"/>
          <w:numId w:val="31"/>
        </w:numPr>
        <w:tabs>
          <w:tab w:val="left" w:pos="624"/>
        </w:tabs>
        <w:spacing w:before="0" w:after="0" w:line="680" w:lineRule="exact"/>
        <w:ind w:left="624" w:right="0" w:hanging="492"/>
        <w:jc w:val="left"/>
      </w:pPr>
      <w:bookmarkStart w:id="0" w:name="_bookmark0"/>
      <w:bookmarkEnd w:id="0"/>
      <w:bookmarkStart w:id="1" w:name="1 产品简介"/>
      <w:bookmarkEnd w:id="1"/>
      <w:r>
        <w:rPr>
          <w:color w:val="009AE6"/>
        </w:rPr>
        <w:t>产品简介</w:t>
      </w:r>
    </w:p>
    <w:p>
      <w:pPr>
        <w:pStyle w:val="Heading2"/>
        <w:spacing w:before="360"/>
      </w:pPr>
      <w:bookmarkStart w:id="2" w:name="功能简介"/>
      <w:bookmarkEnd w:id="2"/>
      <w:bookmarkStart w:id="3" w:name="_bookmark1"/>
      <w:bookmarkEnd w:id="3"/>
      <w:r>
        <w:rPr>
          <w:color w:val="009AE6"/>
        </w:rPr>
        <w:t>功能简介</w:t>
      </w:r>
    </w:p>
    <w:p>
      <w:pPr>
        <w:pStyle w:val="BodyText"/>
        <w:spacing w:before="237" w:line="220" w:lineRule="auto"/>
        <w:ind w:left="131" w:right="443"/>
      </w:pPr>
      <w:r>
        <w:rPr>
          <w:rFonts w:ascii="Calibri" w:eastAsia="Calibri" w:hAnsi="Calibri"/>
          <w:color w:val="585656"/>
          <w:spacing w:val="-2"/>
          <w:w w:val="103"/>
        </w:rPr>
        <w:t>W</w:t>
      </w:r>
      <w:r>
        <w:rPr>
          <w:rFonts w:ascii="Calibri" w:eastAsia="Calibri" w:hAnsi="Calibri"/>
          <w:color w:val="585656"/>
          <w:spacing w:val="2"/>
          <w:w w:val="104"/>
        </w:rPr>
        <w:t>S</w:t>
      </w:r>
      <w:r>
        <w:rPr>
          <w:rFonts w:ascii="Calibri" w:eastAsia="Calibri" w:hAnsi="Calibri"/>
          <w:color w:val="585656"/>
          <w:spacing w:val="-2"/>
          <w:w w:val="106"/>
        </w:rPr>
        <w:t>5</w:t>
      </w:r>
      <w:r>
        <w:rPr>
          <w:rFonts w:ascii="Calibri" w:eastAsia="Calibri" w:hAnsi="Calibri"/>
          <w:color w:val="585656"/>
          <w:spacing w:val="1"/>
          <w:w w:val="106"/>
        </w:rPr>
        <w:t>5</w:t>
      </w:r>
      <w:r>
        <w:rPr>
          <w:rFonts w:ascii="Calibri" w:eastAsia="Calibri" w:hAnsi="Calibri"/>
          <w:color w:val="585656"/>
          <w:w w:val="106"/>
        </w:rPr>
        <w:t>0</w:t>
      </w:r>
      <w:r>
        <w:rPr>
          <w:rFonts w:ascii="Calibri" w:eastAsia="Calibri" w:hAnsi="Calibri"/>
          <w:color w:val="585656"/>
        </w:rPr>
        <w:t xml:space="preserve"> </w:t>
      </w:r>
      <w:r>
        <w:rPr>
          <w:rFonts w:ascii="Calibri" w:eastAsia="Calibri" w:hAnsi="Calibri"/>
          <w:color w:val="585656"/>
          <w:spacing w:val="1"/>
          <w:w w:val="106"/>
        </w:rPr>
        <w:t>45</w:t>
      </w:r>
      <w:r>
        <w:rPr>
          <w:rFonts w:ascii="Calibri" w:eastAsia="Calibri" w:hAnsi="Calibri"/>
          <w:color w:val="585656"/>
          <w:spacing w:val="-2"/>
          <w:w w:val="106"/>
        </w:rPr>
        <w:t>0</w:t>
      </w:r>
      <w:r>
        <w:rPr>
          <w:rFonts w:ascii="Calibri" w:eastAsia="Calibri" w:hAnsi="Calibri"/>
          <w:color w:val="585656"/>
          <w:spacing w:val="-1"/>
          <w:w w:val="101"/>
        </w:rPr>
        <w:t>M</w:t>
      </w:r>
      <w:r>
        <w:rPr>
          <w:rFonts w:ascii="Calibri" w:eastAsia="Calibri" w:hAnsi="Calibri"/>
          <w:color w:val="585656"/>
          <w:spacing w:val="3"/>
          <w:w w:val="101"/>
        </w:rPr>
        <w:t>b</w:t>
      </w:r>
      <w:r>
        <w:rPr>
          <w:rFonts w:ascii="Calibri" w:eastAsia="Calibri" w:hAnsi="Calibri"/>
          <w:color w:val="585656"/>
          <w:spacing w:val="-2"/>
          <w:w w:val="102"/>
        </w:rPr>
        <w:t>p</w:t>
      </w:r>
      <w:r>
        <w:rPr>
          <w:rFonts w:ascii="Calibri" w:eastAsia="Calibri" w:hAnsi="Calibri"/>
          <w:color w:val="585656"/>
          <w:w w:val="98"/>
        </w:rPr>
        <w:t>s</w:t>
      </w:r>
      <w:r>
        <w:rPr>
          <w:rFonts w:ascii="Calibri" w:eastAsia="Calibri" w:hAnsi="Calibri"/>
          <w:color w:val="585656"/>
          <w:spacing w:val="3"/>
        </w:rPr>
        <w:t xml:space="preserve">  </w:t>
      </w:r>
      <w:r>
        <w:rPr>
          <w:color w:val="585656"/>
          <w:w w:val="99"/>
        </w:rPr>
        <w:t>无线路由器</w:t>
      </w:r>
      <w:r>
        <w:rPr>
          <w:color w:val="585656"/>
          <w:spacing w:val="-6"/>
        </w:rPr>
        <w:t xml:space="preserve">  </w:t>
      </w:r>
      <w:r>
        <w:rPr>
          <w:color w:val="585656"/>
          <w:w w:val="99"/>
        </w:rPr>
        <w:t>（以下简称“</w:t>
      </w:r>
      <w:r>
        <w:rPr>
          <w:rFonts w:ascii="Calibri" w:eastAsia="Calibri" w:hAnsi="Calibri"/>
          <w:color w:val="585656"/>
          <w:spacing w:val="1"/>
          <w:w w:val="103"/>
        </w:rPr>
        <w:t>W</w:t>
      </w:r>
      <w:r>
        <w:rPr>
          <w:rFonts w:ascii="Calibri" w:eastAsia="Calibri" w:hAnsi="Calibri"/>
          <w:color w:val="585656"/>
          <w:spacing w:val="-1"/>
          <w:w w:val="104"/>
        </w:rPr>
        <w:t>S</w:t>
      </w:r>
      <w:r>
        <w:rPr>
          <w:rFonts w:ascii="Calibri" w:eastAsia="Calibri" w:hAnsi="Calibri"/>
          <w:color w:val="585656"/>
          <w:spacing w:val="1"/>
          <w:w w:val="106"/>
        </w:rPr>
        <w:t>55</w:t>
      </w:r>
      <w:r>
        <w:rPr>
          <w:rFonts w:ascii="Calibri" w:eastAsia="Calibri" w:hAnsi="Calibri"/>
          <w:color w:val="585656"/>
          <w:spacing w:val="-2"/>
          <w:w w:val="106"/>
        </w:rPr>
        <w:t>0</w:t>
      </w:r>
      <w:r>
        <w:rPr>
          <w:color w:val="585656"/>
          <w:spacing w:val="-70"/>
          <w:w w:val="99"/>
        </w:rPr>
        <w:t>”</w:t>
      </w:r>
      <w:r>
        <w:rPr>
          <w:color w:val="585656"/>
          <w:w w:val="99"/>
        </w:rPr>
        <w:t>）是一款专为家庭和小型办公用户精心</w:t>
      </w:r>
      <w:r>
        <w:rPr>
          <w:color w:val="585656"/>
        </w:rPr>
        <w:t>打造的高速无线路由产品。</w:t>
      </w:r>
    </w:p>
    <w:p>
      <w:pPr>
        <w:pStyle w:val="ListParagraph"/>
        <w:numPr>
          <w:ilvl w:val="0"/>
          <w:numId w:val="30"/>
        </w:numPr>
        <w:tabs>
          <w:tab w:val="left" w:pos="303"/>
        </w:tabs>
        <w:spacing w:before="46" w:after="0" w:line="220" w:lineRule="auto"/>
        <w:ind w:left="302" w:right="386" w:hanging="171"/>
        <w:jc w:val="left"/>
        <w:rPr>
          <w:sz w:val="14"/>
        </w:rPr>
      </w:pPr>
      <w:r>
        <w:rPr>
          <w:color w:val="585656"/>
          <w:spacing w:val="-1"/>
          <w:sz w:val="14"/>
        </w:rPr>
        <w:t>超强以太网稳定性和可靠性，一键式零配置即可实现多台电脑同时上网，使您免于频繁掉</w:t>
      </w:r>
      <w:r>
        <w:rPr>
          <w:color w:val="585656"/>
          <w:sz w:val="14"/>
        </w:rPr>
        <w:t>线的烦恼。</w:t>
      </w:r>
    </w:p>
    <w:p>
      <w:pPr>
        <w:pStyle w:val="ListParagraph"/>
        <w:numPr>
          <w:ilvl w:val="0"/>
          <w:numId w:val="30"/>
        </w:numPr>
        <w:tabs>
          <w:tab w:val="left" w:pos="303"/>
        </w:tabs>
        <w:spacing w:before="42" w:after="0" w:line="223" w:lineRule="auto"/>
        <w:ind w:left="302" w:right="464" w:hanging="171"/>
        <w:jc w:val="left"/>
        <w:rPr>
          <w:sz w:val="14"/>
        </w:rPr>
      </w:pPr>
      <w:r>
        <w:rPr>
          <w:color w:val="585656"/>
          <w:spacing w:val="1"/>
          <w:sz w:val="14"/>
        </w:rPr>
        <w:t xml:space="preserve">无线信号覆盖范围广，无线传输速率高达 </w:t>
      </w:r>
      <w:r>
        <w:rPr>
          <w:rFonts w:ascii="Calibri" w:eastAsia="Calibri" w:hAnsi="Calibri"/>
          <w:color w:val="585656"/>
          <w:sz w:val="14"/>
        </w:rPr>
        <w:t>450Mbps</w:t>
      </w:r>
      <w:r>
        <w:rPr>
          <w:color w:val="585656"/>
          <w:sz w:val="14"/>
        </w:rPr>
        <w:t>，手机、平板、笔记本等便携机可在家中的任何角落无线上网。</w:t>
      </w:r>
    </w:p>
    <w:p>
      <w:pPr>
        <w:pStyle w:val="ListParagraph"/>
        <w:numPr>
          <w:ilvl w:val="0"/>
          <w:numId w:val="30"/>
        </w:numPr>
        <w:tabs>
          <w:tab w:val="left" w:pos="303"/>
        </w:tabs>
        <w:spacing w:before="43" w:after="0" w:line="220" w:lineRule="auto"/>
        <w:ind w:left="302" w:right="424" w:hanging="171"/>
        <w:jc w:val="left"/>
        <w:rPr>
          <w:sz w:val="14"/>
        </w:rPr>
      </w:pPr>
      <w:r>
        <w:rPr>
          <w:color w:val="585656"/>
          <w:spacing w:val="1"/>
          <w:sz w:val="14"/>
        </w:rPr>
        <w:t xml:space="preserve">强大的防火墙功能，保障您的私人信息免受侵犯。灵活的网络配置和 </w:t>
      </w:r>
      <w:r>
        <w:rPr>
          <w:rFonts w:ascii="Calibri" w:eastAsia="Calibri" w:hAnsi="Calibri"/>
          <w:color w:val="585656"/>
          <w:sz w:val="14"/>
        </w:rPr>
        <w:t>QoS</w:t>
      </w:r>
      <w:r>
        <w:rPr>
          <w:rFonts w:ascii="Calibri" w:eastAsia="Calibri" w:hAnsi="Calibri"/>
          <w:color w:val="585656"/>
          <w:spacing w:val="8"/>
          <w:sz w:val="14"/>
        </w:rPr>
        <w:t xml:space="preserve"> </w:t>
      </w:r>
      <w:r>
        <w:rPr>
          <w:color w:val="585656"/>
          <w:spacing w:val="-2"/>
          <w:sz w:val="14"/>
        </w:rPr>
        <w:t>策略，使用户</w:t>
      </w:r>
      <w:r>
        <w:rPr>
          <w:color w:val="585656"/>
          <w:sz w:val="14"/>
        </w:rPr>
        <w:t>的每个终端均能享受高速率、高质量的宽带服务。</w:t>
      </w:r>
    </w:p>
    <w:p>
      <w:pPr>
        <w:spacing w:before="41"/>
        <w:ind w:left="132" w:right="0" w:firstLine="0"/>
        <w:jc w:val="left"/>
        <w:rPr>
          <w:b/>
          <w:sz w:val="16"/>
        </w:rPr>
      </w:pPr>
      <w:r>
        <w:rPr>
          <w:rFonts w:ascii="Arial" w:eastAsia="Arial"/>
          <w:b/>
          <w:sz w:val="16"/>
        </w:rPr>
        <w:t xml:space="preserve">Wi-Fi </w:t>
      </w:r>
      <w:r>
        <w:rPr>
          <w:b/>
          <w:sz w:val="16"/>
        </w:rPr>
        <w:t>智能覆盖</w:t>
      </w:r>
    </w:p>
    <w:p>
      <w:pPr>
        <w:pStyle w:val="BodyText"/>
        <w:spacing w:before="63" w:line="223" w:lineRule="auto"/>
        <w:ind w:left="132" w:right="203" w:hanging="1"/>
      </w:pPr>
      <w:r>
        <w:rPr>
          <w:color w:val="585656"/>
        </w:rPr>
        <w:t xml:space="preserve">与支持 </w:t>
      </w:r>
      <w:r>
        <w:rPr>
          <w:rFonts w:ascii="Calibri" w:eastAsia="Calibri"/>
          <w:color w:val="585656"/>
        </w:rPr>
        <w:t xml:space="preserve">Wi-Fi </w:t>
      </w:r>
      <w:r>
        <w:rPr>
          <w:color w:val="585656"/>
        </w:rPr>
        <w:t>智能覆盖特性的华为无线路由器、无线拓展器组网，实现无线参数的自动同步， 简化用户的无线配置过程，保证用户的无线设备能够选择最合适的无线路由器、无线拓展器</w:t>
      </w:r>
    </w:p>
    <w:p>
      <w:pPr>
        <w:pStyle w:val="BodyText"/>
        <w:spacing w:line="243" w:lineRule="exact"/>
        <w:ind w:left="132"/>
      </w:pPr>
      <w:r>
        <w:rPr>
          <w:color w:val="585656"/>
        </w:rPr>
        <w:t>进行智能接入。</w:t>
      </w:r>
    </w:p>
    <w:p>
      <w:pPr>
        <w:spacing w:before="35"/>
        <w:ind w:left="132" w:right="0" w:firstLine="0"/>
        <w:jc w:val="left"/>
        <w:rPr>
          <w:b/>
          <w:sz w:val="16"/>
        </w:rPr>
      </w:pPr>
      <w:r>
        <w:rPr>
          <w:b/>
          <w:sz w:val="16"/>
        </w:rPr>
        <w:t>方便的配置管理</w:t>
      </w:r>
    </w:p>
    <w:p>
      <w:pPr>
        <w:pStyle w:val="BodyText"/>
        <w:spacing w:before="63" w:line="220" w:lineRule="auto"/>
        <w:ind w:left="131" w:right="427"/>
      </w:pPr>
      <w:r>
        <w:rPr>
          <w:color w:val="585656"/>
        </w:rPr>
        <w:t xml:space="preserve">提供基于 </w:t>
      </w:r>
      <w:r>
        <w:rPr>
          <w:rFonts w:ascii="Calibri" w:eastAsia="Calibri"/>
          <w:color w:val="585656"/>
        </w:rPr>
        <w:t xml:space="preserve">Web </w:t>
      </w:r>
      <w:r>
        <w:rPr>
          <w:color w:val="585656"/>
        </w:rPr>
        <w:t xml:space="preserve">的配置管理页面，电脑、手机、平板都能轻松完成设备配置。手机、平板也可下载安装 华为 </w:t>
      </w:r>
      <w:r>
        <w:rPr>
          <w:rFonts w:ascii="Calibri" w:eastAsia="Calibri"/>
          <w:color w:val="585656"/>
        </w:rPr>
        <w:t>HiLink APP</w:t>
      </w:r>
      <w:r>
        <w:rPr>
          <w:color w:val="585656"/>
        </w:rPr>
        <w:t>，获得更便捷、贴心的配置体验。</w:t>
      </w:r>
    </w:p>
    <w:p>
      <w:pPr>
        <w:spacing w:before="41"/>
        <w:ind w:left="132" w:right="0" w:firstLine="0"/>
        <w:jc w:val="left"/>
        <w:rPr>
          <w:b/>
          <w:sz w:val="16"/>
        </w:rPr>
      </w:pPr>
      <w:r>
        <w:rPr>
          <w:b/>
          <w:sz w:val="16"/>
        </w:rPr>
        <w:t>高速率的以太网上行</w:t>
      </w:r>
    </w:p>
    <w:p>
      <w:pPr>
        <w:pStyle w:val="BodyText"/>
        <w:spacing w:before="65" w:line="220" w:lineRule="auto"/>
        <w:ind w:left="132" w:right="391"/>
      </w:pPr>
      <w:r>
        <w:rPr>
          <w:color w:val="585656"/>
        </w:rPr>
        <w:t xml:space="preserve">支持小区宽带通过路由器的 </w:t>
      </w:r>
      <w:r>
        <w:rPr>
          <w:rFonts w:ascii="Calibri" w:eastAsia="Calibri"/>
          <w:color w:val="585656"/>
        </w:rPr>
        <w:t xml:space="preserve">WAN </w:t>
      </w:r>
      <w:r>
        <w:rPr>
          <w:color w:val="585656"/>
        </w:rPr>
        <w:t>口接入网络，可为用户提供高速的网络服务和丰富的业务体验。</w:t>
      </w:r>
    </w:p>
    <w:p>
      <w:pPr>
        <w:spacing w:before="41"/>
        <w:ind w:left="132" w:right="0" w:firstLine="0"/>
        <w:jc w:val="left"/>
        <w:rPr>
          <w:b/>
          <w:sz w:val="16"/>
        </w:rPr>
      </w:pPr>
      <w:r>
        <w:rPr>
          <w:b/>
          <w:sz w:val="16"/>
        </w:rPr>
        <w:t>路由功能</w:t>
      </w:r>
    </w:p>
    <w:p>
      <w:pPr>
        <w:pStyle w:val="BodyText"/>
        <w:spacing w:before="63" w:line="220" w:lineRule="auto"/>
        <w:ind w:left="131" w:right="429"/>
      </w:pPr>
      <w:r>
        <w:rPr>
          <w:color w:val="585656"/>
          <w:spacing w:val="2"/>
        </w:rPr>
        <w:t xml:space="preserve">支持路由功能，可通过 </w:t>
      </w:r>
      <w:r>
        <w:rPr>
          <w:rFonts w:ascii="Calibri" w:eastAsia="Calibri"/>
          <w:color w:val="585656"/>
        </w:rPr>
        <w:t>PPP</w:t>
      </w:r>
      <w:r>
        <w:rPr>
          <w:rFonts w:ascii="Calibri" w:eastAsia="Calibri"/>
          <w:color w:val="585656"/>
          <w:spacing w:val="8"/>
        </w:rPr>
        <w:t xml:space="preserve"> </w:t>
      </w:r>
      <w:r>
        <w:rPr>
          <w:color w:val="585656"/>
          <w:spacing w:val="2"/>
        </w:rPr>
        <w:t xml:space="preserve">方式拨号获取地址，也可通过 </w:t>
      </w:r>
      <w:r>
        <w:rPr>
          <w:rFonts w:ascii="Calibri" w:eastAsia="Calibri"/>
          <w:color w:val="585656"/>
        </w:rPr>
        <w:t>DHCP</w:t>
      </w:r>
      <w:r>
        <w:rPr>
          <w:rFonts w:ascii="Calibri" w:eastAsia="Calibri"/>
          <w:color w:val="585656"/>
          <w:spacing w:val="5"/>
        </w:rPr>
        <w:t xml:space="preserve"> </w:t>
      </w:r>
      <w:r>
        <w:rPr>
          <w:color w:val="585656"/>
        </w:rPr>
        <w:t>方式获取地址，实现多设备同时接入。</w:t>
      </w:r>
    </w:p>
    <w:p>
      <w:pPr>
        <w:spacing w:before="41"/>
        <w:ind w:left="132" w:right="0" w:firstLine="0"/>
        <w:jc w:val="left"/>
        <w:rPr>
          <w:b/>
          <w:sz w:val="16"/>
        </w:rPr>
      </w:pPr>
      <w:r>
        <w:rPr>
          <w:b/>
          <w:spacing w:val="-1"/>
          <w:sz w:val="16"/>
        </w:rPr>
        <w:t>无线局域网</w:t>
      </w:r>
    </w:p>
    <w:p>
      <w:pPr>
        <w:pStyle w:val="BodyText"/>
        <w:spacing w:before="64" w:line="223" w:lineRule="auto"/>
        <w:ind w:left="131" w:right="352"/>
        <w:jc w:val="both"/>
      </w:pPr>
      <w:r>
        <w:rPr>
          <w:color w:val="585656"/>
          <w:w w:val="99"/>
        </w:rPr>
        <w:t>支持多种无线局域网协议：</w:t>
      </w:r>
      <w:r>
        <w:rPr>
          <w:rFonts w:ascii="Calibri" w:eastAsia="Calibri"/>
          <w:color w:val="585656"/>
          <w:spacing w:val="-2"/>
          <w:w w:val="106"/>
        </w:rPr>
        <w:t>8</w:t>
      </w:r>
      <w:r>
        <w:rPr>
          <w:rFonts w:ascii="Calibri" w:eastAsia="Calibri"/>
          <w:color w:val="585656"/>
          <w:spacing w:val="1"/>
          <w:w w:val="106"/>
        </w:rPr>
        <w:t>0</w:t>
      </w:r>
      <w:r>
        <w:rPr>
          <w:rFonts w:ascii="Calibri" w:eastAsia="Calibri"/>
          <w:color w:val="585656"/>
          <w:spacing w:val="-2"/>
          <w:w w:val="106"/>
        </w:rPr>
        <w:t>2</w:t>
      </w:r>
      <w:r>
        <w:rPr>
          <w:rFonts w:ascii="Calibri" w:eastAsia="Calibri"/>
          <w:color w:val="585656"/>
          <w:w w:val="106"/>
        </w:rPr>
        <w:t>.</w:t>
      </w:r>
      <w:r>
        <w:rPr>
          <w:rFonts w:ascii="Calibri" w:eastAsia="Calibri"/>
          <w:color w:val="585656"/>
          <w:spacing w:val="1"/>
          <w:w w:val="106"/>
        </w:rPr>
        <w:t>1</w:t>
      </w:r>
      <w:r>
        <w:rPr>
          <w:rFonts w:ascii="Calibri" w:eastAsia="Calibri"/>
          <w:color w:val="585656"/>
          <w:spacing w:val="-2"/>
          <w:w w:val="106"/>
        </w:rPr>
        <w:t>1</w:t>
      </w:r>
      <w:r>
        <w:rPr>
          <w:rFonts w:ascii="Calibri" w:eastAsia="Calibri"/>
          <w:color w:val="585656"/>
          <w:spacing w:val="1"/>
          <w:w w:val="102"/>
        </w:rPr>
        <w:t>b</w:t>
      </w:r>
      <w:r>
        <w:rPr>
          <w:rFonts w:ascii="Calibri" w:eastAsia="Calibri"/>
          <w:color w:val="585656"/>
          <w:w w:val="74"/>
        </w:rPr>
        <w:t>/</w:t>
      </w:r>
      <w:r>
        <w:rPr>
          <w:rFonts w:ascii="Calibri" w:eastAsia="Calibri"/>
          <w:color w:val="585656"/>
          <w:spacing w:val="1"/>
          <w:w w:val="114"/>
        </w:rPr>
        <w:t>g</w:t>
      </w:r>
      <w:r>
        <w:rPr>
          <w:rFonts w:ascii="Calibri" w:eastAsia="Calibri"/>
          <w:color w:val="585656"/>
          <w:w w:val="74"/>
        </w:rPr>
        <w:t>/</w:t>
      </w:r>
      <w:r>
        <w:rPr>
          <w:rFonts w:ascii="Calibri" w:eastAsia="Calibri"/>
          <w:color w:val="585656"/>
          <w:spacing w:val="1"/>
          <w:w w:val="102"/>
        </w:rPr>
        <w:t>n</w:t>
      </w:r>
      <w:r>
        <w:rPr>
          <w:color w:val="585656"/>
          <w:w w:val="99"/>
        </w:rPr>
        <w:t>（</w:t>
      </w:r>
      <w:r>
        <w:rPr>
          <w:rFonts w:ascii="Calibri" w:eastAsia="Calibri"/>
          <w:color w:val="585656"/>
          <w:spacing w:val="-2"/>
          <w:w w:val="106"/>
        </w:rPr>
        <w:t>2</w:t>
      </w:r>
      <w:r>
        <w:rPr>
          <w:rFonts w:ascii="Calibri" w:eastAsia="Calibri"/>
          <w:color w:val="585656"/>
          <w:w w:val="106"/>
        </w:rPr>
        <w:t>.</w:t>
      </w:r>
      <w:r>
        <w:rPr>
          <w:rFonts w:ascii="Calibri" w:eastAsia="Calibri"/>
          <w:color w:val="585656"/>
          <w:spacing w:val="-2"/>
          <w:w w:val="106"/>
        </w:rPr>
        <w:t>4</w:t>
      </w:r>
      <w:r>
        <w:rPr>
          <w:rFonts w:ascii="Calibri" w:eastAsia="Calibri"/>
          <w:color w:val="585656"/>
          <w:spacing w:val="2"/>
          <w:w w:val="105"/>
        </w:rPr>
        <w:t>G</w:t>
      </w:r>
      <w:r>
        <w:rPr>
          <w:rFonts w:ascii="Calibri" w:eastAsia="Calibri"/>
          <w:color w:val="585656"/>
          <w:w w:val="104"/>
        </w:rPr>
        <w:t>H</w:t>
      </w:r>
      <w:r>
        <w:rPr>
          <w:rFonts w:ascii="Calibri" w:eastAsia="Calibri"/>
          <w:color w:val="585656"/>
          <w:spacing w:val="1"/>
          <w:w w:val="106"/>
        </w:rPr>
        <w:t>z</w:t>
      </w:r>
      <w:r>
        <w:rPr>
          <w:color w:val="585656"/>
          <w:spacing w:val="-70"/>
          <w:w w:val="99"/>
        </w:rPr>
        <w:t>）</w:t>
      </w:r>
      <w:r>
        <w:rPr>
          <w:color w:val="585656"/>
          <w:w w:val="99"/>
        </w:rPr>
        <w:t>。采用先进的</w:t>
      </w:r>
      <w:r>
        <w:rPr>
          <w:color w:val="585656"/>
          <w:spacing w:val="-6"/>
        </w:rPr>
        <w:t xml:space="preserve">  </w:t>
      </w:r>
      <w:r>
        <w:rPr>
          <w:rFonts w:ascii="Calibri" w:eastAsia="Calibri"/>
          <w:color w:val="585656"/>
          <w:spacing w:val="1"/>
          <w:w w:val="106"/>
        </w:rPr>
        <w:t>1</w:t>
      </w:r>
      <w:r>
        <w:rPr>
          <w:rFonts w:ascii="Calibri" w:eastAsia="Calibri"/>
          <w:color w:val="585656"/>
          <w:spacing w:val="-2"/>
          <w:w w:val="106"/>
        </w:rPr>
        <w:t>1</w:t>
      </w:r>
      <w:r>
        <w:rPr>
          <w:rFonts w:ascii="Calibri" w:eastAsia="Calibri"/>
          <w:color w:val="585656"/>
          <w:w w:val="102"/>
        </w:rPr>
        <w:t>n</w:t>
      </w:r>
      <w:r>
        <w:rPr>
          <w:rFonts w:ascii="Calibri" w:eastAsia="Calibri"/>
          <w:color w:val="585656"/>
          <w:spacing w:val="4"/>
        </w:rPr>
        <w:t xml:space="preserve">  </w:t>
      </w:r>
      <w:r>
        <w:rPr>
          <w:color w:val="585656"/>
          <w:w w:val="99"/>
        </w:rPr>
        <w:t>三天线</w:t>
      </w:r>
      <w:r>
        <w:rPr>
          <w:color w:val="585656"/>
          <w:spacing w:val="-5"/>
        </w:rPr>
        <w:t xml:space="preserve">  </w:t>
      </w:r>
      <w:r>
        <w:rPr>
          <w:rFonts w:ascii="Calibri" w:eastAsia="Calibri"/>
          <w:color w:val="585656"/>
          <w:spacing w:val="-1"/>
          <w:w w:val="100"/>
        </w:rPr>
        <w:t>M</w:t>
      </w:r>
      <w:r>
        <w:rPr>
          <w:rFonts w:ascii="Calibri" w:eastAsia="Calibri"/>
          <w:color w:val="585656"/>
          <w:spacing w:val="1"/>
          <w:w w:val="100"/>
        </w:rPr>
        <w:t>I</w:t>
      </w:r>
      <w:r>
        <w:rPr>
          <w:rFonts w:ascii="Calibri" w:eastAsia="Calibri"/>
          <w:color w:val="585656"/>
          <w:spacing w:val="-1"/>
          <w:w w:val="102"/>
        </w:rPr>
        <w:t>M</w:t>
      </w:r>
      <w:r>
        <w:rPr>
          <w:rFonts w:ascii="Calibri" w:eastAsia="Calibri"/>
          <w:color w:val="585656"/>
          <w:w w:val="102"/>
        </w:rPr>
        <w:t>O</w:t>
      </w:r>
      <w:r>
        <w:rPr>
          <w:rFonts w:ascii="Calibri" w:eastAsia="Calibri"/>
          <w:color w:val="585656"/>
          <w:spacing w:val="3"/>
        </w:rPr>
        <w:t xml:space="preserve">  </w:t>
      </w:r>
      <w:r>
        <w:rPr>
          <w:color w:val="585656"/>
          <w:w w:val="99"/>
        </w:rPr>
        <w:t>设计，</w:t>
      </w:r>
      <w:r>
        <w:rPr>
          <w:color w:val="585656"/>
          <w:spacing w:val="3"/>
        </w:rPr>
        <w:t xml:space="preserve">无线传输速率最高可达 </w:t>
      </w:r>
      <w:r>
        <w:rPr>
          <w:rFonts w:ascii="Calibri" w:eastAsia="Calibri"/>
          <w:color w:val="585656"/>
        </w:rPr>
        <w:t>450Mbps</w:t>
      </w:r>
      <w:r>
        <w:rPr>
          <w:color w:val="585656"/>
        </w:rPr>
        <w:t>。支持多种无线加密模式，可为用户提供安全可靠的高速率无线局域网络。</w:t>
      </w:r>
    </w:p>
    <w:p>
      <w:pPr>
        <w:spacing w:after="0" w:line="223" w:lineRule="auto"/>
        <w:jc w:val="both"/>
        <w:sectPr>
          <w:footerReference w:type="default" r:id="rId4"/>
          <w:pgSz w:w="7380" w:h="10440"/>
          <w:pgMar w:top="480" w:right="500" w:bottom="400" w:left="720" w:header="0" w:footer="220"/>
          <w:pgNumType w:start="5"/>
          <w:cols w:space="708"/>
        </w:sectPr>
      </w:pPr>
    </w:p>
    <w:p>
      <w:pPr>
        <w:spacing w:before="44"/>
        <w:ind w:left="132" w:right="0" w:firstLine="0"/>
        <w:jc w:val="left"/>
        <w:rPr>
          <w:b/>
          <w:sz w:val="16"/>
        </w:rPr>
      </w:pPr>
      <w:r>
        <w:rPr>
          <w:b/>
          <w:sz w:val="16"/>
        </w:rPr>
        <w:t>带宽管理</w:t>
      </w:r>
    </w:p>
    <w:p>
      <w:pPr>
        <w:pStyle w:val="BodyText"/>
        <w:spacing w:before="65" w:line="220" w:lineRule="auto"/>
        <w:ind w:left="132" w:right="417"/>
      </w:pPr>
      <w:r>
        <w:rPr>
          <w:color w:val="585656"/>
          <w:spacing w:val="-1"/>
        </w:rPr>
        <w:t xml:space="preserve">可根据每个家庭成员的不同上网需求，为每台电脑合理分配带宽，上网、打游戏、看电影， </w:t>
      </w:r>
      <w:r>
        <w:rPr>
          <w:color w:val="585656"/>
        </w:rPr>
        <w:t>互不干扰。</w:t>
      </w:r>
    </w:p>
    <w:p>
      <w:pPr>
        <w:spacing w:before="39"/>
        <w:ind w:left="132" w:right="0" w:firstLine="0"/>
        <w:jc w:val="left"/>
        <w:rPr>
          <w:b/>
          <w:sz w:val="16"/>
        </w:rPr>
      </w:pPr>
      <w:r>
        <w:rPr>
          <w:rFonts w:ascii="Arial" w:eastAsia="Arial"/>
          <w:b/>
          <w:sz w:val="16"/>
        </w:rPr>
        <w:t xml:space="preserve">WDS </w:t>
      </w:r>
      <w:r>
        <w:rPr>
          <w:b/>
          <w:sz w:val="16"/>
        </w:rPr>
        <w:t>无线桥接</w:t>
      </w:r>
    </w:p>
    <w:p>
      <w:pPr>
        <w:pStyle w:val="BodyText"/>
        <w:spacing w:before="65" w:line="220" w:lineRule="auto"/>
        <w:ind w:left="132" w:right="410"/>
      </w:pPr>
      <w:r>
        <w:rPr>
          <w:color w:val="585656"/>
        </w:rPr>
        <w:t xml:space="preserve">支持 </w:t>
      </w:r>
      <w:r>
        <w:rPr>
          <w:rFonts w:ascii="Calibri" w:eastAsia="Calibri"/>
          <w:color w:val="585656"/>
        </w:rPr>
        <w:t xml:space="preserve">WDS </w:t>
      </w:r>
      <w:r>
        <w:rPr>
          <w:color w:val="585656"/>
        </w:rPr>
        <w:t>无线桥接，轻松实现多台无线路由器之间的无线连接，扩展无线连接范围，可满足大范围无线覆盖的应用需求。</w:t>
      </w:r>
    </w:p>
    <w:p>
      <w:pPr>
        <w:spacing w:before="41"/>
        <w:ind w:left="132" w:right="0" w:firstLine="0"/>
        <w:jc w:val="left"/>
        <w:rPr>
          <w:b/>
          <w:sz w:val="16"/>
        </w:rPr>
      </w:pPr>
      <w:r>
        <w:rPr>
          <w:b/>
          <w:sz w:val="16"/>
        </w:rPr>
        <w:t>防火墙功能</w:t>
      </w:r>
    </w:p>
    <w:p>
      <w:pPr>
        <w:pStyle w:val="BodyText"/>
        <w:spacing w:before="46"/>
        <w:ind w:left="132"/>
      </w:pPr>
      <w:r>
        <w:rPr>
          <w:color w:val="585656"/>
        </w:rPr>
        <w:t>内置强大的防火墙功能，有效阻挡各种恶意攻击和侵犯。</w:t>
      </w:r>
    </w:p>
    <w:p>
      <w:pPr>
        <w:spacing w:before="34"/>
        <w:ind w:left="132" w:right="0" w:firstLine="0"/>
        <w:jc w:val="left"/>
        <w:rPr>
          <w:b/>
          <w:sz w:val="16"/>
        </w:rPr>
      </w:pPr>
      <w:r>
        <w:rPr>
          <w:rFonts w:ascii="Arial" w:eastAsia="Arial"/>
          <w:b/>
          <w:sz w:val="16"/>
        </w:rPr>
        <w:t xml:space="preserve">ARP </w:t>
      </w:r>
      <w:r>
        <w:rPr>
          <w:b/>
          <w:sz w:val="16"/>
        </w:rPr>
        <w:t>攻击防护功能</w:t>
      </w:r>
    </w:p>
    <w:p>
      <w:pPr>
        <w:pStyle w:val="BodyText"/>
        <w:spacing w:before="49"/>
        <w:ind w:left="132"/>
      </w:pPr>
      <w:r>
        <w:rPr>
          <w:color w:val="585656"/>
          <w:w w:val="105"/>
        </w:rPr>
        <w:t xml:space="preserve">支持 </w:t>
      </w:r>
      <w:r>
        <w:rPr>
          <w:rFonts w:ascii="Calibri" w:eastAsia="Calibri"/>
          <w:color w:val="585656"/>
          <w:w w:val="105"/>
        </w:rPr>
        <w:t xml:space="preserve">IP </w:t>
      </w:r>
      <w:r>
        <w:rPr>
          <w:color w:val="585656"/>
          <w:w w:val="105"/>
        </w:rPr>
        <w:t xml:space="preserve">地址与 </w:t>
      </w:r>
      <w:r>
        <w:rPr>
          <w:rFonts w:ascii="Calibri" w:eastAsia="Calibri"/>
          <w:color w:val="585656"/>
          <w:w w:val="105"/>
        </w:rPr>
        <w:t xml:space="preserve">MAC </w:t>
      </w:r>
      <w:r>
        <w:rPr>
          <w:color w:val="585656"/>
          <w:w w:val="105"/>
        </w:rPr>
        <w:t xml:space="preserve">地址双向绑定，有效防范 </w:t>
      </w:r>
      <w:r>
        <w:rPr>
          <w:rFonts w:ascii="Calibri" w:eastAsia="Calibri"/>
          <w:color w:val="585656"/>
          <w:w w:val="105"/>
        </w:rPr>
        <w:t xml:space="preserve">ARP </w:t>
      </w:r>
      <w:r>
        <w:rPr>
          <w:color w:val="585656"/>
          <w:w w:val="105"/>
        </w:rPr>
        <w:t>攻击，保障局域网安全。</w:t>
      </w:r>
    </w:p>
    <w:p>
      <w:pPr>
        <w:spacing w:before="34"/>
        <w:ind w:left="132" w:right="0" w:firstLine="0"/>
        <w:jc w:val="left"/>
        <w:rPr>
          <w:b/>
          <w:sz w:val="16"/>
        </w:rPr>
      </w:pPr>
      <w:r>
        <w:rPr>
          <w:b/>
          <w:sz w:val="16"/>
        </w:rPr>
        <w:t>家长控制功能</w:t>
      </w:r>
    </w:p>
    <w:p>
      <w:pPr>
        <w:pStyle w:val="BodyText"/>
        <w:spacing w:before="46"/>
        <w:ind w:left="132"/>
      </w:pPr>
      <w:r>
        <w:rPr>
          <w:color w:val="585656"/>
        </w:rPr>
        <w:t>可合理控制家庭成员的上网时间、允许访问的网站，保护未成年人健康上网。</w:t>
      </w:r>
    </w:p>
    <w:p>
      <w:pPr>
        <w:spacing w:before="35"/>
        <w:ind w:left="132" w:right="0" w:firstLine="0"/>
        <w:jc w:val="left"/>
        <w:rPr>
          <w:b/>
          <w:sz w:val="16"/>
        </w:rPr>
      </w:pPr>
      <w:r>
        <w:rPr>
          <w:b/>
          <w:sz w:val="16"/>
        </w:rPr>
        <w:t>绿色节能</w:t>
      </w:r>
    </w:p>
    <w:p>
      <w:pPr>
        <w:pStyle w:val="BodyText"/>
        <w:spacing w:before="48"/>
        <w:ind w:left="132"/>
      </w:pPr>
      <w:r>
        <w:rPr>
          <w:color w:val="585656"/>
        </w:rPr>
        <w:t xml:space="preserve">支持绿色节能，网关在检测到无业务时自动进入节能状态，支持定时开启和关闭 </w:t>
      </w:r>
      <w:r>
        <w:rPr>
          <w:rFonts w:ascii="Calibri" w:eastAsia="Calibri"/>
          <w:color w:val="585656"/>
        </w:rPr>
        <w:t>Wi-Fi</w:t>
      </w:r>
      <w:r>
        <w:rPr>
          <w:color w:val="585656"/>
        </w:rPr>
        <w:t>。</w:t>
      </w:r>
    </w:p>
    <w:p>
      <w:pPr>
        <w:pStyle w:val="BodyText"/>
        <w:spacing w:before="7"/>
        <w:ind w:left="0"/>
        <w:rPr>
          <w:sz w:val="11"/>
        </w:rPr>
      </w:pPr>
    </w:p>
    <w:p>
      <w:pPr>
        <w:pStyle w:val="Heading2"/>
        <w:spacing w:before="1"/>
      </w:pPr>
      <w:bookmarkStart w:id="4" w:name="接口和按钮"/>
      <w:bookmarkEnd w:id="4"/>
      <w:bookmarkStart w:id="5" w:name="_bookmark2"/>
      <w:bookmarkEnd w:id="5"/>
      <w:r>
        <w:rPr>
          <w:color w:val="009AE6"/>
        </w:rPr>
        <w:t>接口和按钮</w:t>
      </w:r>
    </w:p>
    <w:p>
      <w:pPr>
        <w:pStyle w:val="BodyText"/>
        <w:spacing w:before="3"/>
        <w:ind w:left="0"/>
        <w:rPr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768216</wp:posOffset>
            </wp:positionH>
            <wp:positionV relativeFrom="paragraph">
              <wp:posOffset>155840</wp:posOffset>
            </wp:positionV>
            <wp:extent cx="3122564" cy="1472184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564" cy="1472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ind w:left="0"/>
        <w:rPr>
          <w:b/>
          <w:sz w:val="21"/>
        </w:rPr>
      </w:pPr>
    </w:p>
    <w:tbl>
      <w:tblPr>
        <w:tblStyle w:val="TableNormal0"/>
        <w:tblW w:w="0" w:type="auto"/>
        <w:jc w:val="left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1"/>
        <w:gridCol w:w="1102"/>
        <w:gridCol w:w="4054"/>
      </w:tblGrid>
      <w:tr>
        <w:tblPrEx>
          <w:tblW w:w="0" w:type="auto"/>
          <w:jc w:val="left"/>
          <w:tblInd w:w="1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1"/>
          <w:jc w:val="left"/>
        </w:trPr>
        <w:tc>
          <w:tcPr>
            <w:tcW w:w="521" w:type="dxa"/>
            <w:tcBorders>
              <w:top w:val="single" w:sz="6" w:space="0" w:color="585656"/>
              <w:bottom w:val="single" w:sz="6" w:space="0" w:color="585656"/>
            </w:tcBorders>
            <w:shd w:val="clear" w:color="auto" w:fill="D9D9D9"/>
          </w:tcPr>
          <w:p>
            <w:pPr>
              <w:pStyle w:val="TableParagraph"/>
              <w:spacing w:before="33"/>
              <w:rPr>
                <w:b/>
                <w:sz w:val="14"/>
              </w:rPr>
            </w:pPr>
            <w:r>
              <w:rPr>
                <w:b/>
                <w:color w:val="585656"/>
                <w:sz w:val="14"/>
              </w:rPr>
              <w:t>编号</w:t>
            </w:r>
          </w:p>
        </w:tc>
        <w:tc>
          <w:tcPr>
            <w:tcW w:w="1102" w:type="dxa"/>
            <w:tcBorders>
              <w:top w:val="single" w:sz="6" w:space="0" w:color="585656"/>
              <w:bottom w:val="single" w:sz="6" w:space="0" w:color="585656"/>
            </w:tcBorders>
            <w:shd w:val="clear" w:color="auto" w:fill="D9D9D9"/>
          </w:tcPr>
          <w:p>
            <w:pPr>
              <w:pStyle w:val="TableParagraph"/>
              <w:spacing w:before="33"/>
              <w:ind w:left="143"/>
              <w:rPr>
                <w:b/>
                <w:sz w:val="14"/>
              </w:rPr>
            </w:pPr>
            <w:r>
              <w:rPr>
                <w:b/>
                <w:color w:val="585656"/>
                <w:sz w:val="14"/>
              </w:rPr>
              <w:t>名称</w:t>
            </w:r>
          </w:p>
        </w:tc>
        <w:tc>
          <w:tcPr>
            <w:tcW w:w="4054" w:type="dxa"/>
            <w:tcBorders>
              <w:top w:val="single" w:sz="6" w:space="0" w:color="585656"/>
              <w:bottom w:val="single" w:sz="6" w:space="0" w:color="585656"/>
            </w:tcBorders>
            <w:shd w:val="clear" w:color="auto" w:fill="D9D9D9"/>
          </w:tcPr>
          <w:p>
            <w:pPr>
              <w:pStyle w:val="TableParagraph"/>
              <w:spacing w:before="33"/>
              <w:ind w:left="174"/>
              <w:rPr>
                <w:b/>
                <w:sz w:val="14"/>
              </w:rPr>
            </w:pPr>
            <w:r>
              <w:rPr>
                <w:b/>
                <w:color w:val="585656"/>
                <w:sz w:val="14"/>
              </w:rPr>
              <w:t>描述</w:t>
            </w:r>
          </w:p>
        </w:tc>
      </w:tr>
      <w:tr>
        <w:tblPrEx>
          <w:tblW w:w="0" w:type="auto"/>
          <w:jc w:val="left"/>
          <w:tblInd w:w="1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1"/>
          <w:jc w:val="left"/>
        </w:trPr>
        <w:tc>
          <w:tcPr>
            <w:tcW w:w="521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39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w w:val="106"/>
                <w:sz w:val="14"/>
              </w:rPr>
              <w:t>1</w:t>
            </w:r>
          </w:p>
        </w:tc>
        <w:tc>
          <w:tcPr>
            <w:tcW w:w="1102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ind w:left="143"/>
              <w:rPr>
                <w:rFonts w:ascii="Calibri" w:eastAsia="Calibri"/>
                <w:sz w:val="14"/>
              </w:rPr>
            </w:pPr>
            <w:r>
              <w:rPr>
                <w:rFonts w:ascii="Calibri" w:eastAsia="Calibri"/>
                <w:color w:val="585656"/>
                <w:w w:val="105"/>
                <w:sz w:val="14"/>
              </w:rPr>
              <w:t>LAN1</w:t>
            </w:r>
            <w:r>
              <w:rPr>
                <w:color w:val="585656"/>
                <w:w w:val="105"/>
                <w:sz w:val="14"/>
              </w:rPr>
              <w:t>～</w:t>
            </w:r>
            <w:r>
              <w:rPr>
                <w:rFonts w:ascii="Calibri" w:eastAsia="Calibri"/>
                <w:color w:val="585656"/>
                <w:w w:val="105"/>
                <w:sz w:val="14"/>
              </w:rPr>
              <w:t>LAN4</w:t>
            </w:r>
          </w:p>
        </w:tc>
        <w:tc>
          <w:tcPr>
            <w:tcW w:w="4054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44" w:line="223" w:lineRule="auto"/>
              <w:ind w:left="174" w:right="239"/>
              <w:rPr>
                <w:sz w:val="14"/>
              </w:rPr>
            </w:pPr>
            <w:r>
              <w:rPr>
                <w:color w:val="585656"/>
                <w:sz w:val="14"/>
              </w:rPr>
              <w:t>以太网接口，用于连接计算机、机顶盒、交换机等以太网设备。</w:t>
            </w:r>
          </w:p>
        </w:tc>
      </w:tr>
      <w:tr>
        <w:tblPrEx>
          <w:tblW w:w="0" w:type="auto"/>
          <w:jc w:val="left"/>
          <w:tblInd w:w="1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1"/>
          <w:jc w:val="left"/>
        </w:trPr>
        <w:tc>
          <w:tcPr>
            <w:tcW w:w="521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39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w w:val="106"/>
                <w:sz w:val="14"/>
              </w:rPr>
              <w:t>2</w:t>
            </w:r>
          </w:p>
        </w:tc>
        <w:tc>
          <w:tcPr>
            <w:tcW w:w="1102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39"/>
              <w:ind w:left="143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w w:val="105"/>
                <w:sz w:val="14"/>
              </w:rPr>
              <w:t>WAN</w:t>
            </w:r>
          </w:p>
        </w:tc>
        <w:tc>
          <w:tcPr>
            <w:tcW w:w="4054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44" w:line="223" w:lineRule="auto"/>
              <w:ind w:left="174" w:right="203"/>
              <w:rPr>
                <w:sz w:val="14"/>
              </w:rPr>
            </w:pPr>
            <w:r>
              <w:rPr>
                <w:color w:val="585656"/>
                <w:sz w:val="14"/>
              </w:rPr>
              <w:t>广域网接口，用于连接调制解调器（</w:t>
            </w:r>
            <w:r>
              <w:rPr>
                <w:rFonts w:ascii="Calibri" w:eastAsia="Calibri"/>
                <w:color w:val="585656"/>
                <w:sz w:val="14"/>
              </w:rPr>
              <w:t>Modem</w:t>
            </w:r>
            <w:r>
              <w:rPr>
                <w:color w:val="585656"/>
                <w:sz w:val="14"/>
              </w:rPr>
              <w:t>）、交换机等提供因特网接入接口的以太网设备。</w:t>
            </w:r>
          </w:p>
        </w:tc>
      </w:tr>
    </w:tbl>
    <w:p>
      <w:pPr>
        <w:spacing w:after="0" w:line="223" w:lineRule="auto"/>
        <w:rPr>
          <w:sz w:val="14"/>
        </w:rPr>
        <w:sectPr>
          <w:footerReference w:type="default" r:id="rId6"/>
          <w:pgSz w:w="7380" w:h="10440"/>
          <w:pgMar w:top="380" w:right="500" w:bottom="400" w:left="720" w:header="0" w:footer="220"/>
          <w:pgNumType w:start="6"/>
          <w:cols w:space="708"/>
        </w:sectPr>
      </w:pPr>
    </w:p>
    <w:tbl>
      <w:tblPr>
        <w:tblStyle w:val="TableNormal1"/>
        <w:tblW w:w="0" w:type="auto"/>
        <w:jc w:val="left"/>
        <w:tblInd w:w="1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6"/>
        <w:gridCol w:w="1021"/>
        <w:gridCol w:w="4131"/>
      </w:tblGrid>
      <w:tr>
        <w:tblPrEx>
          <w:tblW w:w="0" w:type="auto"/>
          <w:jc w:val="left"/>
          <w:tblInd w:w="15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1"/>
          <w:jc w:val="left"/>
        </w:trPr>
        <w:tc>
          <w:tcPr>
            <w:tcW w:w="506" w:type="dxa"/>
            <w:tcBorders>
              <w:top w:val="single" w:sz="6" w:space="0" w:color="585656"/>
              <w:bottom w:val="single" w:sz="6" w:space="0" w:color="585656"/>
            </w:tcBorders>
            <w:shd w:val="clear" w:color="auto" w:fill="D9D9D9"/>
          </w:tcPr>
          <w:p>
            <w:pPr>
              <w:pStyle w:val="TableParagraph"/>
              <w:ind w:left="84"/>
              <w:rPr>
                <w:b/>
                <w:sz w:val="14"/>
              </w:rPr>
            </w:pPr>
            <w:r>
              <w:rPr>
                <w:b/>
                <w:color w:val="585656"/>
                <w:sz w:val="14"/>
              </w:rPr>
              <w:t>编号</w:t>
            </w:r>
          </w:p>
        </w:tc>
        <w:tc>
          <w:tcPr>
            <w:tcW w:w="1021" w:type="dxa"/>
            <w:tcBorders>
              <w:top w:val="single" w:sz="6" w:space="0" w:color="585656"/>
              <w:bottom w:val="single" w:sz="6" w:space="0" w:color="585656"/>
            </w:tcBorders>
            <w:shd w:val="clear" w:color="auto" w:fill="D9D9D9"/>
          </w:tcPr>
          <w:p>
            <w:pPr>
              <w:pStyle w:val="TableParagraph"/>
              <w:ind w:left="144"/>
              <w:rPr>
                <w:b/>
                <w:sz w:val="14"/>
              </w:rPr>
            </w:pPr>
            <w:r>
              <w:rPr>
                <w:b/>
                <w:color w:val="585656"/>
                <w:sz w:val="14"/>
              </w:rPr>
              <w:t>名称</w:t>
            </w:r>
          </w:p>
        </w:tc>
        <w:tc>
          <w:tcPr>
            <w:tcW w:w="4131" w:type="dxa"/>
            <w:tcBorders>
              <w:top w:val="single" w:sz="6" w:space="0" w:color="585656"/>
              <w:bottom w:val="single" w:sz="6" w:space="0" w:color="585656"/>
            </w:tcBorders>
            <w:shd w:val="clear" w:color="auto" w:fill="D9D9D9"/>
          </w:tcPr>
          <w:p>
            <w:pPr>
              <w:pStyle w:val="TableParagraph"/>
              <w:ind w:left="256"/>
              <w:rPr>
                <w:b/>
                <w:sz w:val="14"/>
              </w:rPr>
            </w:pPr>
            <w:r>
              <w:rPr>
                <w:b/>
                <w:color w:val="585656"/>
                <w:sz w:val="14"/>
              </w:rPr>
              <w:t>描述</w:t>
            </w:r>
          </w:p>
        </w:tc>
      </w:tr>
      <w:tr>
        <w:tblPrEx>
          <w:tblW w:w="0" w:type="auto"/>
          <w:jc w:val="left"/>
          <w:tblInd w:w="15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4"/>
          <w:jc w:val="left"/>
        </w:trPr>
        <w:tc>
          <w:tcPr>
            <w:tcW w:w="506" w:type="dxa"/>
            <w:tcBorders>
              <w:top w:val="single" w:sz="6" w:space="0" w:color="585656"/>
            </w:tcBorders>
          </w:tcPr>
          <w:p>
            <w:pPr>
              <w:pStyle w:val="TableParagraph"/>
              <w:spacing w:before="39"/>
              <w:ind w:left="84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w w:val="106"/>
                <w:sz w:val="14"/>
              </w:rPr>
              <w:t>3</w:t>
            </w:r>
          </w:p>
        </w:tc>
        <w:tc>
          <w:tcPr>
            <w:tcW w:w="1021" w:type="dxa"/>
            <w:tcBorders>
              <w:top w:val="single" w:sz="6" w:space="0" w:color="585656"/>
            </w:tcBorders>
          </w:tcPr>
          <w:p>
            <w:pPr>
              <w:pStyle w:val="TableParagraph"/>
              <w:spacing w:before="39"/>
              <w:ind w:left="144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sz w:val="14"/>
              </w:rPr>
              <w:t>WPS/Reset</w:t>
            </w:r>
          </w:p>
        </w:tc>
        <w:tc>
          <w:tcPr>
            <w:tcW w:w="4131" w:type="dxa"/>
            <w:tcBorders>
              <w:top w:val="single" w:sz="6" w:space="0" w:color="585656"/>
            </w:tcBorders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left" w:pos="427"/>
              </w:tabs>
              <w:spacing w:before="31" w:after="0" w:line="204" w:lineRule="exact"/>
              <w:ind w:left="426" w:right="0" w:hanging="171"/>
              <w:jc w:val="left"/>
              <w:rPr>
                <w:rFonts w:ascii="Calibri" w:eastAsia="Calibri" w:hAnsi="Calibri"/>
                <w:sz w:val="14"/>
              </w:rPr>
            </w:pPr>
            <w:r>
              <w:rPr>
                <w:rFonts w:ascii="Calibri" w:eastAsia="Calibri" w:hAnsi="Calibri"/>
                <w:color w:val="585656"/>
                <w:sz w:val="14"/>
              </w:rPr>
              <w:t>WPS</w:t>
            </w:r>
            <w:r>
              <w:rPr>
                <w:rFonts w:ascii="Calibri" w:eastAsia="Calibri" w:hAnsi="Calibri"/>
                <w:color w:val="585656"/>
                <w:spacing w:val="7"/>
                <w:sz w:val="14"/>
              </w:rPr>
              <w:t xml:space="preserve"> </w:t>
            </w:r>
            <w:r>
              <w:rPr>
                <w:color w:val="585656"/>
                <w:spacing w:val="6"/>
                <w:sz w:val="14"/>
              </w:rPr>
              <w:t xml:space="preserve">按钮：在 </w:t>
            </w:r>
            <w:r>
              <w:rPr>
                <w:rFonts w:ascii="Calibri" w:eastAsia="Calibri" w:hAnsi="Calibri"/>
                <w:color w:val="585656"/>
                <w:sz w:val="14"/>
              </w:rPr>
              <w:t>WS550</w:t>
            </w:r>
            <w:r>
              <w:rPr>
                <w:rFonts w:ascii="Calibri" w:eastAsia="Calibri" w:hAnsi="Calibri"/>
                <w:color w:val="585656"/>
                <w:spacing w:val="8"/>
                <w:sz w:val="14"/>
              </w:rPr>
              <w:t xml:space="preserve"> </w:t>
            </w:r>
            <w:r>
              <w:rPr>
                <w:color w:val="585656"/>
                <w:spacing w:val="2"/>
                <w:sz w:val="14"/>
              </w:rPr>
              <w:t xml:space="preserve">通电状态下，按下可以启动 </w:t>
            </w:r>
            <w:r>
              <w:rPr>
                <w:rFonts w:ascii="Calibri" w:eastAsia="Calibri" w:hAnsi="Calibri"/>
                <w:color w:val="585656"/>
                <w:sz w:val="14"/>
              </w:rPr>
              <w:t>WPS</w:t>
            </w:r>
          </w:p>
        </w:tc>
      </w:tr>
    </w:tbl>
    <w:p>
      <w:pPr>
        <w:pStyle w:val="BodyText"/>
        <w:spacing w:before="24"/>
        <w:ind w:left="1162" w:right="2412"/>
        <w:jc w:val="center"/>
      </w:pPr>
      <w:r>
        <w:rPr>
          <w:color w:val="585656"/>
        </w:rPr>
        <w:t>协商功能。</w:t>
      </w:r>
    </w:p>
    <w:p>
      <w:pPr>
        <w:pStyle w:val="ListParagraph"/>
        <w:numPr>
          <w:ilvl w:val="1"/>
          <w:numId w:val="30"/>
        </w:numPr>
        <w:tabs>
          <w:tab w:val="left" w:pos="2100"/>
        </w:tabs>
        <w:spacing w:before="25" w:after="0" w:line="248" w:lineRule="exact"/>
        <w:ind w:left="2100" w:right="0" w:hanging="746"/>
        <w:jc w:val="left"/>
        <w:rPr>
          <w:sz w:val="14"/>
        </w:rPr>
      </w:pPr>
      <w:r>
        <w:rPr>
          <w:color w:val="585656"/>
          <w:spacing w:val="4"/>
          <w:sz w:val="14"/>
        </w:rPr>
        <w:t xml:space="preserve">复位按钮：在给 </w:t>
      </w:r>
      <w:r>
        <w:rPr>
          <w:rFonts w:ascii="Calibri" w:eastAsia="Calibri" w:hAnsi="Calibri"/>
          <w:color w:val="585656"/>
          <w:sz w:val="14"/>
        </w:rPr>
        <w:t>WS550</w:t>
      </w:r>
      <w:r>
        <w:rPr>
          <w:rFonts w:ascii="Calibri" w:eastAsia="Calibri" w:hAnsi="Calibri"/>
          <w:color w:val="585656"/>
          <w:spacing w:val="9"/>
          <w:sz w:val="14"/>
        </w:rPr>
        <w:t xml:space="preserve"> </w:t>
      </w:r>
      <w:r>
        <w:rPr>
          <w:color w:val="585656"/>
          <w:sz w:val="14"/>
        </w:rPr>
        <w:t>上电时，长按（</w:t>
      </w:r>
      <w:r>
        <w:rPr>
          <w:rFonts w:ascii="Calibri" w:eastAsia="Calibri" w:hAnsi="Calibri"/>
          <w:color w:val="585656"/>
          <w:sz w:val="14"/>
        </w:rPr>
        <w:t>6</w:t>
      </w:r>
      <w:r>
        <w:rPr>
          <w:rFonts w:ascii="Calibri" w:eastAsia="Calibri" w:hAnsi="Calibri"/>
          <w:color w:val="585656"/>
          <w:spacing w:val="4"/>
          <w:sz w:val="14"/>
        </w:rPr>
        <w:t xml:space="preserve"> </w:t>
      </w:r>
      <w:r>
        <w:rPr>
          <w:color w:val="585656"/>
          <w:sz w:val="14"/>
        </w:rPr>
        <w:t>秒以上）可使</w:t>
      </w:r>
    </w:p>
    <w:p>
      <w:pPr>
        <w:pStyle w:val="BodyText"/>
        <w:spacing w:line="248" w:lineRule="exact"/>
        <w:ind w:left="612" w:right="669"/>
        <w:jc w:val="center"/>
      </w:pPr>
      <w:r>
        <w:rPr>
          <w:rFonts w:ascii="Calibri" w:eastAsia="Calibri"/>
          <w:color w:val="585656"/>
        </w:rPr>
        <w:t xml:space="preserve">WS550 </w:t>
      </w:r>
      <w:r>
        <w:rPr>
          <w:color w:val="585656"/>
        </w:rPr>
        <w:t>恢复到出厂缺省设置。</w:t>
      </w:r>
    </w:p>
    <w:p>
      <w:pPr>
        <w:pStyle w:val="Heading4"/>
      </w:pPr>
      <w:r>
        <w:rPr>
          <w:color w:val="585656"/>
        </w:rPr>
        <w:t>注意</w:t>
      </w:r>
    </w:p>
    <w:p>
      <w:pPr>
        <w:spacing w:before="19" w:after="43"/>
        <w:ind w:left="1162" w:right="384" w:firstLine="0"/>
        <w:jc w:val="center"/>
        <w:rPr>
          <w:sz w:val="13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1698450</wp:posOffset>
            </wp:positionH>
            <wp:positionV relativeFrom="paragraph">
              <wp:posOffset>56346</wp:posOffset>
            </wp:positionV>
            <wp:extent cx="64611" cy="660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11" cy="66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656"/>
          <w:sz w:val="13"/>
        </w:rPr>
        <w:t>此操作会使您自定义的数据丢失，请慎重使用。</w:t>
      </w:r>
    </w:p>
    <w:tbl>
      <w:tblPr>
        <w:tblStyle w:val="TableNormal1"/>
        <w:tblW w:w="0" w:type="auto"/>
        <w:jc w:val="left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9"/>
        <w:gridCol w:w="1011"/>
        <w:gridCol w:w="4246"/>
      </w:tblGrid>
      <w:tr>
        <w:tblPrEx>
          <w:tblW w:w="0" w:type="auto"/>
          <w:jc w:val="left"/>
          <w:tblInd w:w="1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41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39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w w:val="106"/>
                <w:sz w:val="14"/>
              </w:rPr>
              <w:t>4</w:t>
            </w:r>
          </w:p>
        </w:tc>
        <w:tc>
          <w:tcPr>
            <w:tcW w:w="1011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39"/>
              <w:ind w:left="245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sz w:val="14"/>
              </w:rPr>
              <w:t>On/Off</w:t>
            </w:r>
          </w:p>
        </w:tc>
        <w:tc>
          <w:tcPr>
            <w:tcW w:w="4246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ind w:left="367"/>
              <w:rPr>
                <w:sz w:val="14"/>
              </w:rPr>
            </w:pPr>
            <w:r>
              <w:rPr>
                <w:color w:val="585656"/>
                <w:sz w:val="14"/>
              </w:rPr>
              <w:t xml:space="preserve">电源开关，用于接通或断开 </w:t>
            </w:r>
            <w:r>
              <w:rPr>
                <w:rFonts w:ascii="Calibri" w:eastAsia="Calibri"/>
                <w:color w:val="585656"/>
                <w:sz w:val="14"/>
              </w:rPr>
              <w:t xml:space="preserve">WS550 </w:t>
            </w:r>
            <w:r>
              <w:rPr>
                <w:color w:val="585656"/>
                <w:sz w:val="14"/>
              </w:rPr>
              <w:t>的电源。</w:t>
            </w:r>
          </w:p>
        </w:tc>
      </w:tr>
      <w:tr>
        <w:tblPrEx>
          <w:tblW w:w="0" w:type="auto"/>
          <w:jc w:val="left"/>
          <w:tblInd w:w="1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1"/>
          <w:jc w:val="left"/>
        </w:trPr>
        <w:tc>
          <w:tcPr>
            <w:tcW w:w="41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41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w w:val="106"/>
                <w:sz w:val="14"/>
              </w:rPr>
              <w:t>5</w:t>
            </w:r>
          </w:p>
        </w:tc>
        <w:tc>
          <w:tcPr>
            <w:tcW w:w="1011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41"/>
              <w:ind w:left="245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sz w:val="14"/>
              </w:rPr>
              <w:t>Power</w:t>
            </w:r>
          </w:p>
        </w:tc>
        <w:tc>
          <w:tcPr>
            <w:tcW w:w="4246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33"/>
              <w:ind w:left="367"/>
              <w:rPr>
                <w:sz w:val="14"/>
              </w:rPr>
            </w:pPr>
            <w:r>
              <w:rPr>
                <w:color w:val="585656"/>
                <w:sz w:val="14"/>
              </w:rPr>
              <w:t>电源接口，用于连接电源适配器。</w:t>
            </w:r>
          </w:p>
        </w:tc>
      </w:tr>
    </w:tbl>
    <w:p>
      <w:pPr>
        <w:pStyle w:val="BodyText"/>
        <w:spacing w:before="14"/>
        <w:ind w:left="0"/>
        <w:rPr>
          <w:sz w:val="20"/>
        </w:rPr>
      </w:pPr>
    </w:p>
    <w:p>
      <w:pPr>
        <w:pStyle w:val="Heading2"/>
        <w:spacing w:before="37"/>
      </w:pPr>
      <w:bookmarkStart w:id="6" w:name="指示灯"/>
      <w:bookmarkEnd w:id="6"/>
      <w:bookmarkStart w:id="7" w:name="_bookmark3"/>
      <w:bookmarkEnd w:id="7"/>
      <w:r>
        <w:rPr>
          <w:color w:val="009AE6"/>
        </w:rPr>
        <w:t>指示灯</w:t>
      </w:r>
    </w:p>
    <w:p>
      <w:pPr>
        <w:pStyle w:val="BodyText"/>
        <w:spacing w:before="10"/>
        <w:ind w:left="0"/>
        <w:rPr>
          <w:b/>
          <w:sz w:val="10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1103795</wp:posOffset>
            </wp:positionH>
            <wp:positionV relativeFrom="paragraph">
              <wp:posOffset>148326</wp:posOffset>
            </wp:positionV>
            <wp:extent cx="2448943" cy="1774221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943" cy="1774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ind w:left="0"/>
        <w:rPr>
          <w:b/>
        </w:rPr>
      </w:pPr>
    </w:p>
    <w:tbl>
      <w:tblPr>
        <w:tblStyle w:val="TableNormal1"/>
        <w:tblW w:w="0" w:type="auto"/>
        <w:jc w:val="left"/>
        <w:tblInd w:w="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7"/>
        <w:gridCol w:w="789"/>
        <w:gridCol w:w="3739"/>
      </w:tblGrid>
      <w:tr>
        <w:tblPrEx>
          <w:tblW w:w="0" w:type="auto"/>
          <w:jc w:val="left"/>
          <w:tblInd w:w="1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1"/>
          <w:jc w:val="left"/>
        </w:trPr>
        <w:tc>
          <w:tcPr>
            <w:tcW w:w="1147" w:type="dxa"/>
            <w:tcBorders>
              <w:top w:val="single" w:sz="6" w:space="0" w:color="585656"/>
              <w:bottom w:val="single" w:sz="6" w:space="0" w:color="585656"/>
            </w:tcBorders>
            <w:shd w:val="clear" w:color="auto" w:fill="D9D9D9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585656"/>
                <w:sz w:val="14"/>
              </w:rPr>
              <w:t>指示灯</w:t>
            </w:r>
          </w:p>
        </w:tc>
        <w:tc>
          <w:tcPr>
            <w:tcW w:w="789" w:type="dxa"/>
            <w:tcBorders>
              <w:top w:val="single" w:sz="6" w:space="0" w:color="585656"/>
              <w:bottom w:val="single" w:sz="6" w:space="0" w:color="585656"/>
            </w:tcBorders>
            <w:shd w:val="clear" w:color="auto" w:fill="D9D9D9"/>
          </w:tcPr>
          <w:p>
            <w:pPr>
              <w:pStyle w:val="TableParagraph"/>
              <w:ind w:left="84"/>
              <w:rPr>
                <w:b/>
                <w:sz w:val="14"/>
              </w:rPr>
            </w:pPr>
            <w:r>
              <w:rPr>
                <w:b/>
                <w:color w:val="585656"/>
                <w:sz w:val="14"/>
              </w:rPr>
              <w:t>状态</w:t>
            </w:r>
          </w:p>
        </w:tc>
        <w:tc>
          <w:tcPr>
            <w:tcW w:w="3739" w:type="dxa"/>
            <w:tcBorders>
              <w:top w:val="single" w:sz="6" w:space="0" w:color="585656"/>
              <w:bottom w:val="single" w:sz="6" w:space="0" w:color="585656"/>
            </w:tcBorders>
            <w:shd w:val="clear" w:color="auto" w:fill="D9D9D9"/>
          </w:tcPr>
          <w:p>
            <w:pPr>
              <w:pStyle w:val="TableParagraph"/>
              <w:ind w:left="427"/>
              <w:rPr>
                <w:b/>
                <w:sz w:val="14"/>
              </w:rPr>
            </w:pPr>
            <w:r>
              <w:rPr>
                <w:b/>
                <w:color w:val="585656"/>
                <w:sz w:val="14"/>
              </w:rPr>
              <w:t>含义</w:t>
            </w:r>
          </w:p>
        </w:tc>
      </w:tr>
      <w:tr>
        <w:tblPrEx>
          <w:tblW w:w="0" w:type="auto"/>
          <w:jc w:val="left"/>
          <w:tblInd w:w="1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47" w:type="dxa"/>
            <w:tcBorders>
              <w:top w:val="single" w:sz="6" w:space="0" w:color="585656"/>
            </w:tcBorders>
          </w:tcPr>
          <w:p>
            <w:pPr>
              <w:pStyle w:val="TableParagraph"/>
              <w:spacing w:before="39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sz w:val="14"/>
              </w:rPr>
              <w:t>Power</w:t>
            </w:r>
          </w:p>
        </w:tc>
        <w:tc>
          <w:tcPr>
            <w:tcW w:w="78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ind w:left="84"/>
              <w:rPr>
                <w:sz w:val="14"/>
              </w:rPr>
            </w:pPr>
            <w:r>
              <w:rPr>
                <w:color w:val="585656"/>
                <w:sz w:val="14"/>
              </w:rPr>
              <w:t>常亮</w:t>
            </w:r>
          </w:p>
        </w:tc>
        <w:tc>
          <w:tcPr>
            <w:tcW w:w="373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ind w:left="428"/>
              <w:rPr>
                <w:sz w:val="14"/>
              </w:rPr>
            </w:pPr>
            <w:r>
              <w:rPr>
                <w:rFonts w:ascii="Calibri" w:eastAsia="Calibri"/>
                <w:color w:val="585656"/>
                <w:sz w:val="14"/>
              </w:rPr>
              <w:t xml:space="preserve">WS550 </w:t>
            </w:r>
            <w:r>
              <w:rPr>
                <w:color w:val="585656"/>
                <w:sz w:val="14"/>
              </w:rPr>
              <w:t>已接通电源。</w:t>
            </w:r>
          </w:p>
        </w:tc>
      </w:tr>
      <w:tr>
        <w:tblPrEx>
          <w:tblW w:w="0" w:type="auto"/>
          <w:jc w:val="left"/>
          <w:tblInd w:w="1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0"/>
          <w:jc w:val="left"/>
        </w:trPr>
        <w:tc>
          <w:tcPr>
            <w:tcW w:w="1147" w:type="dxa"/>
            <w:tcBorders>
              <w:bottom w:val="single" w:sz="6" w:space="0" w:color="585656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8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33"/>
              <w:ind w:left="84"/>
              <w:rPr>
                <w:sz w:val="14"/>
              </w:rPr>
            </w:pPr>
            <w:r>
              <w:rPr>
                <w:color w:val="585656"/>
                <w:sz w:val="14"/>
              </w:rPr>
              <w:t>熄灭</w:t>
            </w:r>
          </w:p>
        </w:tc>
        <w:tc>
          <w:tcPr>
            <w:tcW w:w="373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spacing w:before="33"/>
              <w:ind w:left="428"/>
              <w:rPr>
                <w:sz w:val="14"/>
              </w:rPr>
            </w:pPr>
            <w:r>
              <w:rPr>
                <w:rFonts w:ascii="Calibri" w:eastAsia="Calibri"/>
                <w:color w:val="585656"/>
                <w:sz w:val="14"/>
              </w:rPr>
              <w:t xml:space="preserve">WS550 </w:t>
            </w:r>
            <w:r>
              <w:rPr>
                <w:color w:val="585656"/>
                <w:sz w:val="14"/>
              </w:rPr>
              <w:t>未接通电源。</w:t>
            </w:r>
          </w:p>
        </w:tc>
      </w:tr>
      <w:tr>
        <w:tblPrEx>
          <w:tblW w:w="0" w:type="auto"/>
          <w:jc w:val="left"/>
          <w:tblInd w:w="1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1"/>
          <w:jc w:val="left"/>
        </w:trPr>
        <w:tc>
          <w:tcPr>
            <w:tcW w:w="1147" w:type="dxa"/>
            <w:tcBorders>
              <w:top w:val="single" w:sz="6" w:space="0" w:color="585656"/>
            </w:tcBorders>
          </w:tcPr>
          <w:p>
            <w:pPr>
              <w:pStyle w:val="TableParagraph"/>
              <w:spacing w:before="39"/>
              <w:rPr>
                <w:rFonts w:ascii="Calibri"/>
                <w:sz w:val="14"/>
              </w:rPr>
            </w:pPr>
            <w:r>
              <w:rPr>
                <w:rFonts w:ascii="Calibri"/>
                <w:color w:val="585656"/>
                <w:sz w:val="14"/>
              </w:rPr>
              <w:t>Internet</w:t>
            </w:r>
          </w:p>
        </w:tc>
        <w:tc>
          <w:tcPr>
            <w:tcW w:w="78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ind w:left="84"/>
              <w:rPr>
                <w:sz w:val="14"/>
              </w:rPr>
            </w:pPr>
            <w:r>
              <w:rPr>
                <w:color w:val="585656"/>
                <w:sz w:val="14"/>
              </w:rPr>
              <w:t>常亮</w:t>
            </w:r>
          </w:p>
        </w:tc>
        <w:tc>
          <w:tcPr>
            <w:tcW w:w="373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ind w:left="428"/>
              <w:rPr>
                <w:sz w:val="14"/>
              </w:rPr>
            </w:pPr>
            <w:r>
              <w:rPr>
                <w:rFonts w:ascii="Calibri" w:eastAsia="Calibri"/>
                <w:color w:val="585656"/>
                <w:sz w:val="14"/>
              </w:rPr>
              <w:t xml:space="preserve">WS550 </w:t>
            </w:r>
            <w:r>
              <w:rPr>
                <w:color w:val="585656"/>
                <w:sz w:val="14"/>
              </w:rPr>
              <w:t xml:space="preserve">的 </w:t>
            </w:r>
            <w:r>
              <w:rPr>
                <w:rFonts w:ascii="Calibri" w:eastAsia="Calibri"/>
                <w:color w:val="585656"/>
                <w:sz w:val="14"/>
              </w:rPr>
              <w:t xml:space="preserve">WAN </w:t>
            </w:r>
            <w:r>
              <w:rPr>
                <w:color w:val="585656"/>
                <w:sz w:val="14"/>
              </w:rPr>
              <w:t>接口已连接到因特网。</w:t>
            </w:r>
          </w:p>
        </w:tc>
      </w:tr>
      <w:tr>
        <w:tblPrEx>
          <w:tblW w:w="0" w:type="auto"/>
          <w:jc w:val="left"/>
          <w:tblInd w:w="1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8"/>
          <w:jc w:val="left"/>
        </w:trPr>
        <w:tc>
          <w:tcPr>
            <w:tcW w:w="1147" w:type="dxa"/>
            <w:tcBorders>
              <w:bottom w:val="single" w:sz="6" w:space="0" w:color="585656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78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ind w:left="84"/>
              <w:rPr>
                <w:sz w:val="14"/>
              </w:rPr>
            </w:pPr>
            <w:r>
              <w:rPr>
                <w:color w:val="585656"/>
                <w:sz w:val="14"/>
              </w:rPr>
              <w:t>熄灭</w:t>
            </w:r>
          </w:p>
        </w:tc>
        <w:tc>
          <w:tcPr>
            <w:tcW w:w="3739" w:type="dxa"/>
            <w:tcBorders>
              <w:top w:val="single" w:sz="6" w:space="0" w:color="585656"/>
              <w:bottom w:val="single" w:sz="6" w:space="0" w:color="585656"/>
            </w:tcBorders>
          </w:tcPr>
          <w:p>
            <w:pPr>
              <w:pStyle w:val="TableParagraph"/>
              <w:ind w:left="428"/>
              <w:rPr>
                <w:sz w:val="14"/>
              </w:rPr>
            </w:pPr>
            <w:r>
              <w:rPr>
                <w:rFonts w:ascii="Calibri" w:eastAsia="Calibri"/>
                <w:color w:val="585656"/>
                <w:sz w:val="14"/>
              </w:rPr>
              <w:t xml:space="preserve">WS550 </w:t>
            </w:r>
            <w:r>
              <w:rPr>
                <w:color w:val="585656"/>
                <w:sz w:val="14"/>
              </w:rPr>
              <w:t xml:space="preserve">的 </w:t>
            </w:r>
            <w:r>
              <w:rPr>
                <w:rFonts w:ascii="Calibri" w:eastAsia="Calibri"/>
                <w:color w:val="585656"/>
                <w:sz w:val="14"/>
              </w:rPr>
              <w:t xml:space="preserve">WAN </w:t>
            </w:r>
            <w:r>
              <w:rPr>
                <w:color w:val="585656"/>
                <w:sz w:val="14"/>
              </w:rPr>
              <w:t>接口没有连接到因特网。</w:t>
            </w:r>
          </w:p>
        </w:tc>
      </w:tr>
    </w:tbl>
    <w:p>
      <w:pPr>
        <w:spacing w:after="0"/>
        <w:rPr>
          <w:sz w:val="14"/>
        </w:rPr>
      </w:pPr>
      <w:r>
        <w:rPr>
          <w:sz w:val="14"/>
        </w:rPr>
        <w:br/>
      </w:r>
      <w:r>
        <w:rPr>
          <w:sz w:val="1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https://d.book118.com/928054007032006046</w:t>
        </w:r>
      </w:hyperlink>
    </w:p>
    <w:p>
      <w:pPr>
        <w:spacing w:after="0"/>
        <w:rPr>
          <w:sz w:val="14"/>
        </w:rPr>
      </w:pPr>
    </w:p>
    <w:sectPr>
      <w:footerReference w:type="default" r:id="rId10"/>
      <w:pgSz w:w="7380" w:h="10440"/>
      <w:pgMar w:top="440" w:right="500" w:bottom="400" w:left="720" w:header="0" w:footer="220"/>
      <w:pgNumType w:start="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3.5pt;height:9pt;margin-top:499.66pt;margin-left:177.48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158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585656"/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color w:val="585656"/>
                    <w:w w:val="105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3.5pt;height:9pt;margin-top:499.66pt;margin-left:177.48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158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585656"/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color w:val="585656"/>
                    <w:w w:val="105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3.5pt;height:9pt;margin-top:499.66pt;margin-left:177.48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158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  <w:color w:val="585656"/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color w:val="585656"/>
                    <w:w w:val="105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8CCC1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">
    <w:nsid w:val="07AD0011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">
    <w:nsid w:val="0E34D98E"/>
    <w:multiLevelType w:val="hybridMultilevel"/>
    <w:tmpl w:val="00000000"/>
    <w:lvl w:ilvl="0">
      <w:start w:val="0"/>
      <w:numFmt w:val="bullet"/>
      <w:lvlText w:val=""/>
      <w:lvlJc w:val="left"/>
      <w:pPr>
        <w:ind w:left="302" w:hanging="171"/>
      </w:pPr>
      <w:rPr>
        <w:rFonts w:ascii="Wingdings" w:eastAsia="Wingdings" w:hAnsi="Wingdings" w:cs="Wingdings" w:hint="default"/>
        <w:w w:val="99"/>
        <w:sz w:val="13"/>
        <w:szCs w:val="13"/>
        <w:lang w:val="en-US" w:eastAsia="zh-CN" w:bidi="ar-SA"/>
      </w:rPr>
    </w:lvl>
    <w:lvl w:ilvl="1">
      <w:start w:val="0"/>
      <w:numFmt w:val="bullet"/>
      <w:lvlText w:val=""/>
      <w:lvlJc w:val="left"/>
      <w:pPr>
        <w:ind w:left="2100" w:hanging="171"/>
      </w:pPr>
      <w:rPr>
        <w:rFonts w:ascii="Wingdings" w:eastAsia="Wingdings" w:hAnsi="Wingdings" w:cs="Wingdings" w:hint="default"/>
        <w:w w:val="99"/>
        <w:sz w:val="13"/>
        <w:szCs w:val="13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5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00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5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900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35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800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250" w:hanging="171"/>
      </w:pPr>
      <w:rPr>
        <w:rFonts w:hint="default"/>
        <w:lang w:val="en-US" w:eastAsia="zh-CN" w:bidi="ar-SA"/>
      </w:rPr>
    </w:lvl>
  </w:abstractNum>
  <w:abstractNum w:abstractNumId="3">
    <w:nsid w:val="0E5B024D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1"/>
      <w:numFmt w:val="lowerLetter"/>
      <w:lvlText w:val="%2."/>
      <w:lvlJc w:val="left"/>
      <w:pPr>
        <w:ind w:left="441" w:hanging="171"/>
        <w:jc w:val="left"/>
      </w:pPr>
      <w:rPr>
        <w:rFonts w:ascii="Arial" w:eastAsia="Arial" w:hAnsi="Arial" w:cs="Arial" w:hint="default"/>
        <w:b/>
        <w:bCs/>
        <w:w w:val="100"/>
        <w:sz w:val="14"/>
        <w:szCs w:val="1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074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08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43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77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612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246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881" w:hanging="171"/>
      </w:pPr>
      <w:rPr>
        <w:rFonts w:hint="default"/>
        <w:lang w:val="en-US" w:eastAsia="zh-CN" w:bidi="ar-SA"/>
      </w:rPr>
    </w:lvl>
  </w:abstractNum>
  <w:abstractNum w:abstractNumId="4">
    <w:nsid w:val="101D34AE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5">
    <w:nsid w:val="1128BB7A"/>
    <w:multiLevelType w:val="hybridMultilevel"/>
    <w:tmpl w:val="00000000"/>
    <w:lvl w:ilvl="0">
      <w:start w:val="0"/>
      <w:numFmt w:val="bullet"/>
      <w:lvlText w:val=""/>
      <w:lvlJc w:val="left"/>
      <w:pPr>
        <w:ind w:left="426" w:hanging="171"/>
      </w:pPr>
      <w:rPr>
        <w:rFonts w:ascii="Wingdings" w:eastAsia="Wingdings" w:hAnsi="Wingdings" w:cs="Wingdings" w:hint="default"/>
        <w:w w:val="99"/>
        <w:sz w:val="13"/>
        <w:szCs w:val="13"/>
        <w:lang w:val="en-US" w:eastAsia="zh-CN" w:bidi="ar-SA"/>
      </w:rPr>
    </w:lvl>
    <w:lvl w:ilvl="1">
      <w:start w:val="0"/>
      <w:numFmt w:val="bullet"/>
      <w:lvlText w:val="•"/>
      <w:lvlJc w:val="left"/>
      <w:pPr>
        <w:ind w:left="791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62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33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904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27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646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017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388" w:hanging="171"/>
      </w:pPr>
      <w:rPr>
        <w:rFonts w:hint="default"/>
        <w:lang w:val="en-US" w:eastAsia="zh-CN" w:bidi="ar-SA"/>
      </w:rPr>
    </w:lvl>
  </w:abstractNum>
  <w:abstractNum w:abstractNumId="6">
    <w:nsid w:val="1996E905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7">
    <w:nsid w:val="1AF7B632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8">
    <w:nsid w:val="1C4B42C7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9">
    <w:nsid w:val="22803384"/>
    <w:multiLevelType w:val="hybridMultilevel"/>
    <w:tmpl w:val="00000000"/>
    <w:lvl w:ilvl="0">
      <w:start w:val="1"/>
      <w:numFmt w:val="decimal"/>
      <w:lvlText w:val="%1"/>
      <w:lvlJc w:val="left"/>
      <w:pPr>
        <w:ind w:left="624" w:hanging="492"/>
        <w:jc w:val="left"/>
      </w:pPr>
      <w:rPr>
        <w:rFonts w:ascii="Calibri" w:eastAsia="Calibri" w:hAnsi="Calibri" w:cs="Calibri" w:hint="default"/>
        <w:color w:val="009AE6"/>
        <w:w w:val="106"/>
        <w:sz w:val="60"/>
        <w:szCs w:val="6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73" w:hanging="49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6" w:hanging="49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79" w:hanging="49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832" w:hanging="49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385" w:hanging="49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938" w:hanging="49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491" w:hanging="49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044" w:hanging="492"/>
      </w:pPr>
      <w:rPr>
        <w:rFonts w:hint="default"/>
        <w:lang w:val="en-US" w:eastAsia="zh-CN" w:bidi="ar-SA"/>
      </w:rPr>
    </w:lvl>
  </w:abstractNum>
  <w:abstractNum w:abstractNumId="10">
    <w:nsid w:val="28261994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1">
    <w:nsid w:val="292D965F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2">
    <w:nsid w:val="2F101D62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3">
    <w:nsid w:val="2FB49C48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4">
    <w:nsid w:val="31411750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5">
    <w:nsid w:val="38B0C96E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6">
    <w:nsid w:val="3C4FB4C2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7">
    <w:nsid w:val="3DD38829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8">
    <w:nsid w:val="3FC52B86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19">
    <w:nsid w:val="41DE0B9C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0">
    <w:nsid w:val="49B47A00"/>
    <w:multiLevelType w:val="hybridMultilevel"/>
    <w:tmpl w:val="00000000"/>
    <w:lvl w:ilvl="0">
      <w:start w:val="0"/>
      <w:numFmt w:val="bullet"/>
      <w:lvlText w:val="–"/>
      <w:lvlJc w:val="left"/>
      <w:pPr>
        <w:ind w:left="415" w:hanging="113"/>
      </w:pPr>
      <w:rPr>
        <w:rFonts w:ascii="Calibri" w:eastAsia="Calibri" w:hAnsi="Calibri" w:cs="Calibri" w:hint="default"/>
        <w:w w:val="100"/>
        <w:sz w:val="13"/>
        <w:szCs w:val="13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93" w:hanging="11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66" w:hanging="11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139" w:hanging="11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712" w:hanging="11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85" w:hanging="11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58" w:hanging="11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431" w:hanging="11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004" w:hanging="113"/>
      </w:pPr>
      <w:rPr>
        <w:rFonts w:hint="default"/>
        <w:lang w:val="en-US" w:eastAsia="zh-CN" w:bidi="ar-SA"/>
      </w:rPr>
    </w:lvl>
  </w:abstractNum>
  <w:abstractNum w:abstractNumId="21">
    <w:nsid w:val="4E870457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2">
    <w:nsid w:val="539DC4A5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3">
    <w:nsid w:val="579209A8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4">
    <w:nsid w:val="57C1C4A8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5">
    <w:nsid w:val="5FBF0B90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6">
    <w:nsid w:val="5FDD4A9B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7">
    <w:nsid w:val="69FA38ED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8">
    <w:nsid w:val="6A675AB2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29">
    <w:nsid w:val="75DABB37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30">
    <w:nsid w:val="79E23D69"/>
    <w:multiLevelType w:val="hybridMultilevel"/>
    <w:tmpl w:val="00000000"/>
    <w:lvl w:ilvl="0">
      <w:start w:val="1"/>
      <w:numFmt w:val="decimal"/>
      <w:lvlText w:val="%1."/>
      <w:lvlJc w:val="left"/>
      <w:pPr>
        <w:ind w:left="302" w:hanging="171"/>
        <w:jc w:val="left"/>
      </w:pPr>
      <w:rPr>
        <w:rFonts w:ascii="Arial" w:eastAsia="Arial" w:hAnsi="Arial" w:cs="Arial" w:hint="default"/>
        <w:b/>
        <w:bCs/>
        <w:spacing w:val="-1"/>
        <w:w w:val="105"/>
        <w:sz w:val="14"/>
        <w:szCs w:val="1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85" w:hanging="17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0" w:hanging="17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55" w:hanging="17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0" w:hanging="17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25" w:hanging="17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10" w:hanging="17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395" w:hanging="17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80" w:hanging="171"/>
      </w:pPr>
      <w:rPr>
        <w:rFonts w:hint="default"/>
        <w:lang w:val="en-US" w:eastAsia="zh-CN" w:bidi="ar-SA"/>
      </w:rPr>
    </w:lvl>
  </w:abstractNum>
  <w:abstractNum w:abstractNumId="31">
    <w:nsid w:val="7D58B45F"/>
    <w:multiLevelType w:val="hybridMultilevel"/>
    <w:tmpl w:val="00000000"/>
    <w:lvl w:ilvl="0">
      <w:start w:val="1"/>
      <w:numFmt w:val="decimal"/>
      <w:lvlText w:val="%1"/>
      <w:lvlJc w:val="left"/>
      <w:pPr>
        <w:ind w:left="362" w:hanging="231"/>
        <w:jc w:val="left"/>
      </w:pPr>
      <w:rPr>
        <w:rFonts w:ascii="Arial" w:eastAsia="Arial" w:hAnsi="Arial" w:cs="Arial" w:hint="default"/>
        <w:b/>
        <w:bCs/>
        <w:color w:val="009AE6"/>
        <w:w w:val="106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39" w:hanging="23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18" w:hanging="23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97" w:hanging="23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76" w:hanging="23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255" w:hanging="23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834" w:hanging="23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413" w:hanging="23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992" w:hanging="231"/>
      </w:pPr>
      <w:rPr>
        <w:rFonts w:hint="default"/>
        <w:lang w:val="en-US" w:eastAsia="zh-CN" w:bidi="ar-SA"/>
      </w:rPr>
    </w:lvl>
  </w:abstractNum>
  <w:num w:numId="1">
    <w:abstractNumId w:val="22"/>
  </w:num>
  <w:num w:numId="2">
    <w:abstractNumId w:val="7"/>
  </w:num>
  <w:num w:numId="3">
    <w:abstractNumId w:val="23"/>
  </w:num>
  <w:num w:numId="4">
    <w:abstractNumId w:val="0"/>
  </w:num>
  <w:num w:numId="5">
    <w:abstractNumId w:val="12"/>
  </w:num>
  <w:num w:numId="6">
    <w:abstractNumId w:val="4"/>
  </w:num>
  <w:num w:numId="7">
    <w:abstractNumId w:val="14"/>
  </w:num>
  <w:num w:numId="8">
    <w:abstractNumId w:val="16"/>
  </w:num>
  <w:num w:numId="9">
    <w:abstractNumId w:val="8"/>
  </w:num>
  <w:num w:numId="10">
    <w:abstractNumId w:val="25"/>
  </w:num>
  <w:num w:numId="11">
    <w:abstractNumId w:val="28"/>
  </w:num>
  <w:num w:numId="12">
    <w:abstractNumId w:val="29"/>
  </w:num>
  <w:num w:numId="13">
    <w:abstractNumId w:val="3"/>
  </w:num>
  <w:num w:numId="14">
    <w:abstractNumId w:val="24"/>
  </w:num>
  <w:num w:numId="15">
    <w:abstractNumId w:val="10"/>
  </w:num>
  <w:num w:numId="16">
    <w:abstractNumId w:val="6"/>
  </w:num>
  <w:num w:numId="17">
    <w:abstractNumId w:val="19"/>
  </w:num>
  <w:num w:numId="18">
    <w:abstractNumId w:val="13"/>
  </w:num>
  <w:num w:numId="19">
    <w:abstractNumId w:val="1"/>
  </w:num>
  <w:num w:numId="20">
    <w:abstractNumId w:val="11"/>
  </w:num>
  <w:num w:numId="21">
    <w:abstractNumId w:val="26"/>
  </w:num>
  <w:num w:numId="22">
    <w:abstractNumId w:val="17"/>
  </w:num>
  <w:num w:numId="23">
    <w:abstractNumId w:val="30"/>
  </w:num>
  <w:num w:numId="24">
    <w:abstractNumId w:val="20"/>
  </w:num>
  <w:num w:numId="25">
    <w:abstractNumId w:val="21"/>
  </w:num>
  <w:num w:numId="26">
    <w:abstractNumId w:val="18"/>
  </w:num>
  <w:num w:numId="27">
    <w:abstractNumId w:val="15"/>
  </w:num>
  <w:num w:numId="28">
    <w:abstractNumId w:val="27"/>
  </w:num>
  <w:num w:numId="29">
    <w:abstractNumId w:val="5"/>
  </w:num>
  <w:num w:numId="30">
    <w:abstractNumId w:val="2"/>
  </w:num>
  <w:num w:numId="31">
    <w:abstractNumId w:val="9"/>
  </w:num>
  <w:num w:numId="32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line="680" w:lineRule="exact"/>
      <w:ind w:left="624" w:hanging="492"/>
      <w:outlineLvl w:val="0"/>
    </w:pPr>
    <w:rPr>
      <w:rFonts w:ascii="微软雅黑" w:eastAsia="微软雅黑" w:hAnsi="微软雅黑" w:cs="微软雅黑"/>
      <w:b/>
      <w:bCs/>
      <w:sz w:val="32"/>
      <w:szCs w:val="32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132"/>
      <w:outlineLvl w:val="1"/>
    </w:pPr>
    <w:rPr>
      <w:rFonts w:ascii="微软雅黑" w:eastAsia="微软雅黑" w:hAnsi="微软雅黑" w:cs="微软雅黑"/>
      <w:b/>
      <w:bCs/>
      <w:sz w:val="24"/>
      <w:szCs w:val="24"/>
      <w:lang w:val="en-US" w:eastAsia="zh-CN" w:bidi="ar-SA"/>
    </w:rPr>
  </w:style>
  <w:style w:type="paragraph" w:styleId="Heading3">
    <w:name w:val="heading 3"/>
    <w:basedOn w:val="Normal"/>
    <w:uiPriority w:val="1"/>
    <w:qFormat/>
    <w:pPr>
      <w:spacing w:before="41"/>
      <w:ind w:left="132"/>
      <w:outlineLvl w:val="2"/>
    </w:pPr>
    <w:rPr>
      <w:rFonts w:ascii="微软雅黑" w:eastAsia="微软雅黑" w:hAnsi="微软雅黑" w:cs="微软雅黑"/>
      <w:b/>
      <w:bCs/>
      <w:sz w:val="16"/>
      <w:szCs w:val="16"/>
      <w:lang w:val="en-US" w:eastAsia="zh-CN" w:bidi="ar-SA"/>
    </w:rPr>
  </w:style>
  <w:style w:type="paragraph" w:styleId="Heading4">
    <w:name w:val="heading 4"/>
    <w:basedOn w:val="Normal"/>
    <w:uiPriority w:val="1"/>
    <w:qFormat/>
    <w:pPr>
      <w:spacing w:before="23"/>
      <w:ind w:left="1162" w:right="3173"/>
      <w:jc w:val="center"/>
      <w:outlineLvl w:val="3"/>
    </w:pPr>
    <w:rPr>
      <w:rFonts w:ascii="微软雅黑" w:eastAsia="微软雅黑" w:hAnsi="微软雅黑" w:cs="微软雅黑"/>
      <w:b/>
      <w:bCs/>
      <w:sz w:val="14"/>
      <w:szCs w:val="1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70"/>
      <w:ind w:left="362" w:hanging="231"/>
    </w:pPr>
    <w:rPr>
      <w:rFonts w:ascii="微软雅黑" w:eastAsia="微软雅黑" w:hAnsi="微软雅黑" w:cs="微软雅黑"/>
      <w:b/>
      <w:bCs/>
      <w:sz w:val="21"/>
      <w:szCs w:val="21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16"/>
      <w:ind w:left="412"/>
    </w:pPr>
    <w:rPr>
      <w:rFonts w:ascii="微软雅黑" w:eastAsia="微软雅黑" w:hAnsi="微软雅黑" w:cs="微软雅黑"/>
      <w:sz w:val="18"/>
      <w:szCs w:val="18"/>
      <w:lang w:val="en-US" w:eastAsia="zh-CN" w:bidi="ar-SA"/>
    </w:rPr>
  </w:style>
  <w:style w:type="paragraph" w:styleId="TOC3">
    <w:name w:val="toc 3"/>
    <w:basedOn w:val="Normal"/>
    <w:uiPriority w:val="1"/>
    <w:qFormat/>
    <w:pPr>
      <w:spacing w:before="16"/>
      <w:ind w:left="691"/>
    </w:pPr>
    <w:rPr>
      <w:rFonts w:ascii="微软雅黑" w:eastAsia="微软雅黑" w:hAnsi="微软雅黑" w:cs="微软雅黑"/>
      <w:sz w:val="18"/>
      <w:szCs w:val="18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302"/>
    </w:pPr>
    <w:rPr>
      <w:rFonts w:ascii="微软雅黑" w:eastAsia="微软雅黑" w:hAnsi="微软雅黑" w:cs="微软雅黑"/>
      <w:sz w:val="14"/>
      <w:szCs w:val="14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spacing w:before="23"/>
      <w:ind w:left="302" w:hanging="171"/>
    </w:pPr>
    <w:rPr>
      <w:rFonts w:ascii="微软雅黑" w:eastAsia="微软雅黑" w:hAnsi="微软雅黑" w:cs="微软雅黑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31"/>
      <w:ind w:left="98"/>
    </w:pPr>
    <w:rPr>
      <w:rFonts w:ascii="微软雅黑" w:eastAsia="微软雅黑" w:hAnsi="微软雅黑" w:cs="微软雅黑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image" Target="media/image1.jpeg" /><Relationship Id="rId6" Type="http://schemas.openxmlformats.org/officeDocument/2006/relationships/footer" Target="footer2.xml" /><Relationship Id="rId7" Type="http://schemas.openxmlformats.org/officeDocument/2006/relationships/image" Target="media/image2.png" /><Relationship Id="rId8" Type="http://schemas.openxmlformats.org/officeDocument/2006/relationships/image" Target="media/image3.jpeg" /><Relationship Id="rId9" Type="http://schemas.openxmlformats.org/officeDocument/2006/relationships/hyperlink" Target="https://d.book118.com/9280540070320060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2024-03-16T04:56:00Z</dcterms:created>
  <dcterms:modified xsi:type="dcterms:W3CDTF">2024-03-16T04:56:00Z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2015-04-30T00:00:00Z</vt:filetime>
  </property>
  <property fmtid="{D5CDD505-2E9C-101B-9397-08002B2CF9AE}" pid="3" name="Creator">
    <vt:lpwstr>Acrobat PDFMaker 10.0 Word 版</vt:lpwstr>
  </property>
  <property fmtid="{D5CDD505-2E9C-101B-9397-08002B2CF9AE}" pid="4" name="LastSaved">
    <vt:filetime>2024-03-16T00:00:00Z</vt:filetime>
  </property>
</Properties>
</file>