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91" w:lineRule="auto"/>
        <w:rPr>
          <w:rFonts w:ascii="Arial"/>
          <w:sz w:val="21"/>
        </w:rPr>
      </w:pPr>
    </w:p>
    <w:p>
      <w:pPr>
        <w:spacing w:before="29" w:line="221" w:lineRule="auto"/>
        <w:ind w:left="1171"/>
        <w:rPr>
          <w:rFonts w:ascii="SimHei" w:eastAsia="SimHei" w:hAnsi="SimHei" w:cs="SimHei"/>
          <w:sz w:val="9"/>
          <w:szCs w:val="9"/>
        </w:rPr>
      </w:pPr>
      <w:r>
        <w:rPr>
          <w:rFonts w:ascii="SimHei" w:eastAsia="SimHei" w:hAnsi="SimHei" w:cs="SimHei"/>
          <w:b/>
          <w:bCs/>
          <w:spacing w:val="-4"/>
          <w:sz w:val="9"/>
          <w:szCs w:val="9"/>
        </w:rPr>
        <w:t>附</w:t>
      </w:r>
      <w:r>
        <w:rPr>
          <w:rFonts w:ascii="SimHei" w:eastAsia="SimHei" w:hAnsi="SimHei" w:cs="SimHei"/>
          <w:spacing w:val="-4"/>
          <w:sz w:val="9"/>
          <w:szCs w:val="9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9"/>
          <w:szCs w:val="9"/>
        </w:rPr>
        <w:t>着</w:t>
      </w:r>
      <w:r>
        <w:rPr>
          <w:rFonts w:ascii="SimHei" w:eastAsia="SimHei" w:hAnsi="SimHei" w:cs="SimHei"/>
          <w:spacing w:val="-4"/>
          <w:sz w:val="9"/>
          <w:szCs w:val="9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9"/>
          <w:szCs w:val="9"/>
        </w:rPr>
        <w:t>系</w:t>
      </w:r>
      <w:r>
        <w:rPr>
          <w:rFonts w:ascii="SimHei" w:eastAsia="SimHei" w:hAnsi="SimHei" w:cs="SimHei"/>
          <w:spacing w:val="-4"/>
          <w:sz w:val="9"/>
          <w:szCs w:val="9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9"/>
          <w:szCs w:val="9"/>
        </w:rPr>
        <w:t>数</w:t>
      </w:r>
      <w:r>
        <w:rPr>
          <w:rFonts w:ascii="SimHei" w:eastAsia="SimHei" w:hAnsi="SimHei" w:cs="SimHei"/>
          <w:spacing w:val="7"/>
          <w:sz w:val="9"/>
          <w:szCs w:val="9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9"/>
          <w:szCs w:val="9"/>
        </w:rPr>
        <w:t>测</w:t>
      </w:r>
      <w:r>
        <w:rPr>
          <w:rFonts w:ascii="SimHei" w:eastAsia="SimHei" w:hAnsi="SimHei" w:cs="SimHei"/>
          <w:spacing w:val="1"/>
          <w:sz w:val="9"/>
          <w:szCs w:val="9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9"/>
          <w:szCs w:val="9"/>
        </w:rPr>
        <w:t>试</w:t>
      </w:r>
      <w:r>
        <w:rPr>
          <w:rFonts w:ascii="SimHei" w:eastAsia="SimHei" w:hAnsi="SimHei" w:cs="SimHei"/>
          <w:sz w:val="9"/>
          <w:szCs w:val="9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9"/>
          <w:szCs w:val="9"/>
        </w:rPr>
        <w:t>仪</w:t>
      </w:r>
      <w:r>
        <w:rPr>
          <w:rFonts w:ascii="SimHei" w:eastAsia="SimHei" w:hAnsi="SimHei" w:cs="SimHei"/>
          <w:sz w:val="9"/>
          <w:szCs w:val="9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9"/>
          <w:szCs w:val="9"/>
        </w:rPr>
        <w:t>校</w:t>
      </w:r>
      <w:r>
        <w:rPr>
          <w:rFonts w:ascii="SimHei" w:eastAsia="SimHei" w:hAnsi="SimHei" w:cs="SimHei"/>
          <w:spacing w:val="1"/>
          <w:sz w:val="9"/>
          <w:szCs w:val="9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9"/>
          <w:szCs w:val="9"/>
        </w:rPr>
        <w:t>准</w:t>
      </w:r>
      <w:r>
        <w:rPr>
          <w:rFonts w:ascii="SimHei" w:eastAsia="SimHei" w:hAnsi="SimHei" w:cs="SimHei"/>
          <w:sz w:val="9"/>
          <w:szCs w:val="9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9"/>
          <w:szCs w:val="9"/>
        </w:rPr>
        <w:t>规</w:t>
      </w:r>
      <w:r>
        <w:rPr>
          <w:rFonts w:ascii="SimHei" w:eastAsia="SimHei" w:hAnsi="SimHei" w:cs="SimHei"/>
          <w:spacing w:val="2"/>
          <w:sz w:val="9"/>
          <w:szCs w:val="9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9"/>
          <w:szCs w:val="9"/>
        </w:rPr>
        <w:t>范</w:t>
      </w:r>
    </w:p>
    <w:p>
      <w:pPr>
        <w:pStyle w:val="BodyText"/>
        <w:spacing w:before="243" w:line="220" w:lineRule="auto"/>
        <w:ind w:left="1"/>
      </w:pPr>
      <w:r>
        <w:rPr>
          <w:b/>
          <w:bCs/>
          <w:spacing w:val="-7"/>
        </w:rPr>
        <w:t>1</w:t>
      </w:r>
      <w:r>
        <w:rPr>
          <w:spacing w:val="8"/>
        </w:rPr>
        <w:t xml:space="preserve">  </w:t>
      </w:r>
      <w:r>
        <w:rPr>
          <w:b/>
          <w:bCs/>
          <w:spacing w:val="-7"/>
        </w:rPr>
        <w:t>范</w:t>
      </w:r>
      <w:r>
        <w:rPr>
          <w:spacing w:val="-12"/>
        </w:rPr>
        <w:t xml:space="preserve"> </w:t>
      </w:r>
      <w:r>
        <w:rPr>
          <w:b/>
          <w:bCs/>
          <w:spacing w:val="-7"/>
        </w:rPr>
        <w:t>围</w:t>
      </w:r>
    </w:p>
    <w:p>
      <w:pPr>
        <w:pStyle w:val="BodyText"/>
        <w:spacing w:before="113" w:line="219" w:lineRule="auto"/>
        <w:ind w:left="200"/>
      </w:pPr>
      <w:r>
        <w:rPr>
          <w:spacing w:val="6"/>
        </w:rPr>
        <w:t>本规范适用于附着系数测试仪的校准，</w:t>
      </w:r>
    </w:p>
    <w:p>
      <w:pPr>
        <w:spacing w:before="131" w:line="222" w:lineRule="auto"/>
        <w:ind w:left="1"/>
        <w:rPr>
          <w:rFonts w:ascii="SimHei" w:eastAsia="SimHei" w:hAnsi="SimHei" w:cs="SimHei"/>
          <w:sz w:val="9"/>
          <w:szCs w:val="9"/>
        </w:rPr>
      </w:pPr>
      <w:r>
        <w:rPr>
          <w:rFonts w:ascii="SimHei" w:eastAsia="SimHei" w:hAnsi="SimHei" w:cs="SimHei"/>
          <w:b/>
          <w:bCs/>
          <w:spacing w:val="4"/>
          <w:sz w:val="9"/>
          <w:szCs w:val="9"/>
        </w:rPr>
        <w:t>2</w:t>
      </w:r>
      <w:r>
        <w:rPr>
          <w:rFonts w:ascii="SimHei" w:eastAsia="SimHei" w:hAnsi="SimHei" w:cs="SimHei"/>
          <w:spacing w:val="10"/>
          <w:sz w:val="9"/>
          <w:szCs w:val="9"/>
        </w:rPr>
        <w:t xml:space="preserve">  </w:t>
      </w:r>
      <w:r>
        <w:rPr>
          <w:rFonts w:ascii="SimHei" w:eastAsia="SimHei" w:hAnsi="SimHei" w:cs="SimHei"/>
          <w:b/>
          <w:bCs/>
          <w:spacing w:val="4"/>
          <w:sz w:val="9"/>
          <w:szCs w:val="9"/>
        </w:rPr>
        <w:t>引用文件</w:t>
      </w:r>
    </w:p>
    <w:p>
      <w:pPr>
        <w:pStyle w:val="BodyText"/>
        <w:spacing w:before="92" w:line="150" w:lineRule="exact"/>
        <w:ind w:left="200"/>
      </w:pPr>
      <w:r>
        <w:rPr>
          <w:position w:val="4"/>
        </w:rPr>
        <w:t>JJG</w:t>
      </w:r>
      <w:r>
        <w:rPr>
          <w:spacing w:val="5"/>
          <w:position w:val="4"/>
        </w:rPr>
        <w:t xml:space="preserve"> 906</w:t>
      </w:r>
      <w:r>
        <w:rPr>
          <w:spacing w:val="21"/>
          <w:w w:val="102"/>
          <w:position w:val="4"/>
        </w:rPr>
        <w:t xml:space="preserve">  </w:t>
      </w:r>
      <w:r>
        <w:rPr>
          <w:spacing w:val="5"/>
          <w:position w:val="4"/>
        </w:rPr>
        <w:t>滚筒反力式制动检验台</w:t>
      </w:r>
    </w:p>
    <w:p>
      <w:pPr>
        <w:pStyle w:val="BodyText"/>
        <w:spacing w:before="1" w:line="217" w:lineRule="auto"/>
        <w:ind w:left="200"/>
      </w:pPr>
      <w:r>
        <w:t>JJG</w:t>
      </w:r>
      <w:r>
        <w:rPr>
          <w:spacing w:val="43"/>
          <w:w w:val="101"/>
        </w:rPr>
        <w:t xml:space="preserve"> </w:t>
      </w:r>
      <w:r>
        <w:rPr>
          <w:spacing w:val="5"/>
        </w:rPr>
        <w:t>1020</w:t>
      </w:r>
      <w:r>
        <w:rPr>
          <w:spacing w:val="40"/>
        </w:rPr>
        <w:t xml:space="preserve"> </w:t>
      </w:r>
      <w:r>
        <w:rPr>
          <w:spacing w:val="5"/>
        </w:rPr>
        <w:t>平板式制动检验台</w:t>
      </w:r>
    </w:p>
    <w:p>
      <w:pPr>
        <w:pStyle w:val="BodyText"/>
        <w:spacing w:before="44" w:line="219" w:lineRule="auto"/>
        <w:ind w:left="200"/>
      </w:pPr>
      <w:r>
        <w:t>GB</w:t>
      </w:r>
      <w:r>
        <w:rPr>
          <w:spacing w:val="12"/>
        </w:rPr>
        <w:t xml:space="preserve">  </w:t>
      </w:r>
      <w:r>
        <w:rPr>
          <w:spacing w:val="5"/>
        </w:rPr>
        <w:t>518</w:t>
      </w:r>
      <w:r>
        <w:rPr>
          <w:spacing w:val="30"/>
          <w:w w:val="101"/>
        </w:rPr>
        <w:t xml:space="preserve"> </w:t>
      </w:r>
      <w:r>
        <w:rPr>
          <w:spacing w:val="5"/>
        </w:rPr>
        <w:t>摩托车轮胎</w:t>
      </w:r>
    </w:p>
    <w:p>
      <w:pPr>
        <w:pStyle w:val="BodyText"/>
        <w:spacing w:before="44" w:line="219" w:lineRule="auto"/>
        <w:ind w:left="200"/>
      </w:pPr>
      <w:r>
        <w:t>GB</w:t>
      </w:r>
      <w:r>
        <w:rPr>
          <w:spacing w:val="3"/>
        </w:rPr>
        <w:t>/T</w:t>
      </w:r>
      <w:r>
        <w:rPr>
          <w:spacing w:val="16"/>
          <w:w w:val="101"/>
        </w:rPr>
        <w:t xml:space="preserve">  </w:t>
      </w:r>
      <w:r>
        <w:rPr>
          <w:spacing w:val="3"/>
        </w:rPr>
        <w:t>2983</w:t>
      </w:r>
      <w:r>
        <w:rPr>
          <w:spacing w:val="12"/>
        </w:rPr>
        <w:t xml:space="preserve">  </w:t>
      </w:r>
      <w:r>
        <w:rPr>
          <w:spacing w:val="3"/>
        </w:rPr>
        <w:t>摩托车轮胎系列</w:t>
      </w:r>
    </w:p>
    <w:p>
      <w:pPr>
        <w:pStyle w:val="BodyText"/>
        <w:spacing w:before="42" w:line="219" w:lineRule="auto"/>
        <w:ind w:left="200"/>
      </w:pPr>
      <w:r>
        <w:t>GB</w:t>
      </w:r>
      <w:r>
        <w:rPr>
          <w:spacing w:val="6"/>
        </w:rPr>
        <w:t xml:space="preserve">  7258</w:t>
      </w:r>
      <w:r>
        <w:rPr>
          <w:spacing w:val="45"/>
          <w:w w:val="101"/>
        </w:rPr>
        <w:t xml:space="preserve"> </w:t>
      </w:r>
      <w:r>
        <w:rPr>
          <w:spacing w:val="6"/>
        </w:rPr>
        <w:t>机动车运行安全技术条件</w:t>
      </w:r>
    </w:p>
    <w:p>
      <w:pPr>
        <w:pStyle w:val="BodyText"/>
        <w:spacing w:before="44" w:line="219" w:lineRule="auto"/>
        <w:ind w:left="200"/>
      </w:pPr>
      <w:r>
        <w:t>GB</w:t>
      </w:r>
      <w:r>
        <w:rPr>
          <w:spacing w:val="4"/>
        </w:rPr>
        <w:t>/T</w:t>
      </w:r>
      <w:r>
        <w:rPr>
          <w:spacing w:val="26"/>
          <w:w w:val="102"/>
        </w:rPr>
        <w:t xml:space="preserve">  </w:t>
      </w:r>
      <w:r>
        <w:rPr>
          <w:spacing w:val="4"/>
        </w:rPr>
        <w:t>13563  滚筒式汽车车速表检验台</w:t>
      </w:r>
    </w:p>
    <w:p>
      <w:pPr>
        <w:pStyle w:val="BodyText"/>
        <w:spacing w:before="43" w:line="150" w:lineRule="exact"/>
        <w:ind w:left="200"/>
      </w:pPr>
      <w:r>
        <w:rPr>
          <w:position w:val="4"/>
        </w:rPr>
        <w:t>GB</w:t>
      </w:r>
      <w:r>
        <w:rPr>
          <w:spacing w:val="5"/>
          <w:position w:val="4"/>
        </w:rPr>
        <w:t>/T</w:t>
      </w:r>
      <w:r>
        <w:rPr>
          <w:spacing w:val="20"/>
          <w:position w:val="4"/>
        </w:rPr>
        <w:t xml:space="preserve">  </w:t>
      </w:r>
      <w:r>
        <w:rPr>
          <w:spacing w:val="5"/>
          <w:position w:val="4"/>
        </w:rPr>
        <w:t>13564  滚简反力式汽车制动检</w:t>
      </w:r>
      <w:r>
        <w:rPr>
          <w:spacing w:val="4"/>
          <w:position w:val="4"/>
        </w:rPr>
        <w:t>验台</w:t>
      </w:r>
    </w:p>
    <w:p>
      <w:pPr>
        <w:pStyle w:val="BodyText"/>
        <w:spacing w:line="218" w:lineRule="auto"/>
        <w:ind w:left="200"/>
      </w:pPr>
      <w:r>
        <w:t>GB</w:t>
      </w:r>
      <w:r>
        <w:rPr>
          <w:spacing w:val="6"/>
        </w:rPr>
        <w:t>21861</w:t>
      </w:r>
      <w:r>
        <w:rPr>
          <w:spacing w:val="3"/>
        </w:rPr>
        <w:t xml:space="preserve">    </w:t>
      </w:r>
      <w:r>
        <w:rPr>
          <w:spacing w:val="6"/>
        </w:rPr>
        <w:t>机动车安全技术检验项目和方法</w:t>
      </w:r>
    </w:p>
    <w:p>
      <w:pPr>
        <w:pStyle w:val="BodyText"/>
        <w:spacing w:before="53" w:line="284" w:lineRule="auto"/>
        <w:ind w:right="14" w:firstLine="200"/>
      </w:pPr>
      <w:r>
        <w:rPr>
          <w:spacing w:val="11"/>
        </w:rPr>
        <w:t>凡是注日期的引用文件，仅注日期的版本适用于本规范；凡是不注日期的引用文</w:t>
      </w:r>
      <w:r>
        <w:rPr>
          <w:spacing w:val="9"/>
        </w:rPr>
        <w:t xml:space="preserve"> </w:t>
      </w:r>
      <w:r>
        <w:rPr>
          <w:spacing w:val="11"/>
        </w:rPr>
        <w:t>件，其最新版本(包括所有的修改单)适用于本规范。</w:t>
      </w:r>
    </w:p>
    <w:p>
      <w:pPr>
        <w:pStyle w:val="BodyText"/>
        <w:spacing w:before="123" w:line="219" w:lineRule="auto"/>
        <w:ind w:left="1"/>
      </w:pPr>
      <w:r>
        <w:rPr>
          <w:b/>
          <w:bCs/>
          <w:spacing w:val="3"/>
        </w:rPr>
        <w:t>3</w:t>
      </w:r>
      <w:r>
        <w:rPr>
          <w:spacing w:val="16"/>
          <w:w w:val="101"/>
        </w:rPr>
        <w:t xml:space="preserve">  </w:t>
      </w:r>
      <w:r>
        <w:rPr>
          <w:b/>
          <w:bCs/>
          <w:spacing w:val="3"/>
        </w:rPr>
        <w:t>术语和计量单位</w:t>
      </w:r>
    </w:p>
    <w:p>
      <w:pPr>
        <w:pStyle w:val="BodyText"/>
        <w:spacing w:before="114" w:line="219" w:lineRule="auto"/>
        <w:rPr>
          <w:rFonts w:ascii="Times New Roman" w:eastAsia="Times New Roman" w:hAnsi="Times New Roman" w:cs="Times New Roman"/>
        </w:rPr>
      </w:pPr>
      <w:r>
        <w:rPr>
          <w:spacing w:val="-1"/>
        </w:rPr>
        <w:t>3.1</w:t>
      </w:r>
      <w:r>
        <w:rPr>
          <w:spacing w:val="16"/>
          <w:w w:val="101"/>
        </w:rPr>
        <w:t xml:space="preserve">  </w:t>
      </w:r>
      <w:r>
        <w:rPr>
          <w:spacing w:val="-1"/>
        </w:rPr>
        <w:t>附着力</w:t>
      </w:r>
      <w:r>
        <w:rPr>
          <w:spacing w:val="8"/>
        </w:rPr>
        <w:t xml:space="preserve">   </w:t>
      </w:r>
      <w:r>
        <w:rPr>
          <w:rFonts w:ascii="Times New Roman" w:eastAsia="Times New Roman" w:hAnsi="Times New Roman" w:cs="Times New Roman"/>
          <w:spacing w:val="-1"/>
        </w:rPr>
        <w:t>adhesion     force</w:t>
      </w:r>
    </w:p>
    <w:p>
      <w:pPr>
        <w:pStyle w:val="BodyText"/>
        <w:spacing w:before="33" w:line="264" w:lineRule="auto"/>
        <w:ind w:right="14" w:firstLine="200"/>
      </w:pPr>
      <w:r>
        <w:rPr>
          <w:spacing w:val="8"/>
        </w:rPr>
        <w:t>当法向载荷分布在整个接触表面，而滑动摩擦只发生在接触表而的部分区域时，作</w:t>
      </w:r>
      <w:r>
        <w:rPr>
          <w:spacing w:val="16"/>
          <w:w w:val="101"/>
        </w:rPr>
        <w:t xml:space="preserve"> </w:t>
      </w:r>
      <w:r>
        <w:rPr>
          <w:spacing w:val="7"/>
        </w:rPr>
        <w:t>用在接触表面上的切向反作用力之和。</w:t>
      </w:r>
    </w:p>
    <w:p>
      <w:pPr>
        <w:pStyle w:val="BodyText"/>
        <w:spacing w:before="33" w:line="223" w:lineRule="auto"/>
        <w:sectPr>
          <w:headerReference w:type="default" r:id="rId4"/>
          <w:footerReference w:type="default" r:id="rId5"/>
          <w:pgSz w:w="4880" w:h="6910"/>
          <w:pgMar w:top="559" w:right="569" w:bottom="563" w:left="549" w:header="503" w:footer="473" w:gutter="0"/>
          <w:cols w:space="708"/>
        </w:sectPr>
      </w:pPr>
      <w:r>
        <w:rPr>
          <w:rFonts w:ascii="FangSong" w:eastAsia="FangSong" w:hAnsi="FangSong" w:cs="FangSong"/>
          <w:spacing w:val="-2"/>
        </w:rPr>
        <w:t>3.2</w:t>
      </w:r>
      <w:r>
        <w:rPr>
          <w:rFonts w:ascii="FangSong" w:eastAsia="FangSong" w:hAnsi="FangSong" w:cs="FangSong"/>
          <w:spacing w:val="16"/>
          <w:w w:val="101"/>
        </w:rPr>
        <w:t xml:space="preserve">  </w:t>
      </w:r>
      <w:r>
        <w:rPr>
          <w:rFonts w:ascii="FangSong" w:eastAsia="FangSong" w:hAnsi="FangSong" w:cs="FangSong"/>
          <w:spacing w:val="-2"/>
        </w:rPr>
        <w:t>附着系数</w:t>
      </w:r>
      <w:r>
        <w:rPr>
          <w:rFonts w:ascii="FangSong" w:eastAsia="FangSong" w:hAnsi="FangSong" w:cs="FangSong"/>
          <w:spacing w:val="7"/>
        </w:rPr>
        <w:t xml:space="preserve">  </w:t>
      </w:r>
      <w:r>
        <w:rPr>
          <w:spacing w:val="-2"/>
        </w:rPr>
        <w:t>adhesion coefficient</w:t>
      </w:r>
    </w:p>
    <w:p>
      <w:pPr>
        <w:pStyle w:val="BodyText"/>
        <w:spacing w:before="41" w:line="219" w:lineRule="auto"/>
        <w:ind w:left="200"/>
      </w:pPr>
      <w:r>
        <w:rPr>
          <w:spacing w:val="8"/>
        </w:rPr>
        <w:t>附着力对整个接触面所承受的法向载荷之比，为无量纲量。</w:t>
      </w:r>
    </w:p>
    <w:p>
      <w:pPr>
        <w:pStyle w:val="BodyText"/>
        <w:spacing w:before="44" w:line="219" w:lineRule="auto"/>
        <w:rPr>
          <w:rFonts w:ascii="Times New Roman" w:eastAsia="Times New Roman" w:hAnsi="Times New Roman" w:cs="Times New Roman"/>
        </w:rPr>
      </w:pPr>
      <w:r>
        <w:rPr>
          <w:spacing w:val="4"/>
        </w:rPr>
        <w:t>3.3</w:t>
      </w:r>
      <w:r>
        <w:rPr>
          <w:spacing w:val="12"/>
          <w:w w:val="101"/>
        </w:rPr>
        <w:t xml:space="preserve">  </w:t>
      </w:r>
      <w:r>
        <w:rPr>
          <w:spacing w:val="4"/>
        </w:rPr>
        <w:t xml:space="preserve">车轮垂直载荷  </w:t>
      </w:r>
      <w:r>
        <w:rPr>
          <w:rFonts w:ascii="Times New Roman" w:eastAsia="Times New Roman" w:hAnsi="Times New Roman" w:cs="Times New Roman"/>
        </w:rPr>
        <w:t>vertical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rFonts w:ascii="Times New Roman" w:eastAsia="Times New Roman" w:hAnsi="Times New Roman" w:cs="Times New Roman"/>
        </w:rPr>
        <w:t>load   of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rFonts w:ascii="Times New Roman" w:eastAsia="Times New Roman" w:hAnsi="Times New Roman" w:cs="Times New Roman"/>
        </w:rPr>
        <w:t>wheel</w:t>
      </w:r>
    </w:p>
    <w:p>
      <w:pPr>
        <w:pStyle w:val="BodyText"/>
        <w:spacing w:before="13" w:line="273" w:lineRule="auto"/>
        <w:ind w:right="16" w:firstLine="200"/>
      </w:pPr>
      <w:r>
        <w:rPr>
          <w:spacing w:val="8"/>
        </w:rPr>
        <w:t>指附着系数测试仅的测量轮胎部件垂直正压力。分为依靠车轮部件自重加上配重砝</w:t>
      </w:r>
      <w:r>
        <w:rPr>
          <w:spacing w:val="14"/>
        </w:rPr>
        <w:t xml:space="preserve"> </w:t>
      </w:r>
      <w:r>
        <w:rPr>
          <w:spacing w:val="8"/>
        </w:rPr>
        <w:t>码重量的固定重直载荷和依靠加载正压力的可变</w:t>
      </w:r>
      <w:r>
        <w:rPr>
          <w:spacing w:val="7"/>
        </w:rPr>
        <w:t>重直载荷。</w:t>
      </w:r>
    </w:p>
    <w:p>
      <w:pPr>
        <w:pStyle w:val="BodyText"/>
        <w:spacing w:before="41" w:line="214" w:lineRule="auto"/>
      </w:pPr>
      <w:r>
        <w:rPr>
          <w:spacing w:val="-2"/>
        </w:rPr>
        <w:t>3.4</w:t>
      </w:r>
      <w:r>
        <w:rPr>
          <w:spacing w:val="10"/>
        </w:rPr>
        <w:t xml:space="preserve">  </w:t>
      </w:r>
      <w:r>
        <w:rPr>
          <w:spacing w:val="-2"/>
        </w:rPr>
        <w:t>滚简滑动附着系数  slip adhe</w:t>
      </w:r>
      <w:r>
        <w:rPr>
          <w:spacing w:val="-3"/>
        </w:rPr>
        <w:t>sion coefficient of roller</w:t>
      </w:r>
    </w:p>
    <w:p>
      <w:pPr>
        <w:pStyle w:val="BodyText"/>
        <w:spacing w:before="18" w:line="284" w:lineRule="auto"/>
        <w:ind w:right="12" w:firstLine="200"/>
      </w:pPr>
      <w:r>
        <w:rPr>
          <w:spacing w:val="11"/>
        </w:rPr>
        <w:t>受检车辆车轮在主动滚筒的上母线滑动(车轮抱死)时，制动台测得的车轮制动力</w:t>
      </w:r>
      <w:r>
        <w:t xml:space="preserve"> </w:t>
      </w:r>
      <w:r>
        <w:rPr>
          <w:spacing w:val="11"/>
        </w:rPr>
        <w:t>与车轮的重力(垂直)载荷之比。为无量纲量。</w:t>
      </w:r>
    </w:p>
    <w:p>
      <w:pPr>
        <w:spacing w:before="121" w:line="221" w:lineRule="auto"/>
        <w:ind w:left="1"/>
        <w:rPr>
          <w:rFonts w:ascii="SimHei" w:eastAsia="SimHei" w:hAnsi="SimHei" w:cs="SimHei"/>
          <w:sz w:val="9"/>
          <w:szCs w:val="9"/>
        </w:rPr>
      </w:pPr>
      <w:r>
        <w:rPr>
          <w:rFonts w:ascii="SimHei" w:eastAsia="SimHei" w:hAnsi="SimHei" w:cs="SimHei"/>
          <w:b/>
          <w:bCs/>
          <w:spacing w:val="-2"/>
          <w:sz w:val="9"/>
          <w:szCs w:val="9"/>
        </w:rPr>
        <w:t>4</w:t>
      </w:r>
      <w:r>
        <w:rPr>
          <w:rFonts w:ascii="SimHei" w:eastAsia="SimHei" w:hAnsi="SimHei" w:cs="SimHei"/>
          <w:spacing w:val="3"/>
          <w:sz w:val="9"/>
          <w:szCs w:val="9"/>
        </w:rPr>
        <w:t xml:space="preserve">  </w:t>
      </w:r>
      <w:r>
        <w:rPr>
          <w:rFonts w:ascii="SimHei" w:eastAsia="SimHei" w:hAnsi="SimHei" w:cs="SimHei"/>
          <w:b/>
          <w:bCs/>
          <w:spacing w:val="-2"/>
          <w:sz w:val="9"/>
          <w:szCs w:val="9"/>
        </w:rPr>
        <w:t>概述</w:t>
      </w:r>
    </w:p>
    <w:p>
      <w:pPr>
        <w:pStyle w:val="BodyText"/>
        <w:spacing w:before="93" w:line="265" w:lineRule="auto"/>
        <w:ind w:right="13" w:firstLine="200"/>
      </w:pPr>
      <w:r>
        <w:rPr>
          <w:rFonts w:ascii="FangSong" w:eastAsia="FangSong" w:hAnsi="FangSong" w:cs="FangSong"/>
          <w:spacing w:val="11"/>
        </w:rPr>
        <w:t>附着系数测试仪用于测量轮胎与各种机动车用检验台的滚筒(平板)表面或检测路</w:t>
      </w:r>
      <w:r>
        <w:rPr>
          <w:rFonts w:ascii="FangSong" w:eastAsia="FangSong" w:hAnsi="FangSong" w:cs="FangSong"/>
        </w:rPr>
        <w:t xml:space="preserve"> </w:t>
      </w:r>
      <w:r>
        <w:rPr>
          <w:spacing w:val="5"/>
        </w:rPr>
        <w:t>面的附着系数。</w:t>
      </w:r>
    </w:p>
    <w:p>
      <w:pPr>
        <w:pStyle w:val="BodyText"/>
        <w:spacing w:before="33" w:line="264" w:lineRule="auto"/>
        <w:ind w:right="15" w:firstLine="200"/>
      </w:pPr>
      <w:r>
        <w:rPr>
          <w:spacing w:val="11"/>
        </w:rPr>
        <w:t>附着系数测试仪一般由轮(框)架、轮胎、传感器、加载装置、刹车装置、</w:t>
      </w:r>
      <w:r>
        <w:rPr>
          <w:spacing w:val="10"/>
        </w:rPr>
        <w:t>显示仪</w:t>
      </w:r>
      <w:r>
        <w:t xml:space="preserve"> </w:t>
      </w:r>
      <w:r>
        <w:rPr>
          <w:spacing w:val="5"/>
        </w:rPr>
        <w:t>表等组成。</w:t>
      </w:r>
    </w:p>
    <w:p>
      <w:pPr>
        <w:pStyle w:val="BodyText"/>
        <w:spacing w:before="42" w:line="219" w:lineRule="auto"/>
        <w:ind w:right="14"/>
        <w:jc w:val="right"/>
      </w:pPr>
      <w:r>
        <w:rPr>
          <w:spacing w:val="6"/>
        </w:rPr>
        <w:t>根据不同的加载方式，附着系数测试仪分为两类：</w:t>
      </w:r>
      <w:r>
        <w:rPr>
          <w:spacing w:val="43"/>
          <w:w w:val="101"/>
        </w:rPr>
        <w:t xml:space="preserve"> </w:t>
      </w:r>
      <w:r>
        <w:rPr>
          <w:spacing w:val="6"/>
        </w:rPr>
        <w:t>一类是通过砝码加载，产生固定</w:t>
      </w:r>
    </w:p>
    <w:p>
      <w:pPr>
        <w:spacing w:line="219" w:lineRule="auto"/>
        <w:sectPr>
          <w:headerReference w:type="default" r:id="rId6"/>
          <w:footerReference w:type="default" r:id="rId7"/>
          <w:type w:val="nextPage"/>
          <w:pgSz w:w="4880" w:h="6910"/>
          <w:pgMar w:top="559" w:right="569" w:bottom="563" w:left="549" w:header="503" w:footer="473" w:gutter="0"/>
          <w:pgNumType w:start="2"/>
          <w:cols w:space="708"/>
          <w:titlePg w:val="0"/>
        </w:sectPr>
      </w:pPr>
    </w:p>
    <w:p>
      <w:pPr>
        <w:pStyle w:val="BodyText"/>
        <w:spacing w:before="143" w:line="161" w:lineRule="exact"/>
        <w:rPr>
          <w:sz w:val="8"/>
          <w:szCs w:val="8"/>
        </w:rPr>
      </w:pPr>
      <w:r>
        <w:rPr>
          <w:spacing w:val="-5"/>
          <w:position w:val="6"/>
          <w:sz w:val="8"/>
          <w:szCs w:val="8"/>
        </w:rPr>
        <w:t>的</w:t>
      </w:r>
      <w:r>
        <w:rPr>
          <w:spacing w:val="-16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垂</w:t>
      </w:r>
      <w:r>
        <w:rPr>
          <w:spacing w:val="-16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直</w:t>
      </w:r>
      <w:r>
        <w:rPr>
          <w:spacing w:val="-15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正</w:t>
      </w:r>
      <w:r>
        <w:rPr>
          <w:spacing w:val="-16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压</w:t>
      </w:r>
      <w:r>
        <w:rPr>
          <w:spacing w:val="-16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力</w:t>
      </w:r>
      <w:r>
        <w:rPr>
          <w:spacing w:val="-10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，</w:t>
      </w:r>
      <w:r>
        <w:rPr>
          <w:spacing w:val="-15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如</w:t>
      </w:r>
      <w:r>
        <w:rPr>
          <w:spacing w:val="-9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图</w:t>
      </w:r>
      <w:r>
        <w:rPr>
          <w:spacing w:val="-11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1</w:t>
      </w:r>
      <w:r>
        <w:rPr>
          <w:spacing w:val="-17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所</w:t>
      </w:r>
      <w:r>
        <w:rPr>
          <w:spacing w:val="-16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示</w:t>
      </w:r>
      <w:r>
        <w:rPr>
          <w:spacing w:val="-10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；</w:t>
      </w:r>
      <w:r>
        <w:rPr>
          <w:spacing w:val="-15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另</w:t>
      </w:r>
      <w:r>
        <w:rPr>
          <w:spacing w:val="-15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一</w:t>
      </w:r>
      <w:r>
        <w:rPr>
          <w:spacing w:val="-17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类</w:t>
      </w:r>
      <w:r>
        <w:rPr>
          <w:spacing w:val="-15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是</w:t>
      </w:r>
      <w:r>
        <w:rPr>
          <w:spacing w:val="-16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旋</w:t>
      </w:r>
      <w:r>
        <w:rPr>
          <w:spacing w:val="-17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转</w:t>
      </w:r>
      <w:r>
        <w:rPr>
          <w:spacing w:val="-16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螺</w:t>
      </w:r>
      <w:r>
        <w:rPr>
          <w:spacing w:val="-16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杆</w:t>
      </w:r>
      <w:r>
        <w:rPr>
          <w:spacing w:val="-17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进</w:t>
      </w:r>
      <w:r>
        <w:rPr>
          <w:spacing w:val="-16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行</w:t>
      </w:r>
      <w:r>
        <w:rPr>
          <w:spacing w:val="-17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加</w:t>
      </w:r>
      <w:r>
        <w:rPr>
          <w:spacing w:val="-16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载</w:t>
      </w:r>
      <w:r>
        <w:rPr>
          <w:spacing w:val="-10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，</w:t>
      </w:r>
      <w:r>
        <w:rPr>
          <w:spacing w:val="-17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产</w:t>
      </w:r>
      <w:r>
        <w:rPr>
          <w:spacing w:val="-16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生</w:t>
      </w:r>
      <w:r>
        <w:rPr>
          <w:spacing w:val="-16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可</w:t>
      </w:r>
      <w:r>
        <w:rPr>
          <w:spacing w:val="-17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变</w:t>
      </w:r>
      <w:r>
        <w:rPr>
          <w:spacing w:val="-10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的</w:t>
      </w:r>
      <w:r>
        <w:rPr>
          <w:spacing w:val="-16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垂</w:t>
      </w:r>
      <w:r>
        <w:rPr>
          <w:spacing w:val="-16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直</w:t>
      </w:r>
      <w:r>
        <w:rPr>
          <w:spacing w:val="-15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正</w:t>
      </w:r>
      <w:r>
        <w:rPr>
          <w:spacing w:val="-17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压</w:t>
      </w:r>
      <w:r>
        <w:rPr>
          <w:spacing w:val="-15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力</w:t>
      </w:r>
      <w:r>
        <w:rPr>
          <w:spacing w:val="-10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，</w:t>
      </w:r>
      <w:r>
        <w:rPr>
          <w:spacing w:val="-16"/>
          <w:position w:val="6"/>
          <w:sz w:val="8"/>
          <w:szCs w:val="8"/>
        </w:rPr>
        <w:t xml:space="preserve"> </w:t>
      </w:r>
      <w:r>
        <w:rPr>
          <w:spacing w:val="-5"/>
          <w:position w:val="6"/>
          <w:sz w:val="8"/>
          <w:szCs w:val="8"/>
        </w:rPr>
        <w:t>如</w:t>
      </w:r>
    </w:p>
    <w:p>
      <w:pPr>
        <w:pStyle w:val="BodyText"/>
        <w:spacing w:line="220" w:lineRule="auto"/>
        <w:rPr>
          <w:sz w:val="8"/>
          <w:szCs w:val="8"/>
        </w:rPr>
      </w:pPr>
      <w:r>
        <w:rPr>
          <w:spacing w:val="-5"/>
          <w:sz w:val="8"/>
          <w:szCs w:val="8"/>
        </w:rPr>
        <w:t>图 2 所</w:t>
      </w:r>
      <w:r>
        <w:rPr>
          <w:spacing w:val="2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示</w:t>
      </w:r>
      <w:r>
        <w:rPr>
          <w:spacing w:val="-7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。</w:t>
      </w:r>
    </w:p>
    <w:p>
      <w:pPr>
        <w:pStyle w:val="BodyText"/>
        <w:spacing w:before="33" w:line="306" w:lineRule="auto"/>
        <w:ind w:right="23" w:firstLine="190"/>
        <w:jc w:val="both"/>
        <w:rPr>
          <w:sz w:val="8"/>
          <w:szCs w:val="8"/>
        </w:rPr>
      </w:pPr>
      <w:r>
        <w:rPr>
          <w:spacing w:val="15"/>
          <w:sz w:val="8"/>
          <w:szCs w:val="8"/>
        </w:rPr>
        <w:t>附着系数测试仪的测量原理是</w:t>
      </w:r>
      <w:r>
        <w:rPr>
          <w:spacing w:val="7"/>
          <w:sz w:val="8"/>
          <w:szCs w:val="8"/>
        </w:rPr>
        <w:t xml:space="preserve"> </w:t>
      </w:r>
      <w:r>
        <w:rPr>
          <w:spacing w:val="15"/>
          <w:sz w:val="8"/>
          <w:szCs w:val="8"/>
        </w:rPr>
        <w:t>：</w:t>
      </w:r>
      <w:r>
        <w:rPr>
          <w:spacing w:val="-18"/>
          <w:sz w:val="8"/>
          <w:szCs w:val="8"/>
        </w:rPr>
        <w:t xml:space="preserve"> </w:t>
      </w:r>
      <w:r>
        <w:rPr>
          <w:spacing w:val="15"/>
          <w:sz w:val="8"/>
          <w:szCs w:val="8"/>
        </w:rPr>
        <w:t>检测附着系数时</w:t>
      </w:r>
      <w:r>
        <w:rPr>
          <w:spacing w:val="-11"/>
          <w:sz w:val="8"/>
          <w:szCs w:val="8"/>
        </w:rPr>
        <w:t xml:space="preserve"> </w:t>
      </w:r>
      <w:r>
        <w:rPr>
          <w:spacing w:val="15"/>
          <w:sz w:val="8"/>
          <w:szCs w:val="8"/>
        </w:rPr>
        <w:t>，</w:t>
      </w:r>
      <w:r>
        <w:rPr>
          <w:spacing w:val="-16"/>
          <w:sz w:val="8"/>
          <w:szCs w:val="8"/>
        </w:rPr>
        <w:t xml:space="preserve"> </w:t>
      </w:r>
      <w:r>
        <w:rPr>
          <w:spacing w:val="15"/>
          <w:sz w:val="8"/>
          <w:szCs w:val="8"/>
        </w:rPr>
        <w:t>先由滚筒转动或外部加力带动附</w:t>
      </w:r>
      <w:r>
        <w:rPr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着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系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数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测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试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仪</w:t>
      </w:r>
      <w:r>
        <w:rPr>
          <w:spacing w:val="-9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的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轮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胎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滚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动</w:t>
      </w:r>
      <w:r>
        <w:rPr>
          <w:spacing w:val="-9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，</w:t>
      </w:r>
      <w:r>
        <w:rPr>
          <w:spacing w:val="-10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当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轮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胎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均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衡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稳</w:t>
      </w:r>
      <w:r>
        <w:rPr>
          <w:spacing w:val="-13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定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滚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动</w:t>
      </w:r>
      <w:r>
        <w:rPr>
          <w:spacing w:val="-12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时 ( 国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家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标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准</w:t>
      </w:r>
      <w:r>
        <w:rPr>
          <w:spacing w:val="-2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 xml:space="preserve">GB/T13564《 </w:t>
      </w:r>
      <w:r>
        <w:rPr>
          <w:spacing w:val="-4"/>
          <w:sz w:val="8"/>
          <w:szCs w:val="8"/>
        </w:rPr>
        <w:t xml:space="preserve">    滚</w:t>
      </w:r>
      <w:r>
        <w:rPr>
          <w:spacing w:val="-9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简</w:t>
      </w:r>
      <w:r>
        <w:rPr>
          <w:spacing w:val="-10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反</w:t>
      </w:r>
      <w:r>
        <w:rPr>
          <w:spacing w:val="-9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力</w:t>
      </w:r>
      <w:r>
        <w:rPr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式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制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动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检</w:t>
      </w:r>
      <w:r>
        <w:rPr>
          <w:spacing w:val="-18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验</w:t>
      </w:r>
      <w:r>
        <w:rPr>
          <w:spacing w:val="-10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台</w:t>
      </w:r>
      <w:r>
        <w:rPr>
          <w:spacing w:val="-13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》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规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定</w:t>
      </w:r>
      <w:r>
        <w:rPr>
          <w:spacing w:val="-11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的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均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匀</w:t>
      </w:r>
      <w:r>
        <w:rPr>
          <w:spacing w:val="-18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速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度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为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2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.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5km/h),</w:t>
      </w:r>
      <w:r>
        <w:rPr>
          <w:spacing w:val="-4"/>
          <w:sz w:val="8"/>
          <w:szCs w:val="8"/>
        </w:rPr>
        <w:t xml:space="preserve">    用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制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动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手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柄</w:t>
      </w:r>
      <w:r>
        <w:rPr>
          <w:spacing w:val="-9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向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刹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车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装</w:t>
      </w:r>
      <w:r>
        <w:rPr>
          <w:spacing w:val="-1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置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施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加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制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动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力</w:t>
      </w:r>
      <w:r>
        <w:rPr>
          <w:spacing w:val="-1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，</w:t>
      </w:r>
      <w:r>
        <w:rPr>
          <w:spacing w:val="-1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随</w:t>
      </w:r>
      <w:r>
        <w:rPr>
          <w:sz w:val="8"/>
          <w:szCs w:val="8"/>
        </w:rPr>
        <w:t xml:space="preserve"> </w:t>
      </w:r>
      <w:r>
        <w:rPr>
          <w:spacing w:val="15"/>
          <w:sz w:val="8"/>
          <w:szCs w:val="8"/>
        </w:rPr>
        <w:t>着刹车装置制动力的增加</w:t>
      </w:r>
      <w:r>
        <w:rPr>
          <w:spacing w:val="6"/>
          <w:sz w:val="8"/>
          <w:szCs w:val="8"/>
        </w:rPr>
        <w:t xml:space="preserve"> </w:t>
      </w:r>
      <w:r>
        <w:rPr>
          <w:spacing w:val="15"/>
          <w:sz w:val="8"/>
          <w:szCs w:val="8"/>
        </w:rPr>
        <w:t>。</w:t>
      </w:r>
      <w:r>
        <w:rPr>
          <w:spacing w:val="-17"/>
          <w:sz w:val="8"/>
          <w:szCs w:val="8"/>
        </w:rPr>
        <w:t xml:space="preserve"> </w:t>
      </w:r>
      <w:r>
        <w:rPr>
          <w:spacing w:val="15"/>
          <w:sz w:val="8"/>
          <w:szCs w:val="8"/>
        </w:rPr>
        <w:t>车轮与滚筒间产生切向反作用力</w:t>
      </w:r>
      <w:r>
        <w:rPr>
          <w:spacing w:val="-10"/>
          <w:sz w:val="8"/>
          <w:szCs w:val="8"/>
        </w:rPr>
        <w:t xml:space="preserve"> </w:t>
      </w:r>
      <w:r>
        <w:rPr>
          <w:spacing w:val="15"/>
          <w:sz w:val="8"/>
          <w:szCs w:val="8"/>
        </w:rPr>
        <w:t>。</w:t>
      </w:r>
      <w:r>
        <w:rPr>
          <w:spacing w:val="-17"/>
          <w:sz w:val="8"/>
          <w:szCs w:val="8"/>
        </w:rPr>
        <w:t xml:space="preserve"> </w:t>
      </w:r>
      <w:r>
        <w:rPr>
          <w:spacing w:val="15"/>
          <w:sz w:val="8"/>
          <w:szCs w:val="8"/>
        </w:rPr>
        <w:t>取该力在制动器抱死车轮</w:t>
      </w:r>
      <w:r>
        <w:rPr>
          <w:sz w:val="8"/>
          <w:szCs w:val="8"/>
        </w:rPr>
        <w:t xml:space="preserve"> </w:t>
      </w:r>
      <w:r>
        <w:rPr>
          <w:spacing w:val="17"/>
          <w:sz w:val="8"/>
          <w:szCs w:val="8"/>
        </w:rPr>
        <w:t>时达到的最大值</w:t>
      </w:r>
      <w:r>
        <w:rPr>
          <w:spacing w:val="-11"/>
          <w:sz w:val="8"/>
          <w:szCs w:val="8"/>
        </w:rPr>
        <w:t xml:space="preserve"> </w:t>
      </w:r>
      <w:r>
        <w:rPr>
          <w:spacing w:val="17"/>
          <w:sz w:val="8"/>
          <w:szCs w:val="8"/>
        </w:rPr>
        <w:t>，</w:t>
      </w:r>
      <w:r>
        <w:rPr>
          <w:spacing w:val="-18"/>
          <w:sz w:val="8"/>
          <w:szCs w:val="8"/>
        </w:rPr>
        <w:t xml:space="preserve"> </w:t>
      </w:r>
      <w:r>
        <w:rPr>
          <w:spacing w:val="17"/>
          <w:sz w:val="8"/>
          <w:szCs w:val="8"/>
        </w:rPr>
        <w:t>通过制动器上的测力臂将制动力传至测力传感器并经显示仪表</w:t>
      </w:r>
      <w:r>
        <w:rPr>
          <w:spacing w:val="16"/>
          <w:sz w:val="8"/>
          <w:szCs w:val="8"/>
        </w:rPr>
        <w:t>直接显</w:t>
      </w:r>
      <w:r>
        <w:rPr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示 出</w:t>
      </w:r>
      <w:r>
        <w:rPr>
          <w:spacing w:val="-14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滚</w:t>
      </w:r>
      <w:r>
        <w:rPr>
          <w:spacing w:val="-14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简</w:t>
      </w:r>
      <w:r>
        <w:rPr>
          <w:spacing w:val="-14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与</w:t>
      </w:r>
      <w:r>
        <w:rPr>
          <w:spacing w:val="-14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车</w:t>
      </w:r>
      <w:r>
        <w:rPr>
          <w:spacing w:val="-16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轮</w:t>
      </w:r>
      <w:r>
        <w:rPr>
          <w:spacing w:val="-8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的</w:t>
      </w:r>
      <w:r>
        <w:rPr>
          <w:spacing w:val="-9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附</w:t>
      </w:r>
      <w:r>
        <w:rPr>
          <w:spacing w:val="-16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着</w:t>
      </w:r>
      <w:r>
        <w:rPr>
          <w:spacing w:val="-13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系</w:t>
      </w:r>
      <w:r>
        <w:rPr>
          <w:spacing w:val="-15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数</w:t>
      </w:r>
      <w:r>
        <w:rPr>
          <w:spacing w:val="-15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值</w:t>
      </w:r>
      <w:r>
        <w:rPr>
          <w:spacing w:val="-8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。</w:t>
      </w:r>
      <w:r>
        <w:rPr>
          <w:spacing w:val="-9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附</w:t>
      </w:r>
      <w:r>
        <w:rPr>
          <w:spacing w:val="-15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着</w:t>
      </w:r>
      <w:r>
        <w:rPr>
          <w:spacing w:val="-14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系</w:t>
      </w:r>
      <w:r>
        <w:rPr>
          <w:spacing w:val="-15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数</w:t>
      </w:r>
      <w:r>
        <w:rPr>
          <w:spacing w:val="-15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值 由</w:t>
      </w:r>
      <w:r>
        <w:rPr>
          <w:spacing w:val="-13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公</w:t>
      </w:r>
      <w:r>
        <w:rPr>
          <w:spacing w:val="-14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式 (</w:t>
      </w:r>
      <w:r>
        <w:rPr>
          <w:spacing w:val="-9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1</w:t>
      </w:r>
      <w:r>
        <w:rPr>
          <w:spacing w:val="-15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)</w:t>
      </w:r>
      <w:r>
        <w:rPr>
          <w:spacing w:val="-15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得</w:t>
      </w:r>
      <w:r>
        <w:rPr>
          <w:spacing w:val="-8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出</w:t>
      </w:r>
      <w:r>
        <w:rPr>
          <w:spacing w:val="-19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：</w:t>
      </w:r>
    </w:p>
    <w:p>
      <w:pPr>
        <w:spacing w:before="88" w:line="192" w:lineRule="auto"/>
        <w:ind w:left="1610"/>
        <w:rPr>
          <w:rFonts w:ascii="Times New Roman" w:eastAsia="Times New Roman" w:hAnsi="Times New Roman" w:cs="Times New Roman"/>
          <w:sz w:val="8"/>
          <w:szCs w:val="8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7.15pt;height:6.85pt;margin-top:2.34pt;margin-left:179pt;position:absolute;z-index:25165824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2" w:lineRule="auto"/>
                    <w:ind w:left="20"/>
                    <w:rPr>
                      <w:sz w:val="8"/>
                      <w:szCs w:val="8"/>
                    </w:rPr>
                  </w:pPr>
                  <w:r>
                    <w:rPr>
                      <w:spacing w:val="-4"/>
                      <w:sz w:val="8"/>
                      <w:szCs w:val="8"/>
                    </w:rPr>
                    <w:t>(1)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pacing w:val="-1"/>
          <w:sz w:val="8"/>
          <w:szCs w:val="8"/>
        </w:rPr>
        <w:t>P=|F/W|</w:t>
      </w:r>
    </w:p>
    <w:p>
      <w:pPr>
        <w:pStyle w:val="BodyText"/>
        <w:spacing w:before="63" w:line="220" w:lineRule="auto"/>
        <w:ind w:left="190"/>
        <w:rPr>
          <w:sz w:val="8"/>
          <w:szCs w:val="8"/>
        </w:rPr>
      </w:pPr>
      <w:r>
        <w:rPr>
          <w:spacing w:val="-6"/>
          <w:sz w:val="8"/>
          <w:szCs w:val="8"/>
        </w:rPr>
        <w:t>式</w:t>
      </w:r>
      <w:r>
        <w:rPr>
          <w:spacing w:val="4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中</w:t>
      </w:r>
      <w:r>
        <w:rPr>
          <w:spacing w:val="-9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；</w:t>
      </w:r>
    </w:p>
    <w:p>
      <w:pPr>
        <w:pStyle w:val="BodyText"/>
        <w:spacing w:before="23" w:line="219" w:lineRule="auto"/>
        <w:ind w:left="190"/>
        <w:rPr>
          <w:sz w:val="8"/>
          <w:szCs w:val="8"/>
        </w:rPr>
      </w:pPr>
      <w:r>
        <w:rPr>
          <w:spacing w:val="11"/>
          <w:sz w:val="8"/>
          <w:szCs w:val="8"/>
        </w:rPr>
        <w:t>P——</w:t>
      </w:r>
      <w:r>
        <w:rPr>
          <w:spacing w:val="3"/>
          <w:sz w:val="8"/>
          <w:szCs w:val="8"/>
        </w:rPr>
        <w:t xml:space="preserve">    </w:t>
      </w:r>
      <w:r>
        <w:rPr>
          <w:spacing w:val="11"/>
          <w:sz w:val="8"/>
          <w:szCs w:val="8"/>
        </w:rPr>
        <w:t>滚筒与车轮的附着系数值；</w:t>
      </w:r>
    </w:p>
    <w:p>
      <w:pPr>
        <w:pStyle w:val="BodyText"/>
        <w:spacing w:before="46" w:line="219" w:lineRule="auto"/>
        <w:ind w:left="190"/>
        <w:rPr>
          <w:sz w:val="8"/>
          <w:szCs w:val="8"/>
        </w:rPr>
      </w:pPr>
      <w:r>
        <w:rPr>
          <w:spacing w:val="-5"/>
          <w:sz w:val="8"/>
          <w:szCs w:val="8"/>
        </w:rPr>
        <w:t>F    ——车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轮</w:t>
      </w:r>
      <w:r>
        <w:rPr>
          <w:spacing w:val="-13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与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滚</w:t>
      </w:r>
      <w:r>
        <w:rPr>
          <w:spacing w:val="-13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筒 间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产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生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切 向</w:t>
      </w:r>
      <w:r>
        <w:rPr>
          <w:spacing w:val="-13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反</w:t>
      </w:r>
      <w:r>
        <w:rPr>
          <w:spacing w:val="-13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力</w:t>
      </w:r>
      <w:r>
        <w:rPr>
          <w:spacing w:val="-18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，N:</w:t>
      </w:r>
    </w:p>
    <w:p>
      <w:pPr>
        <w:pStyle w:val="BodyText"/>
        <w:spacing w:before="45" w:line="219" w:lineRule="auto"/>
        <w:ind w:left="190"/>
        <w:rPr>
          <w:sz w:val="8"/>
          <w:szCs w:val="8"/>
        </w:rPr>
      </w:pPr>
      <w:r>
        <w:rPr>
          <w:spacing w:val="-7"/>
          <w:sz w:val="8"/>
          <w:szCs w:val="8"/>
        </w:rPr>
        <w:t>W——</w:t>
      </w:r>
      <w:r>
        <w:rPr>
          <w:spacing w:val="1"/>
          <w:sz w:val="8"/>
          <w:szCs w:val="8"/>
        </w:rPr>
        <w:t xml:space="preserve">    </w:t>
      </w:r>
      <w:r>
        <w:rPr>
          <w:spacing w:val="-7"/>
          <w:sz w:val="8"/>
          <w:szCs w:val="8"/>
        </w:rPr>
        <w:t>车</w:t>
      </w:r>
      <w:r>
        <w:rPr>
          <w:spacing w:val="-9"/>
          <w:sz w:val="8"/>
          <w:szCs w:val="8"/>
        </w:rPr>
        <w:t xml:space="preserve"> </w:t>
      </w:r>
      <w:r>
        <w:rPr>
          <w:spacing w:val="-7"/>
          <w:sz w:val="8"/>
          <w:szCs w:val="8"/>
        </w:rPr>
        <w:t>轮</w:t>
      </w:r>
      <w:r>
        <w:rPr>
          <w:spacing w:val="-8"/>
          <w:sz w:val="8"/>
          <w:szCs w:val="8"/>
        </w:rPr>
        <w:t xml:space="preserve"> </w:t>
      </w:r>
      <w:r>
        <w:rPr>
          <w:spacing w:val="-7"/>
          <w:sz w:val="8"/>
          <w:szCs w:val="8"/>
        </w:rPr>
        <w:t>重 直</w:t>
      </w:r>
      <w:r>
        <w:rPr>
          <w:spacing w:val="-8"/>
          <w:sz w:val="8"/>
          <w:szCs w:val="8"/>
        </w:rPr>
        <w:t xml:space="preserve"> </w:t>
      </w:r>
      <w:r>
        <w:rPr>
          <w:spacing w:val="-7"/>
          <w:sz w:val="8"/>
          <w:szCs w:val="8"/>
        </w:rPr>
        <w:t>载</w:t>
      </w:r>
      <w:r>
        <w:rPr>
          <w:spacing w:val="-9"/>
          <w:sz w:val="8"/>
          <w:szCs w:val="8"/>
        </w:rPr>
        <w:t xml:space="preserve"> </w:t>
      </w:r>
      <w:r>
        <w:rPr>
          <w:spacing w:val="-7"/>
          <w:sz w:val="8"/>
          <w:szCs w:val="8"/>
        </w:rPr>
        <w:t>荷</w:t>
      </w:r>
      <w:r>
        <w:rPr>
          <w:spacing w:val="-11"/>
          <w:sz w:val="8"/>
          <w:szCs w:val="8"/>
        </w:rPr>
        <w:t xml:space="preserve"> </w:t>
      </w:r>
      <w:r>
        <w:rPr>
          <w:spacing w:val="-7"/>
          <w:sz w:val="8"/>
          <w:szCs w:val="8"/>
        </w:rPr>
        <w:t>，N。</w:t>
      </w:r>
    </w:p>
    <w:p>
      <w:pPr>
        <w:spacing w:before="12" w:line="1030" w:lineRule="exact"/>
        <w:ind w:firstLine="770"/>
      </w:pPr>
      <w:r>
        <w:rPr>
          <w:position w:val="-20"/>
        </w:rPr>
        <w:drawing>
          <wp:inline distT="0" distB="0" distL="0" distR="0">
            <wp:extent cx="1416058" cy="654052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16058" cy="654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22" w:line="219" w:lineRule="auto"/>
        <w:ind w:left="1120"/>
        <w:rPr>
          <w:sz w:val="8"/>
          <w:szCs w:val="8"/>
        </w:rPr>
        <w:sectPr>
          <w:headerReference w:type="default" r:id="rId9"/>
          <w:footerReference w:type="default" r:id="rId10"/>
          <w:pgSz w:w="4880" w:h="6910"/>
          <w:pgMar w:top="559" w:right="569" w:bottom="566" w:left="549" w:header="503" w:footer="486" w:gutter="0"/>
          <w:pgNumType w:start="3"/>
          <w:cols w:space="708"/>
        </w:sectPr>
      </w:pPr>
      <w:r>
        <w:rPr>
          <w:spacing w:val="3"/>
          <w:sz w:val="8"/>
          <w:szCs w:val="8"/>
        </w:rPr>
        <w:t>图</w:t>
      </w:r>
      <w:r>
        <w:rPr>
          <w:spacing w:val="32"/>
          <w:w w:val="102"/>
          <w:sz w:val="8"/>
          <w:szCs w:val="8"/>
        </w:rPr>
        <w:t xml:space="preserve"> </w:t>
      </w:r>
      <w:r>
        <w:rPr>
          <w:spacing w:val="3"/>
          <w:sz w:val="8"/>
          <w:szCs w:val="8"/>
        </w:rPr>
        <w:t>1</w:t>
      </w:r>
      <w:r>
        <w:rPr>
          <w:sz w:val="8"/>
          <w:szCs w:val="8"/>
        </w:rPr>
        <w:t xml:space="preserve">  </w:t>
      </w:r>
      <w:r>
        <w:rPr>
          <w:spacing w:val="3"/>
          <w:sz w:val="8"/>
          <w:szCs w:val="8"/>
        </w:rPr>
        <w:t>砝码加载式附着系数测试仪示意图</w:t>
      </w:r>
    </w:p>
    <w:p>
      <w:pPr>
        <w:spacing w:before="33" w:line="1330" w:lineRule="exact"/>
        <w:ind w:firstLine="950"/>
      </w:pPr>
      <w:r>
        <w:rPr>
          <w:position w:val="-26"/>
        </w:rPr>
        <w:drawing>
          <wp:inline distT="0" distB="0" distL="0" distR="0">
            <wp:extent cx="1187429" cy="844529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87429" cy="844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83" w:line="219" w:lineRule="auto"/>
        <w:ind w:left="1120"/>
        <w:rPr>
          <w:sz w:val="8"/>
          <w:szCs w:val="8"/>
        </w:rPr>
      </w:pPr>
      <w:r>
        <w:rPr>
          <w:spacing w:val="4"/>
          <w:sz w:val="8"/>
          <w:szCs w:val="8"/>
        </w:rPr>
        <w:t>图 2  螺杆加载式附着系数测试仅示意图</w:t>
      </w:r>
    </w:p>
    <w:p>
      <w:pPr>
        <w:spacing w:before="113" w:line="222" w:lineRule="auto"/>
        <w:ind w:left="1"/>
        <w:rPr>
          <w:rFonts w:ascii="SimHei" w:eastAsia="SimHei" w:hAnsi="SimHei" w:cs="SimHei"/>
          <w:sz w:val="8"/>
          <w:szCs w:val="8"/>
        </w:rPr>
      </w:pPr>
      <w:r>
        <w:rPr>
          <w:rFonts w:ascii="SimHei" w:eastAsia="SimHei" w:hAnsi="SimHei" w:cs="SimHei"/>
          <w:b/>
          <w:bCs/>
          <w:spacing w:val="-4"/>
          <w:sz w:val="8"/>
          <w:szCs w:val="8"/>
        </w:rPr>
        <w:t>5</w:t>
      </w:r>
      <w:r>
        <w:rPr>
          <w:rFonts w:ascii="SimHei" w:eastAsia="SimHei" w:hAnsi="SimHei" w:cs="SimHei"/>
          <w:spacing w:val="12"/>
          <w:sz w:val="8"/>
          <w:szCs w:val="8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8"/>
          <w:szCs w:val="8"/>
        </w:rPr>
        <w:t>计</w:t>
      </w:r>
      <w:r>
        <w:rPr>
          <w:rFonts w:ascii="SimHei" w:eastAsia="SimHei" w:hAnsi="SimHei" w:cs="SimHei"/>
          <w:spacing w:val="-7"/>
          <w:sz w:val="8"/>
          <w:szCs w:val="8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8"/>
          <w:szCs w:val="8"/>
        </w:rPr>
        <w:t>量</w:t>
      </w:r>
      <w:r>
        <w:rPr>
          <w:rFonts w:ascii="SimHei" w:eastAsia="SimHei" w:hAnsi="SimHei" w:cs="SimHei"/>
          <w:spacing w:val="-9"/>
          <w:sz w:val="8"/>
          <w:szCs w:val="8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8"/>
          <w:szCs w:val="8"/>
        </w:rPr>
        <w:t>特</w:t>
      </w:r>
      <w:r>
        <w:rPr>
          <w:rFonts w:ascii="SimHei" w:eastAsia="SimHei" w:hAnsi="SimHei" w:cs="SimHei"/>
          <w:spacing w:val="-8"/>
          <w:sz w:val="8"/>
          <w:szCs w:val="8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8"/>
          <w:szCs w:val="8"/>
        </w:rPr>
        <w:t>性</w:t>
      </w:r>
    </w:p>
    <w:p>
      <w:pPr>
        <w:pStyle w:val="BodyText"/>
        <w:spacing w:before="126" w:line="219" w:lineRule="auto"/>
        <w:rPr>
          <w:sz w:val="8"/>
          <w:szCs w:val="8"/>
        </w:rPr>
      </w:pPr>
      <w:r>
        <w:rPr>
          <w:spacing w:val="-3"/>
          <w:sz w:val="8"/>
          <w:szCs w:val="8"/>
        </w:rPr>
        <w:t>5.1</w:t>
      </w:r>
      <w:r>
        <w:rPr>
          <w:spacing w:val="6"/>
          <w:sz w:val="8"/>
          <w:szCs w:val="8"/>
        </w:rPr>
        <w:t xml:space="preserve">   </w:t>
      </w:r>
      <w:r>
        <w:rPr>
          <w:spacing w:val="-3"/>
          <w:sz w:val="8"/>
          <w:szCs w:val="8"/>
        </w:rPr>
        <w:t>车</w:t>
      </w:r>
      <w:r>
        <w:rPr>
          <w:spacing w:val="-13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轮</w:t>
      </w:r>
      <w:r>
        <w:rPr>
          <w:spacing w:val="-13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垂</w:t>
      </w:r>
      <w:r>
        <w:rPr>
          <w:spacing w:val="-13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直</w:t>
      </w:r>
      <w:r>
        <w:rPr>
          <w:spacing w:val="-13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载</w:t>
      </w:r>
      <w:r>
        <w:rPr>
          <w:spacing w:val="-13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荷</w:t>
      </w:r>
    </w:p>
    <w:p>
      <w:pPr>
        <w:pStyle w:val="BodyText"/>
        <w:spacing w:before="40" w:line="212" w:lineRule="auto"/>
        <w:ind w:left="190"/>
        <w:rPr>
          <w:sz w:val="8"/>
          <w:szCs w:val="8"/>
        </w:rPr>
      </w:pPr>
      <w:r>
        <w:rPr>
          <w:spacing w:val="-3"/>
          <w:sz w:val="8"/>
          <w:szCs w:val="8"/>
        </w:rPr>
        <w:t>标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称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车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轮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垂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直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载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荷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值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一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般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不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小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于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0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.</w:t>
      </w:r>
      <w:r>
        <w:rPr>
          <w:spacing w:val="-18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4</w:t>
      </w:r>
      <w:r>
        <w:rPr>
          <w:spacing w:val="-23"/>
          <w:sz w:val="8"/>
          <w:szCs w:val="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8"/>
          <w:szCs w:val="8"/>
        </w:rPr>
        <w:t xml:space="preserve">kN,     </w:t>
      </w:r>
      <w:r>
        <w:rPr>
          <w:spacing w:val="-3"/>
          <w:sz w:val="8"/>
          <w:szCs w:val="8"/>
        </w:rPr>
        <w:t>示</w:t>
      </w:r>
      <w:r>
        <w:rPr>
          <w:spacing w:val="-13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值</w:t>
      </w:r>
      <w:r>
        <w:rPr>
          <w:spacing w:val="-12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误</w:t>
      </w:r>
      <w:r>
        <w:rPr>
          <w:spacing w:val="-13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差</w:t>
      </w:r>
      <w:r>
        <w:rPr>
          <w:spacing w:val="-12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不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超</w:t>
      </w:r>
      <w:r>
        <w:rPr>
          <w:spacing w:val="-13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过 ± 1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%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。</w:t>
      </w:r>
    </w:p>
    <w:p>
      <w:pPr>
        <w:spacing w:before="53" w:line="223" w:lineRule="auto"/>
        <w:rPr>
          <w:rFonts w:ascii="FangSong" w:eastAsia="FangSong" w:hAnsi="FangSong" w:cs="FangSong"/>
          <w:sz w:val="8"/>
          <w:szCs w:val="8"/>
        </w:rPr>
      </w:pPr>
      <w:r>
        <w:rPr>
          <w:rFonts w:ascii="FangSong" w:eastAsia="FangSong" w:hAnsi="FangSong" w:cs="FangSong"/>
          <w:spacing w:val="-4"/>
          <w:sz w:val="8"/>
          <w:szCs w:val="8"/>
        </w:rPr>
        <w:t>5.2</w:t>
      </w:r>
      <w:r>
        <w:rPr>
          <w:rFonts w:ascii="FangSong" w:eastAsia="FangSong" w:hAnsi="FangSong" w:cs="FangSong"/>
          <w:spacing w:val="3"/>
          <w:sz w:val="8"/>
          <w:szCs w:val="8"/>
        </w:rPr>
        <w:t xml:space="preserve">   </w:t>
      </w:r>
      <w:r>
        <w:rPr>
          <w:rFonts w:ascii="FangSong" w:eastAsia="FangSong" w:hAnsi="FangSong" w:cs="FangSong"/>
          <w:spacing w:val="-4"/>
          <w:sz w:val="8"/>
          <w:szCs w:val="8"/>
        </w:rPr>
        <w:t>附</w:t>
      </w:r>
      <w:r>
        <w:rPr>
          <w:rFonts w:ascii="FangSong" w:eastAsia="FangSong" w:hAnsi="FangSong" w:cs="FangSong"/>
          <w:spacing w:val="-4"/>
          <w:sz w:val="8"/>
          <w:szCs w:val="8"/>
        </w:rPr>
        <w:t xml:space="preserve"> </w:t>
      </w:r>
      <w:r>
        <w:rPr>
          <w:rFonts w:ascii="FangSong" w:eastAsia="FangSong" w:hAnsi="FangSong" w:cs="FangSong"/>
          <w:spacing w:val="-4"/>
          <w:sz w:val="8"/>
          <w:szCs w:val="8"/>
        </w:rPr>
        <w:t>着</w:t>
      </w:r>
      <w:r>
        <w:rPr>
          <w:rFonts w:ascii="FangSong" w:eastAsia="FangSong" w:hAnsi="FangSong" w:cs="FangSong"/>
          <w:spacing w:val="-4"/>
          <w:sz w:val="8"/>
          <w:szCs w:val="8"/>
        </w:rPr>
        <w:t xml:space="preserve"> </w:t>
      </w:r>
      <w:r>
        <w:rPr>
          <w:rFonts w:ascii="FangSong" w:eastAsia="FangSong" w:hAnsi="FangSong" w:cs="FangSong"/>
          <w:spacing w:val="-4"/>
          <w:sz w:val="8"/>
          <w:szCs w:val="8"/>
        </w:rPr>
        <w:t>系</w:t>
      </w:r>
      <w:r>
        <w:rPr>
          <w:rFonts w:ascii="FangSong" w:eastAsia="FangSong" w:hAnsi="FangSong" w:cs="FangSong"/>
          <w:spacing w:val="-4"/>
          <w:sz w:val="8"/>
          <w:szCs w:val="8"/>
        </w:rPr>
        <w:t xml:space="preserve"> </w:t>
      </w:r>
      <w:r>
        <w:rPr>
          <w:rFonts w:ascii="FangSong" w:eastAsia="FangSong" w:hAnsi="FangSong" w:cs="FangSong"/>
          <w:spacing w:val="-4"/>
          <w:sz w:val="8"/>
          <w:szCs w:val="8"/>
        </w:rPr>
        <w:t>数</w:t>
      </w:r>
    </w:p>
    <w:p>
      <w:pPr>
        <w:pStyle w:val="BodyText"/>
        <w:spacing w:before="44" w:line="219" w:lineRule="auto"/>
        <w:rPr>
          <w:sz w:val="8"/>
          <w:szCs w:val="8"/>
        </w:rPr>
      </w:pPr>
      <w:r>
        <w:rPr>
          <w:spacing w:val="-4"/>
          <w:sz w:val="8"/>
          <w:szCs w:val="8"/>
        </w:rPr>
        <w:t>5.2.1</w:t>
      </w:r>
      <w:r>
        <w:rPr>
          <w:spacing w:val="10"/>
          <w:w w:val="101"/>
          <w:sz w:val="8"/>
          <w:szCs w:val="8"/>
        </w:rPr>
        <w:t xml:space="preserve">   </w:t>
      </w:r>
      <w:r>
        <w:rPr>
          <w:spacing w:val="-4"/>
          <w:sz w:val="8"/>
          <w:szCs w:val="8"/>
        </w:rPr>
        <w:t>分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度</w:t>
      </w:r>
      <w:r>
        <w:rPr>
          <w:spacing w:val="-1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值</w:t>
      </w:r>
      <w:r>
        <w:rPr>
          <w:spacing w:val="-1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：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一</w:t>
      </w:r>
      <w:r>
        <w:rPr>
          <w:spacing w:val="-1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般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不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大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于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0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.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0</w:t>
      </w:r>
      <w:r>
        <w:rPr>
          <w:spacing w:val="-1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1 ;</w:t>
      </w:r>
    </w:p>
    <w:p>
      <w:pPr>
        <w:pStyle w:val="BodyText"/>
        <w:spacing w:before="55" w:line="220" w:lineRule="auto"/>
        <w:rPr>
          <w:sz w:val="8"/>
          <w:szCs w:val="8"/>
        </w:rPr>
      </w:pPr>
      <w:r>
        <w:rPr>
          <w:spacing w:val="6"/>
          <w:sz w:val="8"/>
          <w:szCs w:val="8"/>
        </w:rPr>
        <w:t>5.2.2</w:t>
      </w:r>
      <w:r>
        <w:rPr>
          <w:spacing w:val="12"/>
          <w:w w:val="101"/>
          <w:sz w:val="8"/>
          <w:szCs w:val="8"/>
        </w:rPr>
        <w:t xml:space="preserve">   </w:t>
      </w:r>
      <w:r>
        <w:rPr>
          <w:spacing w:val="6"/>
          <w:sz w:val="8"/>
          <w:szCs w:val="8"/>
        </w:rPr>
        <w:t>测量范围：0</w:t>
      </w:r>
      <w:r>
        <w:rPr>
          <w:spacing w:val="-20"/>
          <w:sz w:val="8"/>
          <w:szCs w:val="8"/>
        </w:rPr>
        <w:t xml:space="preserve"> </w:t>
      </w:r>
      <w:r>
        <w:rPr>
          <w:spacing w:val="6"/>
          <w:sz w:val="8"/>
          <w:szCs w:val="8"/>
        </w:rPr>
        <w:t>.</w:t>
      </w:r>
      <w:r>
        <w:rPr>
          <w:spacing w:val="-21"/>
          <w:sz w:val="8"/>
          <w:szCs w:val="8"/>
        </w:rPr>
        <w:t xml:space="preserve"> </w:t>
      </w:r>
      <w:r>
        <w:rPr>
          <w:spacing w:val="6"/>
          <w:sz w:val="8"/>
          <w:szCs w:val="8"/>
        </w:rPr>
        <w:t>00～1</w:t>
      </w:r>
      <w:r>
        <w:rPr>
          <w:spacing w:val="-20"/>
          <w:sz w:val="8"/>
          <w:szCs w:val="8"/>
        </w:rPr>
        <w:t xml:space="preserve"> </w:t>
      </w:r>
      <w:r>
        <w:rPr>
          <w:spacing w:val="6"/>
          <w:sz w:val="8"/>
          <w:szCs w:val="8"/>
        </w:rPr>
        <w:t>.</w:t>
      </w:r>
      <w:r>
        <w:rPr>
          <w:spacing w:val="-21"/>
          <w:sz w:val="8"/>
          <w:szCs w:val="8"/>
        </w:rPr>
        <w:t xml:space="preserve"> </w:t>
      </w:r>
      <w:r>
        <w:rPr>
          <w:spacing w:val="6"/>
          <w:sz w:val="8"/>
          <w:szCs w:val="8"/>
        </w:rPr>
        <w:t>00;</w:t>
      </w:r>
    </w:p>
    <w:p>
      <w:pPr>
        <w:spacing w:line="220" w:lineRule="auto"/>
        <w:rPr>
          <w:sz w:val="8"/>
          <w:szCs w:val="8"/>
        </w:rPr>
        <w:sectPr>
          <w:headerReference w:type="default" r:id="rId12"/>
          <w:footerReference w:type="default" r:id="rId13"/>
          <w:type w:val="nextPage"/>
          <w:pgSz w:w="4880" w:h="6910"/>
          <w:pgMar w:top="559" w:right="569" w:bottom="566" w:left="549" w:header="503" w:footer="486" w:gutter="0"/>
          <w:pgNumType w:start="4"/>
          <w:cols w:space="708"/>
          <w:titlePg w:val="0"/>
        </w:sectPr>
      </w:pPr>
    </w:p>
    <w:p>
      <w:pPr>
        <w:pStyle w:val="BodyText"/>
        <w:spacing w:before="25" w:line="219" w:lineRule="auto"/>
        <w:rPr>
          <w:sz w:val="12"/>
          <w:szCs w:val="12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1212839</wp:posOffset>
            </wp:positionH>
            <wp:positionV relativeFrom="page">
              <wp:posOffset>3657580</wp:posOffset>
            </wp:positionV>
            <wp:extent cx="666768" cy="158752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66768" cy="1587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1327154</wp:posOffset>
            </wp:positionH>
            <wp:positionV relativeFrom="page">
              <wp:posOffset>3835419</wp:posOffset>
            </wp:positionV>
            <wp:extent cx="431786" cy="158708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31786" cy="1587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5"/>
          <w:w w:val="97"/>
          <w:sz w:val="12"/>
          <w:szCs w:val="12"/>
        </w:rPr>
        <w:t>5.2.3</w:t>
      </w:r>
      <w:r>
        <w:rPr>
          <w:spacing w:val="38"/>
          <w:sz w:val="12"/>
          <w:szCs w:val="12"/>
        </w:rPr>
        <w:t xml:space="preserve"> </w:t>
      </w:r>
      <w:r>
        <w:rPr>
          <w:spacing w:val="-15"/>
          <w:w w:val="97"/>
          <w:sz w:val="12"/>
          <w:szCs w:val="12"/>
        </w:rPr>
        <w:t>示值误差：</w:t>
      </w:r>
      <w:r>
        <w:rPr>
          <w:spacing w:val="-17"/>
          <w:sz w:val="12"/>
          <w:szCs w:val="12"/>
        </w:rPr>
        <w:t xml:space="preserve"> </w:t>
      </w:r>
      <w:r>
        <w:rPr>
          <w:spacing w:val="-15"/>
          <w:w w:val="97"/>
          <w:sz w:val="12"/>
          <w:szCs w:val="12"/>
        </w:rPr>
        <w:t>一般不超过±0.03:</w:t>
      </w:r>
    </w:p>
    <w:p>
      <w:pPr>
        <w:pStyle w:val="BodyText"/>
        <w:spacing w:before="7" w:line="214" w:lineRule="auto"/>
        <w:rPr>
          <w:sz w:val="12"/>
          <w:szCs w:val="12"/>
        </w:rPr>
      </w:pPr>
      <w:r>
        <w:rPr>
          <w:spacing w:val="-15"/>
          <w:w w:val="99"/>
          <w:sz w:val="12"/>
          <w:szCs w:val="12"/>
        </w:rPr>
        <w:t>5.2.4</w:t>
      </w:r>
      <w:r>
        <w:rPr>
          <w:spacing w:val="46"/>
          <w:w w:val="101"/>
          <w:sz w:val="12"/>
          <w:szCs w:val="12"/>
        </w:rPr>
        <w:t xml:space="preserve"> </w:t>
      </w:r>
      <w:r>
        <w:rPr>
          <w:spacing w:val="-15"/>
          <w:w w:val="99"/>
          <w:sz w:val="12"/>
          <w:szCs w:val="12"/>
        </w:rPr>
        <w:t>重复性：</w:t>
      </w:r>
      <w:r>
        <w:rPr>
          <w:spacing w:val="-16"/>
          <w:sz w:val="12"/>
          <w:szCs w:val="12"/>
        </w:rPr>
        <w:t xml:space="preserve"> </w:t>
      </w:r>
      <w:r>
        <w:rPr>
          <w:spacing w:val="-15"/>
          <w:w w:val="99"/>
          <w:sz w:val="12"/>
          <w:szCs w:val="12"/>
        </w:rPr>
        <w:t>一般不大于0.03;</w:t>
      </w:r>
    </w:p>
    <w:p>
      <w:pPr>
        <w:pStyle w:val="BodyText"/>
        <w:spacing w:line="209" w:lineRule="auto"/>
        <w:ind w:left="180" w:right="1010" w:hanging="180"/>
        <w:rPr>
          <w:sz w:val="12"/>
          <w:szCs w:val="12"/>
        </w:rPr>
      </w:pPr>
      <w:r>
        <w:rPr>
          <w:spacing w:val="-14"/>
          <w:sz w:val="12"/>
          <w:szCs w:val="12"/>
        </w:rPr>
        <w:t>5.2.5</w:t>
      </w:r>
      <w:r>
        <w:rPr>
          <w:spacing w:val="46"/>
          <w:sz w:val="12"/>
          <w:szCs w:val="12"/>
        </w:rPr>
        <w:t xml:space="preserve"> </w:t>
      </w:r>
      <w:r>
        <w:rPr>
          <w:spacing w:val="-14"/>
          <w:sz w:val="12"/>
          <w:szCs w:val="12"/>
        </w:rPr>
        <w:t>漂移；附着系数测试仪在10</w:t>
      </w:r>
      <w:r>
        <w:rPr>
          <w:spacing w:val="-35"/>
          <w:sz w:val="12"/>
          <w:szCs w:val="12"/>
        </w:rPr>
        <w:t xml:space="preserve"> </w:t>
      </w:r>
      <w:r>
        <w:rPr>
          <w:spacing w:val="-14"/>
          <w:sz w:val="12"/>
          <w:szCs w:val="12"/>
        </w:rPr>
        <w:t>min内的漂移不超过0.02。</w:t>
      </w:r>
      <w:r>
        <w:rPr>
          <w:sz w:val="12"/>
          <w:szCs w:val="12"/>
        </w:rPr>
        <w:t xml:space="preserve"> </w:t>
      </w:r>
      <w:r>
        <w:rPr>
          <w:spacing w:val="-10"/>
          <w:w w:val="81"/>
          <w:sz w:val="12"/>
          <w:szCs w:val="12"/>
        </w:rPr>
        <w:t>注，队上指标不是用于合格性判断，仅供参考。</w:t>
      </w:r>
    </w:p>
    <w:p>
      <w:pPr>
        <w:spacing w:before="78" w:line="222" w:lineRule="auto"/>
        <w:rPr>
          <w:rFonts w:ascii="SimHei" w:eastAsia="SimHei" w:hAnsi="SimHei" w:cs="SimHei"/>
          <w:sz w:val="12"/>
          <w:szCs w:val="12"/>
        </w:rPr>
      </w:pPr>
      <w:r>
        <w:rPr>
          <w:rFonts w:ascii="SimHei" w:eastAsia="SimHei" w:hAnsi="SimHei" w:cs="SimHei"/>
          <w:spacing w:val="-6"/>
          <w:w w:val="91"/>
          <w:sz w:val="12"/>
          <w:szCs w:val="12"/>
        </w:rPr>
        <w:t>6</w:t>
      </w:r>
      <w:r>
        <w:rPr>
          <w:rFonts w:ascii="SimHei" w:eastAsia="SimHei" w:hAnsi="SimHei" w:cs="SimHei"/>
          <w:spacing w:val="36"/>
          <w:sz w:val="12"/>
          <w:szCs w:val="12"/>
        </w:rPr>
        <w:t xml:space="preserve"> </w:t>
      </w:r>
      <w:r>
        <w:rPr>
          <w:rFonts w:ascii="SimHei" w:eastAsia="SimHei" w:hAnsi="SimHei" w:cs="SimHei"/>
          <w:spacing w:val="-6"/>
          <w:w w:val="91"/>
          <w:sz w:val="12"/>
          <w:szCs w:val="12"/>
        </w:rPr>
        <w:t>校准条件</w:t>
      </w:r>
    </w:p>
    <w:p>
      <w:pPr>
        <w:pStyle w:val="BodyText"/>
        <w:spacing w:before="56" w:line="219" w:lineRule="auto"/>
        <w:rPr>
          <w:sz w:val="12"/>
          <w:szCs w:val="12"/>
        </w:rPr>
      </w:pPr>
      <w:r>
        <w:rPr>
          <w:spacing w:val="-13"/>
          <w:w w:val="99"/>
          <w:sz w:val="12"/>
          <w:szCs w:val="12"/>
        </w:rPr>
        <w:t>6.1</w:t>
      </w:r>
      <w:r>
        <w:rPr>
          <w:spacing w:val="22"/>
          <w:sz w:val="12"/>
          <w:szCs w:val="12"/>
        </w:rPr>
        <w:t xml:space="preserve"> </w:t>
      </w:r>
      <w:r>
        <w:rPr>
          <w:spacing w:val="-13"/>
          <w:w w:val="99"/>
          <w:sz w:val="12"/>
          <w:szCs w:val="12"/>
        </w:rPr>
        <w:t>环境条件</w:t>
      </w:r>
    </w:p>
    <w:p>
      <w:pPr>
        <w:spacing w:before="4" w:line="208" w:lineRule="auto"/>
        <w:rPr>
          <w:rFonts w:ascii="KaiTi" w:eastAsia="KaiTi" w:hAnsi="KaiTi" w:cs="KaiTi"/>
          <w:sz w:val="12"/>
          <w:szCs w:val="12"/>
        </w:rPr>
      </w:pPr>
      <w:r>
        <w:rPr>
          <w:rFonts w:ascii="KaiTi" w:eastAsia="KaiTi" w:hAnsi="KaiTi" w:cs="KaiTi"/>
          <w:spacing w:val="-5"/>
          <w:sz w:val="12"/>
          <w:szCs w:val="12"/>
        </w:rPr>
        <w:t>6.1.1</w:t>
      </w:r>
      <w:r>
        <w:rPr>
          <w:rFonts w:ascii="KaiTi" w:eastAsia="KaiTi" w:hAnsi="KaiTi" w:cs="KaiTi"/>
          <w:spacing w:val="-5"/>
          <w:sz w:val="12"/>
          <w:szCs w:val="12"/>
        </w:rPr>
        <w:t xml:space="preserve"> </w:t>
      </w:r>
      <w:r>
        <w:rPr>
          <w:rFonts w:ascii="KaiTi" w:eastAsia="KaiTi" w:hAnsi="KaiTi" w:cs="KaiTi"/>
          <w:spacing w:val="-5"/>
          <w:sz w:val="12"/>
          <w:szCs w:val="12"/>
        </w:rPr>
        <w:t>环境温度：0℃~40℃;</w:t>
      </w:r>
    </w:p>
    <w:p>
      <w:pPr>
        <w:pStyle w:val="BodyText"/>
        <w:spacing w:line="212" w:lineRule="auto"/>
        <w:rPr>
          <w:rFonts w:ascii="Times New Roman" w:eastAsia="Times New Roman" w:hAnsi="Times New Roman" w:cs="Times New Roman"/>
          <w:sz w:val="12"/>
          <w:szCs w:val="12"/>
        </w:rPr>
      </w:pPr>
      <w:r>
        <w:rPr>
          <w:spacing w:val="-11"/>
          <w:sz w:val="12"/>
          <w:szCs w:val="12"/>
        </w:rPr>
        <w:t>6.1.2</w:t>
      </w:r>
      <w:r>
        <w:rPr>
          <w:spacing w:val="45"/>
          <w:w w:val="101"/>
          <w:sz w:val="12"/>
          <w:szCs w:val="12"/>
        </w:rPr>
        <w:t xml:space="preserve"> </w:t>
      </w:r>
      <w:r>
        <w:rPr>
          <w:spacing w:val="-11"/>
          <w:sz w:val="12"/>
          <w:szCs w:val="12"/>
        </w:rPr>
        <w:t>环境湿度：不大于85%</w:t>
      </w:r>
      <w:r>
        <w:rPr>
          <w:rFonts w:ascii="Times New Roman" w:eastAsia="Times New Roman" w:hAnsi="Times New Roman" w:cs="Times New Roman"/>
          <w:spacing w:val="-11"/>
          <w:sz w:val="12"/>
          <w:szCs w:val="12"/>
        </w:rPr>
        <w:t>RH;</w:t>
      </w:r>
    </w:p>
    <w:p>
      <w:pPr>
        <w:pStyle w:val="BodyText"/>
        <w:spacing w:before="10" w:line="217" w:lineRule="auto"/>
        <w:rPr>
          <w:sz w:val="12"/>
          <w:szCs w:val="12"/>
        </w:rPr>
      </w:pPr>
      <w:r>
        <w:rPr>
          <w:spacing w:val="-13"/>
          <w:w w:val="95"/>
          <w:sz w:val="12"/>
          <w:szCs w:val="12"/>
        </w:rPr>
        <w:t>6.1.3  校准应在周围的污染、振动、电磁干扰对校准结果</w:t>
      </w:r>
      <w:r>
        <w:rPr>
          <w:spacing w:val="-14"/>
          <w:w w:val="95"/>
          <w:sz w:val="12"/>
          <w:szCs w:val="12"/>
        </w:rPr>
        <w:t>无影响的环境下进行。</w:t>
      </w:r>
    </w:p>
    <w:p>
      <w:pPr>
        <w:pStyle w:val="BodyText"/>
        <w:spacing w:line="220" w:lineRule="auto"/>
        <w:rPr>
          <w:sz w:val="12"/>
          <w:szCs w:val="12"/>
        </w:rPr>
      </w:pPr>
      <w:r>
        <w:rPr>
          <w:spacing w:val="-10"/>
          <w:w w:val="94"/>
          <w:sz w:val="12"/>
          <w:szCs w:val="12"/>
        </w:rPr>
        <w:t>6.2</w:t>
      </w:r>
      <w:r>
        <w:rPr>
          <w:spacing w:val="28"/>
          <w:sz w:val="12"/>
          <w:szCs w:val="12"/>
        </w:rPr>
        <w:t xml:space="preserve"> </w:t>
      </w:r>
      <w:r>
        <w:rPr>
          <w:spacing w:val="-10"/>
          <w:w w:val="94"/>
          <w:sz w:val="12"/>
          <w:szCs w:val="12"/>
        </w:rPr>
        <w:t>校准用标准器</w:t>
      </w:r>
    </w:p>
    <w:p>
      <w:pPr>
        <w:pStyle w:val="BodyText"/>
        <w:spacing w:before="3" w:line="212" w:lineRule="auto"/>
        <w:ind w:left="210"/>
        <w:rPr>
          <w:sz w:val="12"/>
          <w:szCs w:val="12"/>
        </w:rPr>
      </w:pPr>
      <w:r>
        <w:rPr>
          <w:spacing w:val="-11"/>
          <w:w w:val="96"/>
          <w:sz w:val="12"/>
          <w:szCs w:val="12"/>
        </w:rPr>
        <w:t>电子秤：最大承载质量不小于60</w:t>
      </w:r>
      <w:r>
        <w:rPr>
          <w:rFonts w:ascii="Times New Roman" w:eastAsia="Times New Roman" w:hAnsi="Times New Roman" w:cs="Times New Roman"/>
          <w:spacing w:val="-11"/>
          <w:w w:val="96"/>
          <w:sz w:val="12"/>
          <w:szCs w:val="12"/>
        </w:rPr>
        <w:t>kg,</w:t>
      </w:r>
      <w:r>
        <w:rPr>
          <w:rFonts w:ascii="Times New Roman" w:eastAsia="Times New Roman" w:hAnsi="Times New Roman" w:cs="Times New Roman"/>
          <w:spacing w:val="21"/>
          <w:w w:val="101"/>
          <w:sz w:val="12"/>
          <w:szCs w:val="12"/>
        </w:rPr>
        <w:t xml:space="preserve"> </w:t>
      </w:r>
      <w:r>
        <w:rPr>
          <w:spacing w:val="-11"/>
          <w:w w:val="96"/>
          <w:sz w:val="12"/>
          <w:szCs w:val="12"/>
        </w:rPr>
        <w:t>准确度为回</w:t>
      </w:r>
      <w:r>
        <w:rPr>
          <w:spacing w:val="-12"/>
          <w:w w:val="96"/>
          <w:sz w:val="12"/>
          <w:szCs w:val="12"/>
        </w:rPr>
        <w:t>级。</w:t>
      </w:r>
    </w:p>
    <w:p>
      <w:pPr>
        <w:pStyle w:val="BodyText"/>
        <w:spacing w:before="15" w:line="264" w:lineRule="auto"/>
        <w:ind w:right="369" w:firstLine="200"/>
        <w:rPr>
          <w:rFonts w:ascii="SimHei" w:eastAsia="SimHei" w:hAnsi="SimHei" w:cs="SimHei"/>
          <w:sz w:val="12"/>
          <w:szCs w:val="12"/>
        </w:rPr>
      </w:pPr>
      <w:r>
        <w:rPr>
          <w:spacing w:val="-11"/>
          <w:w w:val="92"/>
          <w:sz w:val="12"/>
          <w:szCs w:val="12"/>
        </w:rPr>
        <w:t>砝码：测量范围不低于额定车轮垂直载荷的一组砝码，准确度为</w:t>
      </w:r>
      <w:r>
        <w:rPr>
          <w:rFonts w:ascii="Times New Roman" w:eastAsia="Times New Roman" w:hAnsi="Times New Roman" w:cs="Times New Roman"/>
          <w:spacing w:val="-11"/>
          <w:w w:val="92"/>
          <w:sz w:val="12"/>
          <w:szCs w:val="12"/>
        </w:rPr>
        <w:t>M₂</w:t>
      </w:r>
      <w:r>
        <w:rPr>
          <w:rFonts w:ascii="Times New Roman" w:eastAsia="Times New Roman" w:hAnsi="Times New Roman" w:cs="Times New Roman"/>
          <w:spacing w:val="8"/>
          <w:w w:val="101"/>
          <w:sz w:val="12"/>
          <w:szCs w:val="12"/>
        </w:rPr>
        <w:t xml:space="preserve"> </w:t>
      </w:r>
      <w:r>
        <w:rPr>
          <w:spacing w:val="-11"/>
          <w:w w:val="92"/>
          <w:sz w:val="12"/>
          <w:szCs w:val="12"/>
        </w:rPr>
        <w:t>等级。</w:t>
      </w:r>
      <w:r>
        <w:rPr>
          <w:sz w:val="12"/>
          <w:szCs w:val="12"/>
        </w:rPr>
        <w:t xml:space="preserve"> </w:t>
      </w:r>
      <w:r>
        <w:rPr>
          <w:rFonts w:ascii="SimHei" w:eastAsia="SimHei" w:hAnsi="SimHei" w:cs="SimHei"/>
          <w:spacing w:val="-12"/>
          <w:w w:val="95"/>
          <w:sz w:val="12"/>
          <w:szCs w:val="12"/>
        </w:rPr>
        <w:t>7</w:t>
      </w:r>
      <w:r>
        <w:rPr>
          <w:rFonts w:ascii="SimHei" w:eastAsia="SimHei" w:hAnsi="SimHei" w:cs="SimHei"/>
          <w:spacing w:val="21"/>
          <w:w w:val="101"/>
          <w:sz w:val="12"/>
          <w:szCs w:val="12"/>
        </w:rPr>
        <w:t xml:space="preserve"> </w:t>
      </w:r>
      <w:r>
        <w:rPr>
          <w:rFonts w:ascii="SimHei" w:eastAsia="SimHei" w:hAnsi="SimHei" w:cs="SimHei"/>
          <w:spacing w:val="-12"/>
          <w:w w:val="95"/>
          <w:sz w:val="12"/>
          <w:szCs w:val="12"/>
        </w:rPr>
        <w:t>校准项目和校准方法</w:t>
      </w:r>
    </w:p>
    <w:p>
      <w:pPr>
        <w:pStyle w:val="BodyText"/>
        <w:spacing w:before="67" w:line="219" w:lineRule="auto"/>
        <w:rPr>
          <w:sz w:val="12"/>
          <w:szCs w:val="12"/>
        </w:rPr>
      </w:pPr>
      <w:r>
        <w:rPr>
          <w:spacing w:val="-11"/>
          <w:w w:val="95"/>
          <w:sz w:val="12"/>
          <w:szCs w:val="12"/>
        </w:rPr>
        <w:t>7.1</w:t>
      </w:r>
      <w:r>
        <w:rPr>
          <w:spacing w:val="47"/>
          <w:w w:val="101"/>
          <w:sz w:val="12"/>
          <w:szCs w:val="12"/>
        </w:rPr>
        <w:t xml:space="preserve"> </w:t>
      </w:r>
      <w:r>
        <w:rPr>
          <w:spacing w:val="-11"/>
          <w:w w:val="95"/>
          <w:sz w:val="12"/>
          <w:szCs w:val="12"/>
        </w:rPr>
        <w:t>车轮垂直载荷</w:t>
      </w:r>
    </w:p>
    <w:p>
      <w:pPr>
        <w:pStyle w:val="BodyText"/>
        <w:spacing w:before="7" w:line="208" w:lineRule="auto"/>
        <w:rPr>
          <w:sz w:val="12"/>
          <w:szCs w:val="12"/>
        </w:rPr>
      </w:pPr>
      <w:r>
        <w:rPr>
          <w:spacing w:val="-12"/>
          <w:w w:val="94"/>
          <w:sz w:val="12"/>
          <w:szCs w:val="12"/>
        </w:rPr>
        <w:t>7.1.1  对于砝码加载式的附着系数测试仪，将附着系数测试仪的车轮部件加上配重砝</w:t>
      </w:r>
      <w:r>
        <w:rPr>
          <w:spacing w:val="2"/>
          <w:sz w:val="12"/>
          <w:szCs w:val="12"/>
        </w:rPr>
        <w:t xml:space="preserve">  </w:t>
      </w:r>
      <w:r>
        <w:rPr>
          <w:spacing w:val="-9"/>
          <w:w w:val="92"/>
          <w:sz w:val="12"/>
          <w:szCs w:val="12"/>
        </w:rPr>
        <w:t>码置于电子秤上，保持轮架水平称量。记录电子秤称量示值</w:t>
      </w:r>
      <w:r>
        <w:rPr>
          <w:spacing w:val="-6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spacing w:val="-9"/>
          <w:w w:val="92"/>
          <w:sz w:val="12"/>
          <w:szCs w:val="12"/>
        </w:rPr>
        <w:t>(kg),</w:t>
      </w:r>
      <w:r>
        <w:rPr>
          <w:rFonts w:ascii="Times New Roman" w:eastAsia="Times New Roman" w:hAnsi="Times New Roman" w:cs="Times New Roman"/>
          <w:spacing w:val="7"/>
          <w:w w:val="102"/>
          <w:sz w:val="12"/>
          <w:szCs w:val="12"/>
        </w:rPr>
        <w:t xml:space="preserve">  </w:t>
      </w:r>
      <w:r>
        <w:rPr>
          <w:spacing w:val="-9"/>
          <w:w w:val="92"/>
          <w:sz w:val="12"/>
          <w:szCs w:val="12"/>
        </w:rPr>
        <w:t>换算为车轮垂直载</w:t>
      </w:r>
      <w:r>
        <w:rPr>
          <w:sz w:val="12"/>
          <w:szCs w:val="12"/>
        </w:rPr>
        <w:t xml:space="preserve">  </w:t>
      </w:r>
      <w:r>
        <w:rPr>
          <w:spacing w:val="-11"/>
          <w:sz w:val="12"/>
          <w:szCs w:val="12"/>
        </w:rPr>
        <w:t>荷值应不小于0.4</w:t>
      </w:r>
      <w:r>
        <w:rPr>
          <w:rFonts w:ascii="Times New Roman" w:eastAsia="Times New Roman" w:hAnsi="Times New Roman" w:cs="Times New Roman"/>
          <w:spacing w:val="-11"/>
          <w:sz w:val="12"/>
          <w:szCs w:val="12"/>
        </w:rPr>
        <w:t xml:space="preserve">kN,  </w:t>
      </w:r>
      <w:r>
        <w:rPr>
          <w:spacing w:val="-11"/>
          <w:sz w:val="12"/>
          <w:szCs w:val="12"/>
        </w:rPr>
        <w:t>重复测量3次。按公式(2)计算车轮垂直载荷示值相对误差，</w:t>
      </w:r>
      <w:r>
        <w:rPr>
          <w:spacing w:val="4"/>
          <w:sz w:val="12"/>
          <w:szCs w:val="12"/>
        </w:rPr>
        <w:t xml:space="preserve"> </w:t>
      </w:r>
      <w:r>
        <w:rPr>
          <w:spacing w:val="-12"/>
          <w:w w:val="99"/>
          <w:sz w:val="12"/>
          <w:szCs w:val="12"/>
        </w:rPr>
        <w:t>按公式(3)计算其相对误差平均值。</w:t>
      </w:r>
    </w:p>
    <w:p>
      <w:pPr>
        <w:spacing w:line="208" w:lineRule="auto"/>
        <w:rPr>
          <w:sz w:val="12"/>
          <w:szCs w:val="12"/>
        </w:rPr>
        <w:sectPr>
          <w:headerReference w:type="default" r:id="rId16"/>
          <w:footerReference w:type="default" r:id="rId17"/>
          <w:pgSz w:w="4880" w:h="6910"/>
          <w:pgMar w:top="649" w:right="519" w:bottom="559" w:left="559" w:header="482" w:footer="489" w:gutter="0"/>
          <w:pgNumType w:start="5"/>
          <w:cols w:num="1" w:space="708" w:equalWidth="0">
            <w:col w:w="3801" w:space="0"/>
          </w:cols>
        </w:sectPr>
      </w:pPr>
    </w:p>
    <w:p>
      <w:pPr>
        <w:spacing w:before="35" w:line="250" w:lineRule="exact"/>
        <w:ind w:left="1350"/>
      </w:pPr>
      <w:r>
        <w:rPr>
          <w:position w:val="-5"/>
        </w:rPr>
        <w:drawing>
          <wp:inline distT="0" distB="0" distL="0" distR="0">
            <wp:extent cx="666768" cy="158752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66768" cy="158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0" w:line="250" w:lineRule="exact"/>
        <w:ind w:left="1560"/>
      </w:pPr>
      <w:r>
        <w:rPr>
          <w:position w:val="-5"/>
        </w:rPr>
        <w:drawing>
          <wp:inline distT="0" distB="0" distL="0" distR="0">
            <wp:extent cx="393702" cy="158752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93702" cy="158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6" w:line="209" w:lineRule="auto"/>
        <w:ind w:left="190"/>
        <w:rPr>
          <w:sz w:val="12"/>
          <w:szCs w:val="12"/>
        </w:rPr>
      </w:pPr>
      <w:r>
        <w:rPr>
          <w:spacing w:val="-14"/>
          <w:sz w:val="12"/>
          <w:szCs w:val="12"/>
        </w:rPr>
        <w:t>式中：</w:t>
      </w:r>
    </w:p>
    <w:p>
      <w:pPr>
        <w:pStyle w:val="BodyText"/>
        <w:spacing w:line="212" w:lineRule="auto"/>
        <w:ind w:left="190" w:right="36" w:hanging="10"/>
        <w:rPr>
          <w:sz w:val="12"/>
          <w:szCs w:val="12"/>
        </w:rPr>
        <w:sectPr>
          <w:headerReference w:type="default" r:id="rId20"/>
          <w:footerReference w:type="default" r:id="rId21"/>
          <w:type w:val="continuous"/>
          <w:pgSz w:w="4880" w:h="6910"/>
          <w:pgMar w:top="649" w:right="519" w:bottom="559" w:left="559" w:header="482" w:footer="489" w:gutter="0"/>
          <w:pgNumType w:start="6"/>
          <w:cols w:num="2" w:space="708" w:equalWidth="0">
            <w:col w:w="2981" w:space="100"/>
            <w:col w:w="720" w:space="0"/>
          </w:cols>
        </w:sectPr>
      </w:pPr>
    </w:p>
    <w:p>
      <w:pPr>
        <w:pStyle w:val="BodyText"/>
        <w:spacing w:line="212" w:lineRule="auto"/>
        <w:ind w:left="190" w:right="36" w:hanging="10"/>
        <w:rPr>
          <w:sz w:val="12"/>
          <w:szCs w:val="12"/>
        </w:rPr>
      </w:pPr>
      <w:r>
        <w:rPr>
          <w:spacing w:val="-10"/>
          <w:w w:val="96"/>
          <w:sz w:val="12"/>
          <w:szCs w:val="12"/>
        </w:rPr>
        <w:t>0,——第；次测量时车轮垂直载荷示值相对误差，%</w:t>
      </w:r>
      <w:r>
        <w:rPr>
          <w:spacing w:val="-9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spacing w:val="-10"/>
          <w:w w:val="96"/>
          <w:sz w:val="12"/>
          <w:szCs w:val="12"/>
        </w:rPr>
        <w:t>G=1.2,3);</w:t>
      </w:r>
      <w:r>
        <w:rPr>
          <w:rFonts w:ascii="Times New Roman" w:eastAsia="Times New Roman" w:hAnsi="Times New Roman" w:cs="Times New Roman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spacing w:val="-9"/>
          <w:w w:val="93"/>
          <w:sz w:val="12"/>
          <w:szCs w:val="12"/>
        </w:rPr>
        <w:t xml:space="preserve">a—— </w:t>
      </w:r>
      <w:r>
        <w:rPr>
          <w:spacing w:val="-9"/>
          <w:w w:val="93"/>
          <w:sz w:val="12"/>
          <w:szCs w:val="12"/>
        </w:rPr>
        <w:t>车轮垂直载荷示值相对误差平均值，%:</w:t>
      </w:r>
    </w:p>
    <w:p>
      <w:pPr>
        <w:pStyle w:val="BodyText"/>
        <w:spacing w:line="206" w:lineRule="auto"/>
        <w:ind w:left="210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Times New Roman" w:eastAsia="Times New Roman" w:hAnsi="Times New Roman" w:cs="Times New Roman"/>
          <w:spacing w:val="-10"/>
          <w:w w:val="93"/>
          <w:sz w:val="12"/>
          <w:szCs w:val="12"/>
        </w:rPr>
        <w:t xml:space="preserve">W   </w:t>
      </w:r>
      <w:r>
        <w:rPr>
          <w:spacing w:val="-10"/>
          <w:w w:val="93"/>
          <w:sz w:val="12"/>
          <w:szCs w:val="12"/>
        </w:rPr>
        <w:t>—</w:t>
      </w:r>
      <w:r>
        <w:rPr>
          <w:spacing w:val="-40"/>
          <w:sz w:val="12"/>
          <w:szCs w:val="12"/>
        </w:rPr>
        <w:t xml:space="preserve"> </w:t>
      </w:r>
      <w:r>
        <w:rPr>
          <w:spacing w:val="-10"/>
          <w:w w:val="93"/>
          <w:sz w:val="12"/>
          <w:szCs w:val="12"/>
        </w:rPr>
        <w:t>附着系数测试仪标称车轮垂直载荷值，</w:t>
      </w:r>
      <w:r>
        <w:rPr>
          <w:rFonts w:ascii="Times New Roman" w:eastAsia="Times New Roman" w:hAnsi="Times New Roman" w:cs="Times New Roman"/>
          <w:spacing w:val="-10"/>
          <w:w w:val="93"/>
          <w:sz w:val="12"/>
          <w:szCs w:val="12"/>
        </w:rPr>
        <w:t>N;</w:t>
      </w:r>
    </w:p>
    <w:p>
      <w:pPr>
        <w:pStyle w:val="BodyText"/>
        <w:spacing w:line="212" w:lineRule="auto"/>
        <w:ind w:left="190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Times New Roman" w:eastAsia="Times New Roman" w:hAnsi="Times New Roman" w:cs="Times New Roman"/>
          <w:spacing w:val="-9"/>
          <w:w w:val="92"/>
          <w:sz w:val="12"/>
          <w:szCs w:val="12"/>
        </w:rPr>
        <w:t>m,——</w:t>
      </w:r>
      <w:r>
        <w:rPr>
          <w:spacing w:val="-9"/>
          <w:w w:val="92"/>
          <w:sz w:val="12"/>
          <w:szCs w:val="12"/>
        </w:rPr>
        <w:t>第；次测量时电子秤称量示值，</w:t>
      </w:r>
      <w:r>
        <w:rPr>
          <w:rFonts w:ascii="Times New Roman" w:eastAsia="Times New Roman" w:hAnsi="Times New Roman" w:cs="Times New Roman"/>
          <w:spacing w:val="-9"/>
          <w:w w:val="92"/>
          <w:sz w:val="12"/>
          <w:szCs w:val="12"/>
        </w:rPr>
        <w:t>kg;</w:t>
      </w:r>
    </w:p>
    <w:p>
      <w:pPr>
        <w:pStyle w:val="BodyText"/>
        <w:spacing w:before="2" w:line="198" w:lineRule="auto"/>
        <w:ind w:left="190"/>
        <w:rPr>
          <w:sz w:val="12"/>
          <w:szCs w:val="12"/>
        </w:rPr>
      </w:pPr>
      <w:r>
        <w:rPr>
          <w:rFonts w:ascii="Times New Roman" w:eastAsia="Times New Roman" w:hAnsi="Times New Roman" w:cs="Times New Roman"/>
          <w:spacing w:val="-8"/>
          <w:sz w:val="12"/>
          <w:szCs w:val="12"/>
        </w:rPr>
        <w:t>g     —</w:t>
      </w:r>
      <w:r>
        <w:rPr>
          <w:spacing w:val="-8"/>
          <w:sz w:val="12"/>
          <w:szCs w:val="12"/>
        </w:rPr>
        <w:t>重力加速度，</w:t>
      </w:r>
      <w:r>
        <w:rPr>
          <w:spacing w:val="-35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12"/>
          <w:szCs w:val="12"/>
        </w:rPr>
        <w:t>9.8  m</w:t>
      </w:r>
      <w:r>
        <w:rPr>
          <w:rFonts w:ascii="Times New Roman" w:eastAsia="Times New Roman" w:hAnsi="Times New Roman" w:cs="Times New Roman"/>
          <w:spacing w:val="-9"/>
          <w:sz w:val="12"/>
          <w:szCs w:val="12"/>
        </w:rPr>
        <w:t>/s²</w:t>
      </w:r>
      <w:r>
        <w:rPr>
          <w:spacing w:val="-9"/>
          <w:sz w:val="12"/>
          <w:szCs w:val="12"/>
        </w:rPr>
        <w:t>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09" w:line="280" w:lineRule="exact"/>
        <w:ind w:left="520"/>
      </w:pPr>
      <w:r>
        <w:rPr>
          <w:spacing w:val="-5"/>
          <w:position w:val="15"/>
        </w:rPr>
        <w:t>(2)</w:t>
      </w:r>
    </w:p>
    <w:p>
      <w:pPr>
        <w:pStyle w:val="BodyText"/>
        <w:spacing w:line="222" w:lineRule="auto"/>
        <w:ind w:left="520"/>
      </w:pPr>
      <w:r>
        <w:rPr>
          <w:spacing w:val="-5"/>
        </w:rPr>
        <w:t>(3)</w:t>
      </w:r>
    </w:p>
    <w:p>
      <w:pPr>
        <w:spacing w:line="222" w:lineRule="auto"/>
        <w:sectPr>
          <w:headerReference w:type="default" r:id="rId22"/>
          <w:footerReference w:type="default" r:id="rId23"/>
          <w:type w:val="nextPage"/>
          <w:pgSz w:w="4880" w:h="6910"/>
          <w:pgMar w:top="649" w:right="519" w:bottom="559" w:left="559" w:header="482" w:footer="489" w:gutter="0"/>
          <w:pgNumType w:start="7"/>
          <w:cols w:num="2" w:space="708" w:equalWidth="0">
            <w:col w:w="2981" w:space="100"/>
            <w:col w:w="720" w:space="0"/>
          </w:cols>
          <w:titlePg w:val="0"/>
        </w:sectPr>
      </w:pPr>
    </w:p>
    <w:p>
      <w:pPr>
        <w:pStyle w:val="BodyText"/>
        <w:spacing w:before="35" w:line="232" w:lineRule="auto"/>
        <w:ind w:right="45"/>
        <w:jc w:val="both"/>
        <w:rPr>
          <w:sz w:val="11"/>
          <w:szCs w:val="11"/>
        </w:rPr>
      </w:pPr>
      <w:r>
        <w:rPr>
          <w:spacing w:val="-9"/>
          <w:sz w:val="11"/>
          <w:szCs w:val="11"/>
        </w:rPr>
        <w:t>7.1.2  对于螺杆加载式的附着系数测试仪，将附着系</w:t>
      </w:r>
      <w:r>
        <w:rPr>
          <w:spacing w:val="-10"/>
          <w:sz w:val="11"/>
          <w:szCs w:val="11"/>
        </w:rPr>
        <w:t>数测试仪的车轮部件加上配重砝</w:t>
      </w:r>
      <w:r>
        <w:rPr>
          <w:sz w:val="11"/>
          <w:szCs w:val="11"/>
        </w:rPr>
        <w:t xml:space="preserve"> </w:t>
      </w:r>
      <w:r>
        <w:rPr>
          <w:spacing w:val="-4"/>
          <w:sz w:val="11"/>
          <w:szCs w:val="11"/>
        </w:rPr>
        <w:t>码置于电子秤上，保持轮架水平，按可变垂直载荷0~100%范围内均匀选取4个校准</w:t>
      </w:r>
      <w:r>
        <w:rPr>
          <w:spacing w:val="4"/>
          <w:sz w:val="11"/>
          <w:szCs w:val="11"/>
        </w:rPr>
        <w:t xml:space="preserve"> </w:t>
      </w:r>
      <w:r>
        <w:rPr>
          <w:spacing w:val="-10"/>
          <w:sz w:val="11"/>
          <w:szCs w:val="11"/>
        </w:rPr>
        <w:t xml:space="preserve">点逐步加载称量，记录加载的附着系数测试仪标称车轮垂直载荷值 </w:t>
      </w:r>
      <w:r>
        <w:rPr>
          <w:rFonts w:ascii="Times New Roman" w:eastAsia="Times New Roman" w:hAnsi="Times New Roman" w:cs="Times New Roman"/>
          <w:spacing w:val="-10"/>
          <w:sz w:val="12"/>
          <w:szCs w:val="12"/>
        </w:rPr>
        <w:t>(N)</w:t>
      </w:r>
      <w:r>
        <w:rPr>
          <w:rFonts w:ascii="Times New Roman" w:eastAsia="Times New Roman" w:hAnsi="Times New Roman" w:cs="Times New Roman"/>
          <w:spacing w:val="6"/>
          <w:sz w:val="12"/>
          <w:szCs w:val="12"/>
        </w:rPr>
        <w:t xml:space="preserve">  </w:t>
      </w:r>
      <w:r>
        <w:rPr>
          <w:spacing w:val="-10"/>
          <w:sz w:val="11"/>
          <w:szCs w:val="11"/>
        </w:rPr>
        <w:t>与加载于电子</w:t>
      </w:r>
      <w:r>
        <w:rPr>
          <w:sz w:val="11"/>
          <w:szCs w:val="11"/>
        </w:rPr>
        <w:t xml:space="preserve"> </w:t>
      </w:r>
      <w:r>
        <w:rPr>
          <w:spacing w:val="-5"/>
          <w:sz w:val="11"/>
          <w:szCs w:val="11"/>
        </w:rPr>
        <w:t>秤的称量示值</w:t>
      </w:r>
      <w:r>
        <w:rPr>
          <w:spacing w:val="-17"/>
          <w:sz w:val="11"/>
          <w:szCs w:val="11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 xml:space="preserve">(kg),      </w:t>
      </w:r>
      <w:r>
        <w:rPr>
          <w:spacing w:val="-5"/>
          <w:sz w:val="11"/>
          <w:szCs w:val="11"/>
        </w:rPr>
        <w:t>电子秤称量示值</w:t>
      </w:r>
      <w:r>
        <w:rPr>
          <w:spacing w:val="-29"/>
          <w:sz w:val="11"/>
          <w:szCs w:val="11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 xml:space="preserve">(kg)      </w:t>
      </w:r>
      <w:r>
        <w:rPr>
          <w:spacing w:val="-5"/>
          <w:sz w:val="11"/>
          <w:szCs w:val="11"/>
        </w:rPr>
        <w:t xml:space="preserve">换算为车轮垂直载荷值应不小于0.4 </w:t>
      </w:r>
      <w:r>
        <w:rPr>
          <w:rFonts w:ascii="Times New Roman" w:eastAsia="Times New Roman" w:hAnsi="Times New Roman" w:cs="Times New Roman"/>
          <w:spacing w:val="-5"/>
        </w:rPr>
        <w:t xml:space="preserve">kN,    </w:t>
      </w:r>
      <w:r>
        <w:rPr>
          <w:spacing w:val="-6"/>
          <w:sz w:val="11"/>
          <w:szCs w:val="11"/>
        </w:rPr>
        <w:t>重复测量3次，按公式(4)计算车轮垂直载荷示值相对误差，按公式(5》计算其相对</w:t>
      </w:r>
      <w:r>
        <w:rPr>
          <w:spacing w:val="7"/>
          <w:sz w:val="11"/>
          <w:szCs w:val="11"/>
        </w:rPr>
        <w:t xml:space="preserve"> </w:t>
      </w:r>
      <w:r>
        <w:rPr>
          <w:spacing w:val="-11"/>
          <w:sz w:val="11"/>
          <w:szCs w:val="11"/>
        </w:rPr>
        <w:t>误差平均值。</w:t>
      </w:r>
    </w:p>
    <w:p>
      <w:pPr>
        <w:pStyle w:val="BodyText"/>
        <w:spacing w:before="100" w:line="242" w:lineRule="exact"/>
        <w:ind w:left="3600"/>
      </w:pPr>
      <w:r>
        <w:rPr>
          <w:spacing w:val="-5"/>
          <w:position w:val="12"/>
        </w:rPr>
        <w:t>(4)</w:t>
      </w:r>
    </w:p>
    <w:p>
      <w:pPr>
        <w:pStyle w:val="BodyText"/>
        <w:spacing w:line="184" w:lineRule="auto"/>
        <w:ind w:left="3600"/>
        <w:rPr>
          <w:sz w:val="12"/>
          <w:szCs w:val="12"/>
        </w:rPr>
      </w:pPr>
      <w:r>
        <w:rPr>
          <w:spacing w:val="-6"/>
          <w:sz w:val="12"/>
          <w:szCs w:val="12"/>
        </w:rPr>
        <w:t>(5)</w:t>
      </w:r>
    </w:p>
    <w:p>
      <w:pPr>
        <w:spacing w:line="184" w:lineRule="auto"/>
        <w:rPr>
          <w:sz w:val="12"/>
          <w:szCs w:val="12"/>
        </w:rPr>
        <w:sectPr>
          <w:headerReference w:type="default" r:id="rId24"/>
          <w:footerReference w:type="default" r:id="rId25"/>
          <w:type w:val="continuous"/>
          <w:pgSz w:w="4880" w:h="6910"/>
          <w:pgMar w:top="649" w:right="519" w:bottom="559" w:left="559" w:header="482" w:footer="489" w:gutter="0"/>
          <w:pgNumType w:start="8"/>
          <w:cols w:num="1" w:space="708" w:equalWidth="0">
            <w:col w:w="3801" w:space="0"/>
          </w:cols>
        </w:sectPr>
      </w:pPr>
    </w:p>
    <w:p>
      <w:pPr>
        <w:pStyle w:val="BodyText"/>
        <w:spacing w:before="154" w:line="220" w:lineRule="auto"/>
        <w:ind w:left="190"/>
        <w:rPr>
          <w:sz w:val="8"/>
          <w:szCs w:val="8"/>
        </w:rPr>
      </w:pPr>
      <w:r>
        <w:rPr>
          <w:spacing w:val="-5"/>
          <w:sz w:val="8"/>
          <w:szCs w:val="8"/>
        </w:rPr>
        <w:t>式</w:t>
      </w:r>
      <w:r>
        <w:rPr>
          <w:spacing w:val="7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中 ：</w:t>
      </w:r>
    </w:p>
    <w:p>
      <w:pPr>
        <w:pStyle w:val="BodyText"/>
        <w:spacing w:before="55" w:line="204" w:lineRule="auto"/>
        <w:ind w:left="450"/>
        <w:rPr>
          <w:rFonts w:ascii="Times New Roman" w:eastAsia="Times New Roman" w:hAnsi="Times New Roman" w:cs="Times New Roman"/>
          <w:sz w:val="8"/>
          <w:szCs w:val="8"/>
        </w:rPr>
      </w:pPr>
      <w:r>
        <w:rPr>
          <w:spacing w:val="-4"/>
          <w:sz w:val="8"/>
          <w:szCs w:val="8"/>
        </w:rPr>
        <w:t>—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第 (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校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准</w:t>
      </w:r>
      <w:r>
        <w:rPr>
          <w:spacing w:val="-10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点</w:t>
      </w:r>
      <w:r>
        <w:rPr>
          <w:spacing w:val="-9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、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第 ；</w:t>
      </w:r>
      <w:r>
        <w:rPr>
          <w:spacing w:val="-1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次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测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量</w:t>
      </w:r>
      <w:r>
        <w:rPr>
          <w:spacing w:val="-1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时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车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轮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垂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直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载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荷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示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值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相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对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误</w:t>
      </w:r>
      <w:r>
        <w:rPr>
          <w:spacing w:val="-13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差 ，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%</w:t>
      </w:r>
      <w:r>
        <w:rPr>
          <w:spacing w:val="8"/>
          <w:sz w:val="8"/>
          <w:szCs w:val="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8"/>
          <w:szCs w:val="8"/>
        </w:rPr>
        <w:t>(Gi=1.2</w:t>
      </w:r>
      <w:r>
        <w:rPr>
          <w:rFonts w:ascii="Times New Roman" w:eastAsia="Times New Roman" w:hAnsi="Times New Roman" w:cs="Times New Roman"/>
          <w:spacing w:val="-9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。</w:t>
      </w:r>
      <w:r>
        <w:rPr>
          <w:rFonts w:ascii="Times New Roman" w:eastAsia="Times New Roman" w:hAnsi="Times New Roman" w:cs="Times New Roman"/>
          <w:spacing w:val="-4"/>
          <w:sz w:val="8"/>
          <w:szCs w:val="8"/>
        </w:rPr>
        <w:t>3.</w:t>
      </w:r>
    </w:p>
    <w:p>
      <w:pPr>
        <w:spacing w:line="192" w:lineRule="auto"/>
        <w:ind w:left="570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>4tj=1,2,3):</w:t>
      </w:r>
    </w:p>
    <w:p>
      <w:pPr>
        <w:pStyle w:val="BodyText"/>
        <w:spacing w:before="47" w:line="212" w:lineRule="auto"/>
        <w:ind w:left="190"/>
        <w:rPr>
          <w:sz w:val="8"/>
          <w:szCs w:val="8"/>
        </w:rPr>
      </w:pPr>
      <w:r>
        <w:rPr>
          <w:rFonts w:ascii="Times New Roman" w:eastAsia="Times New Roman" w:hAnsi="Times New Roman" w:cs="Times New Roman"/>
          <w:spacing w:val="-3"/>
          <w:sz w:val="8"/>
          <w:szCs w:val="8"/>
        </w:rPr>
        <w:t xml:space="preserve">a,        </w:t>
      </w:r>
      <w:r>
        <w:rPr>
          <w:spacing w:val="-3"/>
          <w:sz w:val="8"/>
          <w:szCs w:val="8"/>
        </w:rPr>
        <w:t>—</w:t>
      </w:r>
      <w:r>
        <w:rPr>
          <w:spacing w:val="39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第</w:t>
      </w:r>
      <w:r>
        <w:rPr>
          <w:spacing w:val="3"/>
          <w:sz w:val="8"/>
          <w:szCs w:val="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8"/>
          <w:szCs w:val="8"/>
        </w:rPr>
        <w:t xml:space="preserve">i   </w:t>
      </w:r>
      <w:r>
        <w:rPr>
          <w:rFonts w:ascii="SimHei" w:eastAsia="SimHei" w:hAnsi="SimHei" w:cs="SimHei"/>
          <w:spacing w:val="-3"/>
          <w:sz w:val="8"/>
          <w:szCs w:val="8"/>
        </w:rPr>
        <w:t>校</w:t>
      </w:r>
      <w:r>
        <w:rPr>
          <w:rFonts w:ascii="SimHei" w:eastAsia="SimHei" w:hAnsi="SimHei" w:cs="SimHei"/>
          <w:spacing w:val="10"/>
          <w:w w:val="101"/>
          <w:sz w:val="8"/>
          <w:szCs w:val="8"/>
        </w:rPr>
        <w:t xml:space="preserve"> </w:t>
      </w:r>
      <w:r>
        <w:rPr>
          <w:rFonts w:ascii="SimHei" w:eastAsia="SimHei" w:hAnsi="SimHei" w:cs="SimHei"/>
          <w:spacing w:val="-3"/>
          <w:sz w:val="8"/>
          <w:szCs w:val="8"/>
        </w:rPr>
        <w:t>准</w:t>
      </w:r>
      <w:r>
        <w:rPr>
          <w:spacing w:val="-3"/>
          <w:sz w:val="8"/>
          <w:szCs w:val="8"/>
        </w:rPr>
        <w:t>点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车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轮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垂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直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载</w:t>
      </w:r>
      <w:r>
        <w:rPr>
          <w:spacing w:val="-18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荷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示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值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相</w:t>
      </w:r>
      <w:r>
        <w:rPr>
          <w:spacing w:val="-18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对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误</w:t>
      </w:r>
      <w:r>
        <w:rPr>
          <w:spacing w:val="-16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差</w:t>
      </w:r>
      <w:r>
        <w:rPr>
          <w:spacing w:val="-18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平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均</w:t>
      </w:r>
      <w:r>
        <w:rPr>
          <w:spacing w:val="-17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值</w:t>
      </w:r>
      <w:r>
        <w:rPr>
          <w:spacing w:val="-11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，</w:t>
      </w:r>
      <w:r>
        <w:rPr>
          <w:spacing w:val="-19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% ;</w:t>
      </w:r>
    </w:p>
    <w:p>
      <w:pPr>
        <w:pStyle w:val="BodyText"/>
        <w:spacing w:before="52" w:line="219" w:lineRule="auto"/>
        <w:ind w:left="190"/>
        <w:rPr>
          <w:sz w:val="8"/>
          <w:szCs w:val="8"/>
        </w:rPr>
      </w:pPr>
      <w:r>
        <w:rPr>
          <w:spacing w:val="-5"/>
          <w:sz w:val="8"/>
          <w:szCs w:val="8"/>
        </w:rPr>
        <w:t>W——</w:t>
      </w:r>
      <w:r>
        <w:rPr>
          <w:spacing w:val="7"/>
          <w:sz w:val="8"/>
          <w:szCs w:val="8"/>
        </w:rPr>
        <w:t xml:space="preserve">   </w:t>
      </w:r>
      <w:r>
        <w:rPr>
          <w:spacing w:val="-5"/>
          <w:sz w:val="8"/>
          <w:szCs w:val="8"/>
        </w:rPr>
        <w:t>第 ；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校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准</w:t>
      </w:r>
      <w:r>
        <w:rPr>
          <w:spacing w:val="-11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点</w:t>
      </w:r>
      <w:r>
        <w:rPr>
          <w:spacing w:val="-9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、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第 ；</w:t>
      </w:r>
      <w:r>
        <w:rPr>
          <w:spacing w:val="-13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次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测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量</w:t>
      </w:r>
      <w:r>
        <w:rPr>
          <w:spacing w:val="-11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时</w:t>
      </w:r>
      <w:r>
        <w:rPr>
          <w:spacing w:val="-8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附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着</w:t>
      </w:r>
      <w:r>
        <w:rPr>
          <w:spacing w:val="-13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系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数</w:t>
      </w:r>
      <w:r>
        <w:rPr>
          <w:spacing w:val="-15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测</w:t>
      </w:r>
      <w:r>
        <w:rPr>
          <w:spacing w:val="-14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试</w:t>
      </w:r>
      <w:r>
        <w:rPr>
          <w:spacing w:val="-15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仪</w:t>
      </w:r>
      <w:r>
        <w:rPr>
          <w:spacing w:val="-14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标</w:t>
      </w:r>
      <w:r>
        <w:rPr>
          <w:spacing w:val="-15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称</w:t>
      </w:r>
      <w:r>
        <w:rPr>
          <w:spacing w:val="-14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车</w:t>
      </w:r>
      <w:r>
        <w:rPr>
          <w:spacing w:val="-15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轮</w:t>
      </w:r>
      <w:r>
        <w:rPr>
          <w:spacing w:val="-14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垂</w:t>
      </w:r>
      <w:r>
        <w:rPr>
          <w:spacing w:val="-14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直</w:t>
      </w:r>
      <w:r>
        <w:rPr>
          <w:spacing w:val="-15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载</w:t>
      </w:r>
      <w:r>
        <w:rPr>
          <w:spacing w:val="-15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荷</w:t>
      </w:r>
      <w:r>
        <w:rPr>
          <w:spacing w:val="-14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值</w:t>
      </w:r>
      <w:r>
        <w:rPr>
          <w:spacing w:val="-18"/>
          <w:sz w:val="8"/>
          <w:szCs w:val="8"/>
        </w:rPr>
        <w:t xml:space="preserve"> </w:t>
      </w:r>
      <w:r>
        <w:rPr>
          <w:spacing w:val="-6"/>
          <w:sz w:val="8"/>
          <w:szCs w:val="8"/>
        </w:rPr>
        <w:t>，N;</w:t>
      </w:r>
    </w:p>
    <w:p>
      <w:pPr>
        <w:pStyle w:val="BodyText"/>
        <w:spacing w:before="63" w:line="214" w:lineRule="auto"/>
        <w:ind w:left="190"/>
        <w:rPr>
          <w:sz w:val="8"/>
          <w:szCs w:val="8"/>
        </w:rPr>
      </w:pPr>
      <w:r>
        <w:rPr>
          <w:spacing w:val="-5"/>
          <w:sz w:val="8"/>
          <w:szCs w:val="8"/>
        </w:rPr>
        <w:t>my—</w:t>
      </w:r>
      <w:r>
        <w:rPr>
          <w:spacing w:val="5"/>
          <w:sz w:val="8"/>
          <w:szCs w:val="8"/>
        </w:rPr>
        <w:t xml:space="preserve">    </w:t>
      </w:r>
      <w:r>
        <w:rPr>
          <w:spacing w:val="-5"/>
          <w:sz w:val="8"/>
          <w:szCs w:val="8"/>
        </w:rPr>
        <w:t>第 ；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校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准</w:t>
      </w:r>
      <w:r>
        <w:rPr>
          <w:spacing w:val="-11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点</w:t>
      </w:r>
      <w:r>
        <w:rPr>
          <w:spacing w:val="-10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、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第</w:t>
      </w:r>
      <w:r>
        <w:rPr>
          <w:spacing w:val="-9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；</w:t>
      </w:r>
      <w:r>
        <w:rPr>
          <w:spacing w:val="-13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次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测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量</w:t>
      </w:r>
      <w:r>
        <w:rPr>
          <w:spacing w:val="-12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时 电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子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秤</w:t>
      </w:r>
      <w:r>
        <w:rPr>
          <w:spacing w:val="-16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称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量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示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值</w:t>
      </w:r>
      <w:r>
        <w:rPr>
          <w:spacing w:val="-19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，kg。</w:t>
      </w:r>
    </w:p>
    <w:p>
      <w:pPr>
        <w:pStyle w:val="BodyText"/>
        <w:spacing w:before="29" w:line="297" w:lineRule="auto"/>
        <w:ind w:right="26" w:firstLine="190"/>
        <w:jc w:val="both"/>
        <w:rPr>
          <w:sz w:val="8"/>
          <w:szCs w:val="8"/>
        </w:rPr>
      </w:pPr>
      <w:r>
        <w:rPr>
          <w:spacing w:val="-4"/>
          <w:sz w:val="8"/>
          <w:szCs w:val="8"/>
        </w:rPr>
        <w:t>如</w:t>
      </w:r>
      <w:r>
        <w:rPr>
          <w:spacing w:val="-13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果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测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量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值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满</w:t>
      </w:r>
      <w:r>
        <w:rPr>
          <w:spacing w:val="-13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足</w:t>
      </w:r>
      <w:r>
        <w:rPr>
          <w:spacing w:val="-13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5</w:t>
      </w:r>
      <w:r>
        <w:rPr>
          <w:spacing w:val="-13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.</w:t>
      </w:r>
      <w:r>
        <w:rPr>
          <w:spacing w:val="-9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1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要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求 ，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车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轮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垂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直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载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荷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使</w:t>
      </w:r>
      <w:r>
        <w:rPr>
          <w:spacing w:val="-14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用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标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称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车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轮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重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直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载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荷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值 ，</w:t>
      </w:r>
      <w:r>
        <w:rPr>
          <w:spacing w:val="-13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如</w:t>
      </w:r>
      <w:r>
        <w:rPr>
          <w:spacing w:val="-13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果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不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符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合</w:t>
      </w:r>
      <w:r>
        <w:rPr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5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.</w:t>
      </w:r>
      <w:r>
        <w:rPr>
          <w:spacing w:val="-12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1</w:t>
      </w:r>
      <w:r>
        <w:rPr>
          <w:spacing w:val="-1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要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求</w:t>
      </w:r>
      <w:r>
        <w:rPr>
          <w:spacing w:val="-1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，</w:t>
      </w:r>
      <w:r>
        <w:rPr>
          <w:spacing w:val="-15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允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许</w:t>
      </w:r>
      <w:r>
        <w:rPr>
          <w:spacing w:val="-1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对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车</w:t>
      </w:r>
      <w:r>
        <w:rPr>
          <w:spacing w:val="-1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轮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垂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直</w:t>
      </w:r>
      <w:r>
        <w:rPr>
          <w:spacing w:val="-1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载</w:t>
      </w:r>
      <w:r>
        <w:rPr>
          <w:spacing w:val="-1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荷</w:t>
      </w:r>
      <w:r>
        <w:rPr>
          <w:spacing w:val="-1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进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行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配</w:t>
      </w:r>
      <w:r>
        <w:rPr>
          <w:spacing w:val="-1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重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或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正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压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力</w:t>
      </w:r>
      <w:r>
        <w:rPr>
          <w:spacing w:val="-1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传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感</w:t>
      </w:r>
      <w:r>
        <w:rPr>
          <w:spacing w:val="-1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器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软</w:t>
      </w:r>
      <w:r>
        <w:rPr>
          <w:spacing w:val="-18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件</w:t>
      </w:r>
      <w:r>
        <w:rPr>
          <w:spacing w:val="-17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标</w:t>
      </w:r>
      <w:r>
        <w:rPr>
          <w:spacing w:val="-16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定</w:t>
      </w:r>
      <w:r>
        <w:rPr>
          <w:spacing w:val="-11"/>
          <w:sz w:val="8"/>
          <w:szCs w:val="8"/>
        </w:rPr>
        <w:t xml:space="preserve"> </w:t>
      </w:r>
      <w:r>
        <w:rPr>
          <w:spacing w:val="-4"/>
          <w:sz w:val="8"/>
          <w:szCs w:val="8"/>
        </w:rPr>
        <w:t>，</w:t>
      </w:r>
      <w:r>
        <w:rPr>
          <w:spacing w:val="-18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配</w:t>
      </w:r>
      <w:r>
        <w:rPr>
          <w:spacing w:val="-17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重</w:t>
      </w:r>
      <w:r>
        <w:rPr>
          <w:spacing w:val="-17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或</w:t>
      </w:r>
      <w:r>
        <w:rPr>
          <w:spacing w:val="-17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标</w:t>
      </w:r>
      <w:r>
        <w:rPr>
          <w:spacing w:val="-16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定</w:t>
      </w:r>
      <w:r>
        <w:rPr>
          <w:spacing w:val="-17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后</w:t>
      </w:r>
      <w:r>
        <w:rPr>
          <w:spacing w:val="-18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重</w:t>
      </w:r>
      <w:r>
        <w:rPr>
          <w:spacing w:val="-17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新</w:t>
      </w:r>
      <w:r>
        <w:rPr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进</w:t>
      </w:r>
      <w:r>
        <w:rPr>
          <w:spacing w:val="-7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行</w:t>
      </w:r>
      <w:r>
        <w:rPr>
          <w:spacing w:val="-12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7</w:t>
      </w:r>
      <w:r>
        <w:rPr>
          <w:spacing w:val="-11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.</w:t>
      </w:r>
      <w:r>
        <w:rPr>
          <w:spacing w:val="-7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1</w:t>
      </w:r>
      <w:r>
        <w:rPr>
          <w:spacing w:val="-14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校</w:t>
      </w:r>
      <w:r>
        <w:rPr>
          <w:spacing w:val="-12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准</w:t>
      </w:r>
      <w:r>
        <w:rPr>
          <w:spacing w:val="-17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。</w:t>
      </w:r>
    </w:p>
    <w:p>
      <w:pPr>
        <w:spacing w:before="44" w:line="228" w:lineRule="auto"/>
        <w:rPr>
          <w:rFonts w:ascii="STXinwei" w:eastAsia="STXinwei" w:hAnsi="STXinwei" w:cs="STXinwei"/>
          <w:sz w:val="8"/>
          <w:szCs w:val="8"/>
        </w:rPr>
      </w:pPr>
      <w:r>
        <w:rPr>
          <w:rFonts w:ascii="STXinwei" w:eastAsia="STXinwei" w:hAnsi="STXinwei" w:cs="STXinwei"/>
          <w:spacing w:val="-7"/>
          <w:sz w:val="8"/>
          <w:szCs w:val="8"/>
        </w:rPr>
        <w:t>7.2</w:t>
      </w:r>
      <w:r>
        <w:rPr>
          <w:rFonts w:ascii="STXinwei" w:eastAsia="STXinwei" w:hAnsi="STXinwei" w:cs="STXinwei"/>
          <w:spacing w:val="3"/>
          <w:sz w:val="8"/>
          <w:szCs w:val="8"/>
        </w:rPr>
        <w:t xml:space="preserve">       </w:t>
      </w:r>
      <w:r>
        <w:rPr>
          <w:rFonts w:ascii="STXinwei" w:eastAsia="STXinwei" w:hAnsi="STXinwei" w:cs="STXinwei"/>
          <w:spacing w:val="-7"/>
          <w:sz w:val="8"/>
          <w:szCs w:val="8"/>
        </w:rPr>
        <w:t>附</w:t>
      </w:r>
      <w:r>
        <w:rPr>
          <w:rFonts w:ascii="STXinwei" w:eastAsia="STXinwei" w:hAnsi="STXinwei" w:cs="STXinwei"/>
          <w:spacing w:val="16"/>
          <w:w w:val="102"/>
          <w:sz w:val="8"/>
          <w:szCs w:val="8"/>
        </w:rPr>
        <w:t xml:space="preserve"> </w:t>
      </w:r>
      <w:r>
        <w:rPr>
          <w:rFonts w:ascii="STXinwei" w:eastAsia="STXinwei" w:hAnsi="STXinwei" w:cs="STXinwei"/>
          <w:spacing w:val="-7"/>
          <w:sz w:val="8"/>
          <w:szCs w:val="8"/>
        </w:rPr>
        <w:t>着</w:t>
      </w:r>
      <w:r>
        <w:rPr>
          <w:rFonts w:ascii="STXinwei" w:eastAsia="STXinwei" w:hAnsi="STXinwei" w:cs="STXinwei"/>
          <w:spacing w:val="2"/>
          <w:sz w:val="8"/>
          <w:szCs w:val="8"/>
        </w:rPr>
        <w:t xml:space="preserve">  </w:t>
      </w:r>
      <w:r>
        <w:rPr>
          <w:rFonts w:ascii="STXinwei" w:eastAsia="STXinwei" w:hAnsi="STXinwei" w:cs="STXinwei"/>
          <w:spacing w:val="-7"/>
          <w:sz w:val="8"/>
          <w:szCs w:val="8"/>
        </w:rPr>
        <w:t>系</w:t>
      </w:r>
      <w:r>
        <w:rPr>
          <w:rFonts w:ascii="STXinwei" w:eastAsia="STXinwei" w:hAnsi="STXinwei" w:cs="STXinwei"/>
          <w:spacing w:val="13"/>
          <w:w w:val="102"/>
          <w:sz w:val="8"/>
          <w:szCs w:val="8"/>
        </w:rPr>
        <w:t xml:space="preserve"> </w:t>
      </w:r>
      <w:r>
        <w:rPr>
          <w:rFonts w:ascii="STXinwei" w:eastAsia="STXinwei" w:hAnsi="STXinwei" w:cs="STXinwei"/>
          <w:spacing w:val="-7"/>
          <w:sz w:val="8"/>
          <w:szCs w:val="8"/>
        </w:rPr>
        <w:t>数</w:t>
      </w:r>
    </w:p>
    <w:p>
      <w:pPr>
        <w:pStyle w:val="BodyText"/>
        <w:spacing w:before="40" w:line="219" w:lineRule="auto"/>
        <w:rPr>
          <w:sz w:val="8"/>
          <w:szCs w:val="8"/>
        </w:rPr>
      </w:pPr>
      <w:r>
        <w:rPr>
          <w:spacing w:val="-2"/>
          <w:sz w:val="8"/>
          <w:szCs w:val="8"/>
        </w:rPr>
        <w:t>7.2.1</w:t>
      </w:r>
      <w:r>
        <w:rPr>
          <w:spacing w:val="5"/>
          <w:sz w:val="8"/>
          <w:szCs w:val="8"/>
        </w:rPr>
        <w:t xml:space="preserve">   </w:t>
      </w:r>
      <w:r>
        <w:rPr>
          <w:spacing w:val="-2"/>
          <w:sz w:val="8"/>
          <w:szCs w:val="8"/>
        </w:rPr>
        <w:t>分 度 值</w:t>
      </w:r>
    </w:p>
    <w:p>
      <w:pPr>
        <w:pStyle w:val="BodyText"/>
        <w:spacing w:before="45" w:line="150" w:lineRule="exact"/>
        <w:ind w:left="190"/>
        <w:rPr>
          <w:sz w:val="8"/>
          <w:szCs w:val="8"/>
        </w:rPr>
      </w:pPr>
      <w:r>
        <w:rPr>
          <w:spacing w:val="16"/>
          <w:position w:val="5"/>
          <w:sz w:val="8"/>
          <w:szCs w:val="8"/>
        </w:rPr>
        <w:t>用目测观查显示仅表分度值。</w:t>
      </w:r>
    </w:p>
    <w:p>
      <w:pPr>
        <w:pStyle w:val="BodyText"/>
        <w:spacing w:before="1" w:line="219" w:lineRule="auto"/>
        <w:rPr>
          <w:sz w:val="8"/>
          <w:szCs w:val="8"/>
        </w:rPr>
      </w:pPr>
      <w:r>
        <w:rPr>
          <w:spacing w:val="-3"/>
          <w:sz w:val="8"/>
          <w:szCs w:val="8"/>
        </w:rPr>
        <w:t>7.2.2    测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量</w:t>
      </w:r>
      <w:r>
        <w:rPr>
          <w:spacing w:val="-13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范 围</w:t>
      </w:r>
      <w:r>
        <w:rPr>
          <w:spacing w:val="-13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与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示</w:t>
      </w:r>
      <w:r>
        <w:rPr>
          <w:spacing w:val="-15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值</w:t>
      </w:r>
      <w:r>
        <w:rPr>
          <w:spacing w:val="-13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误</w:t>
      </w:r>
      <w:r>
        <w:rPr>
          <w:spacing w:val="-14"/>
          <w:sz w:val="8"/>
          <w:szCs w:val="8"/>
        </w:rPr>
        <w:t xml:space="preserve"> </w:t>
      </w:r>
      <w:r>
        <w:rPr>
          <w:spacing w:val="-3"/>
          <w:sz w:val="8"/>
          <w:szCs w:val="8"/>
        </w:rPr>
        <w:t>差</w:t>
      </w:r>
    </w:p>
    <w:p>
      <w:pPr>
        <w:pStyle w:val="BodyText"/>
        <w:spacing w:before="45" w:line="220" w:lineRule="auto"/>
        <w:rPr>
          <w:sz w:val="8"/>
          <w:szCs w:val="8"/>
        </w:rPr>
      </w:pPr>
      <w:hyperlink r:id="rId26" w:history="1">
        <w:r>
          <w:rPr>
            <w:spacing w:val="-2"/>
            <w:sz w:val="8"/>
            <w:szCs w:val="8"/>
          </w:rPr>
          <w:t>7.2.2.1</w:t>
        </w:r>
      </w:hyperlink>
      <w:r>
        <w:rPr>
          <w:spacing w:val="9"/>
          <w:sz w:val="8"/>
          <w:szCs w:val="8"/>
        </w:rPr>
        <w:t xml:space="preserve">   </w:t>
      </w:r>
      <w:r>
        <w:rPr>
          <w:spacing w:val="-2"/>
          <w:sz w:val="8"/>
          <w:szCs w:val="8"/>
        </w:rPr>
        <w:t>测</w:t>
      </w:r>
      <w:r>
        <w:rPr>
          <w:spacing w:val="-5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量 范 围</w:t>
      </w:r>
    </w:p>
    <w:p>
      <w:pPr>
        <w:pStyle w:val="BodyText"/>
        <w:spacing w:before="44" w:line="271" w:lineRule="auto"/>
        <w:ind w:right="140" w:firstLine="190"/>
        <w:rPr>
          <w:sz w:val="8"/>
          <w:szCs w:val="8"/>
        </w:rPr>
      </w:pPr>
      <w:r>
        <w:rPr>
          <w:spacing w:val="-5"/>
          <w:sz w:val="8"/>
          <w:szCs w:val="8"/>
        </w:rPr>
        <w:t>如</w:t>
      </w:r>
      <w:r>
        <w:rPr>
          <w:spacing w:val="-2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图</w:t>
      </w:r>
      <w:r>
        <w:rPr>
          <w:spacing w:val="-16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3</w:t>
      </w:r>
      <w:r>
        <w:rPr>
          <w:spacing w:val="-17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所</w:t>
      </w:r>
      <w:r>
        <w:rPr>
          <w:spacing w:val="-16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示</w:t>
      </w:r>
      <w:r>
        <w:rPr>
          <w:spacing w:val="-11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，</w:t>
      </w:r>
      <w:r>
        <w:rPr>
          <w:spacing w:val="-17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在</w:t>
      </w:r>
      <w:r>
        <w:rPr>
          <w:spacing w:val="-11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附</w:t>
      </w:r>
      <w:r>
        <w:rPr>
          <w:spacing w:val="-17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着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系</w:t>
      </w:r>
      <w:r>
        <w:rPr>
          <w:spacing w:val="-17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数</w:t>
      </w:r>
      <w:r>
        <w:rPr>
          <w:spacing w:val="-16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校</w:t>
      </w:r>
      <w:r>
        <w:rPr>
          <w:spacing w:val="-17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准</w:t>
      </w:r>
      <w:r>
        <w:rPr>
          <w:spacing w:val="-16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过</w:t>
      </w:r>
      <w:r>
        <w:rPr>
          <w:spacing w:val="-18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程</w:t>
      </w:r>
      <w:r>
        <w:rPr>
          <w:spacing w:val="-9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中</w:t>
      </w:r>
      <w:r>
        <w:rPr>
          <w:spacing w:val="-11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，</w:t>
      </w:r>
      <w:r>
        <w:rPr>
          <w:spacing w:val="-17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观</w:t>
      </w:r>
      <w:r>
        <w:rPr>
          <w:spacing w:val="-16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察</w:t>
      </w:r>
      <w:r>
        <w:rPr>
          <w:spacing w:val="-10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附</w:t>
      </w:r>
      <w:r>
        <w:rPr>
          <w:spacing w:val="-17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着</w:t>
      </w:r>
      <w:r>
        <w:rPr>
          <w:spacing w:val="-16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系</w:t>
      </w:r>
      <w:r>
        <w:rPr>
          <w:spacing w:val="-16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数</w:t>
      </w:r>
      <w:r>
        <w:rPr>
          <w:spacing w:val="-17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仪</w:t>
      </w:r>
      <w:r>
        <w:rPr>
          <w:spacing w:val="-16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仪</w:t>
      </w:r>
      <w:r>
        <w:rPr>
          <w:spacing w:val="-18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表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显</w:t>
      </w:r>
      <w:r>
        <w:rPr>
          <w:spacing w:val="-17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示</w:t>
      </w:r>
      <w:r>
        <w:rPr>
          <w:spacing w:val="-17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值</w:t>
      </w:r>
      <w:r>
        <w:rPr>
          <w:spacing w:val="-10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的</w:t>
      </w:r>
      <w:r>
        <w:rPr>
          <w:spacing w:val="-17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测</w:t>
      </w:r>
      <w:r>
        <w:rPr>
          <w:spacing w:val="-17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量</w:t>
      </w:r>
      <w:r>
        <w:rPr>
          <w:spacing w:val="-15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范</w:t>
      </w:r>
      <w:r>
        <w:rPr>
          <w:spacing w:val="-10"/>
          <w:sz w:val="8"/>
          <w:szCs w:val="8"/>
        </w:rPr>
        <w:t xml:space="preserve"> </w:t>
      </w:r>
      <w:r>
        <w:rPr>
          <w:spacing w:val="-5"/>
          <w:sz w:val="8"/>
          <w:szCs w:val="8"/>
        </w:rPr>
        <w:t>围。</w:t>
      </w:r>
      <w:r>
        <w:rPr>
          <w:sz w:val="8"/>
          <w:szCs w:val="8"/>
        </w:rPr>
        <w:t xml:space="preserve"> </w:t>
      </w:r>
      <w:hyperlink r:id="rId27" w:history="1">
        <w:r>
          <w:rPr>
            <w:spacing w:val="-2"/>
            <w:sz w:val="8"/>
            <w:szCs w:val="8"/>
          </w:rPr>
          <w:t>7.2.2.2</w:t>
        </w:r>
      </w:hyperlink>
      <w:r>
        <w:rPr>
          <w:spacing w:val="13"/>
          <w:w w:val="101"/>
          <w:sz w:val="8"/>
          <w:szCs w:val="8"/>
        </w:rPr>
        <w:t xml:space="preserve">   </w:t>
      </w:r>
      <w:r>
        <w:rPr>
          <w:spacing w:val="-2"/>
          <w:sz w:val="8"/>
          <w:szCs w:val="8"/>
        </w:rPr>
        <w:t>示</w:t>
      </w:r>
      <w:r>
        <w:rPr>
          <w:spacing w:val="-11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值</w:t>
      </w:r>
      <w:r>
        <w:rPr>
          <w:spacing w:val="-10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误</w:t>
      </w:r>
      <w:r>
        <w:rPr>
          <w:spacing w:val="-10"/>
          <w:sz w:val="8"/>
          <w:szCs w:val="8"/>
        </w:rPr>
        <w:t xml:space="preserve"> </w:t>
      </w:r>
      <w:r>
        <w:rPr>
          <w:spacing w:val="-2"/>
          <w:sz w:val="8"/>
          <w:szCs w:val="8"/>
        </w:rPr>
        <w:t>差</w:t>
      </w:r>
    </w:p>
    <w:p>
      <w:pPr>
        <w:spacing w:before="32" w:line="1160" w:lineRule="exact"/>
        <w:ind w:firstLine="740"/>
        <w:sectPr>
          <w:headerReference w:type="default" r:id="rId28"/>
          <w:footerReference w:type="default" r:id="rId29"/>
          <w:pgSz w:w="4880" w:h="6910"/>
          <w:pgMar w:top="559" w:right="579" w:bottom="400" w:left="549" w:header="503" w:footer="0" w:gutter="0"/>
          <w:pgNumType w:start="9"/>
          <w:cols w:space="708"/>
        </w:sectPr>
      </w:pPr>
      <w:r>
        <w:rPr>
          <w:position w:val="-23"/>
        </w:rPr>
        <w:drawing>
          <wp:inline distT="0" distB="0" distL="0" distR="0">
            <wp:extent cx="1454173" cy="736588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454173" cy="736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0" w:line="1410" w:lineRule="exact"/>
        <w:ind w:firstLine="1130"/>
      </w:pPr>
      <w:r>
        <w:rPr>
          <w:position w:val="-28"/>
        </w:rPr>
        <w:drawing>
          <wp:inline distT="0" distB="0" distL="0" distR="0">
            <wp:extent cx="869957" cy="895340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869957" cy="895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43" w:line="219" w:lineRule="auto"/>
        <w:ind w:left="870"/>
        <w:rPr>
          <w:sz w:val="8"/>
          <w:szCs w:val="8"/>
        </w:rPr>
      </w:pPr>
      <w:r>
        <w:rPr>
          <w:spacing w:val="4"/>
          <w:sz w:val="8"/>
          <w:szCs w:val="8"/>
        </w:rPr>
        <w:t>图 3  用硅码对附着系数测试仅示值误差的校准示意图</w:t>
      </w:r>
    </w:p>
    <w:p>
      <w:pPr>
        <w:pStyle w:val="BodyText"/>
        <w:spacing w:before="175" w:line="160" w:lineRule="exact"/>
        <w:ind w:right="23"/>
        <w:jc w:val="right"/>
        <w:rPr>
          <w:sz w:val="8"/>
          <w:szCs w:val="8"/>
        </w:rPr>
      </w:pPr>
      <w:r>
        <w:rPr>
          <w:spacing w:val="-4"/>
          <w:position w:val="6"/>
          <w:sz w:val="8"/>
          <w:szCs w:val="8"/>
        </w:rPr>
        <w:t>校</w:t>
      </w:r>
      <w:r>
        <w:rPr>
          <w:spacing w:val="-13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准</w:t>
      </w:r>
      <w:r>
        <w:rPr>
          <w:spacing w:val="-13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时</w:t>
      </w:r>
      <w:r>
        <w:rPr>
          <w:spacing w:val="-10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，</w:t>
      </w:r>
      <w:r>
        <w:rPr>
          <w:spacing w:val="-16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如</w:t>
      </w:r>
      <w:r>
        <w:rPr>
          <w:spacing w:val="-9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图</w:t>
      </w:r>
      <w:r>
        <w:rPr>
          <w:spacing w:val="-15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3</w:t>
      </w:r>
      <w:r>
        <w:rPr>
          <w:spacing w:val="-17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所</w:t>
      </w:r>
      <w:r>
        <w:rPr>
          <w:spacing w:val="-17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示</w:t>
      </w:r>
      <w:r>
        <w:rPr>
          <w:spacing w:val="-10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，</w:t>
      </w:r>
      <w:r>
        <w:rPr>
          <w:spacing w:val="-17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调</w:t>
      </w:r>
      <w:r>
        <w:rPr>
          <w:spacing w:val="-16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整</w:t>
      </w:r>
      <w:r>
        <w:rPr>
          <w:spacing w:val="-11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附</w:t>
      </w:r>
      <w:r>
        <w:rPr>
          <w:spacing w:val="-17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着</w:t>
      </w:r>
      <w:r>
        <w:rPr>
          <w:spacing w:val="-15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系</w:t>
      </w:r>
      <w:r>
        <w:rPr>
          <w:spacing w:val="-17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数</w:t>
      </w:r>
      <w:r>
        <w:rPr>
          <w:spacing w:val="-16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测</w:t>
      </w:r>
      <w:r>
        <w:rPr>
          <w:spacing w:val="-17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试</w:t>
      </w:r>
      <w:r>
        <w:rPr>
          <w:spacing w:val="-17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仪</w:t>
      </w:r>
      <w:r>
        <w:rPr>
          <w:spacing w:val="-17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轮</w:t>
      </w:r>
      <w:r>
        <w:rPr>
          <w:spacing w:val="-16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架</w:t>
      </w:r>
      <w:r>
        <w:rPr>
          <w:spacing w:val="-16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水</w:t>
      </w:r>
      <w:r>
        <w:rPr>
          <w:spacing w:val="-18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平</w:t>
      </w:r>
      <w:r>
        <w:rPr>
          <w:spacing w:val="-10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，</w:t>
      </w:r>
      <w:r>
        <w:rPr>
          <w:spacing w:val="-16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用</w:t>
      </w:r>
      <w:r>
        <w:rPr>
          <w:spacing w:val="-17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手</w:t>
      </w:r>
      <w:r>
        <w:rPr>
          <w:spacing w:val="-17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刹</w:t>
      </w:r>
      <w:r>
        <w:rPr>
          <w:spacing w:val="-17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把</w:t>
      </w:r>
      <w:r>
        <w:rPr>
          <w:spacing w:val="-16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车</w:t>
      </w:r>
      <w:r>
        <w:rPr>
          <w:spacing w:val="-17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轮“</w:t>
      </w:r>
      <w:r>
        <w:rPr>
          <w:spacing w:val="-18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抱</w:t>
      </w:r>
      <w:r>
        <w:rPr>
          <w:spacing w:val="-16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死</w:t>
      </w:r>
      <w:r>
        <w:rPr>
          <w:spacing w:val="-10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”</w:t>
      </w:r>
      <w:r>
        <w:rPr>
          <w:spacing w:val="-20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。</w:t>
      </w:r>
      <w:r>
        <w:rPr>
          <w:spacing w:val="-17"/>
          <w:position w:val="6"/>
          <w:sz w:val="8"/>
          <w:szCs w:val="8"/>
        </w:rPr>
        <w:t xml:space="preserve"> </w:t>
      </w:r>
      <w:r>
        <w:rPr>
          <w:spacing w:val="-4"/>
          <w:position w:val="6"/>
          <w:sz w:val="8"/>
          <w:szCs w:val="8"/>
        </w:rPr>
        <w:t>轮</w:t>
      </w:r>
    </w:p>
    <w:p>
      <w:pPr>
        <w:pStyle w:val="BodyText"/>
        <w:spacing w:before="1" w:line="219" w:lineRule="auto"/>
        <w:rPr>
          <w:sz w:val="8"/>
          <w:szCs w:val="8"/>
        </w:rPr>
      </w:pPr>
      <w:r>
        <w:rPr>
          <w:spacing w:val="15"/>
          <w:sz w:val="8"/>
          <w:szCs w:val="8"/>
        </w:rPr>
        <w:t>胎外缘挂砝码</w:t>
      </w:r>
      <w:r>
        <w:rPr>
          <w:spacing w:val="4"/>
          <w:sz w:val="8"/>
          <w:szCs w:val="8"/>
        </w:rPr>
        <w:t xml:space="preserve"> </w:t>
      </w:r>
      <w:r>
        <w:rPr>
          <w:spacing w:val="15"/>
          <w:sz w:val="8"/>
          <w:szCs w:val="8"/>
        </w:rPr>
        <w:t>，</w:t>
      </w:r>
      <w:r>
        <w:rPr>
          <w:spacing w:val="-19"/>
          <w:sz w:val="8"/>
          <w:szCs w:val="8"/>
        </w:rPr>
        <w:t xml:space="preserve"> </w:t>
      </w:r>
      <w:r>
        <w:rPr>
          <w:spacing w:val="15"/>
          <w:sz w:val="8"/>
          <w:szCs w:val="8"/>
        </w:rPr>
        <w:t>应保证在校准时砝码受重力的作用线处于被校轮胎外缘切线方向</w:t>
      </w:r>
      <w:r>
        <w:rPr>
          <w:spacing w:val="-11"/>
          <w:sz w:val="8"/>
          <w:szCs w:val="8"/>
        </w:rPr>
        <w:t xml:space="preserve"> </w:t>
      </w:r>
      <w:r>
        <w:rPr>
          <w:spacing w:val="15"/>
          <w:sz w:val="8"/>
          <w:szCs w:val="8"/>
        </w:rPr>
        <w:t>，</w:t>
      </w:r>
      <w:r>
        <w:rPr>
          <w:spacing w:val="-19"/>
          <w:sz w:val="8"/>
          <w:szCs w:val="8"/>
        </w:rPr>
        <w:t xml:space="preserve"> </w:t>
      </w:r>
      <w:r>
        <w:rPr>
          <w:spacing w:val="15"/>
          <w:sz w:val="8"/>
          <w:szCs w:val="8"/>
        </w:rPr>
        <w:t>且轮</w:t>
      </w:r>
    </w:p>
    <w:p>
      <w:pPr>
        <w:spacing w:line="219" w:lineRule="auto"/>
        <w:rPr>
          <w:sz w:val="8"/>
          <w:szCs w:val="8"/>
        </w:rPr>
        <w:sectPr>
          <w:headerReference w:type="default" r:id="rId32"/>
          <w:footerReference w:type="default" r:id="rId33"/>
          <w:type w:val="nextPage"/>
          <w:pgSz w:w="4880" w:h="6910"/>
          <w:pgMar w:top="559" w:right="579" w:bottom="400" w:left="549" w:header="503" w:footer="0" w:gutter="0"/>
          <w:pgNumType w:start="10"/>
          <w:cols w:space="708"/>
          <w:titlePg w:val="0"/>
        </w:sectPr>
      </w:pPr>
    </w:p>
    <w:p>
      <w:pPr>
        <w:pStyle w:val="BodyText"/>
        <w:spacing w:before="33" w:line="237" w:lineRule="auto"/>
        <w:ind w:left="20" w:hanging="20"/>
        <w:rPr>
          <w:sz w:val="11"/>
          <w:szCs w:val="11"/>
        </w:rPr>
      </w:pPr>
      <w:r>
        <w:rPr>
          <w:spacing w:val="-4"/>
          <w:sz w:val="11"/>
          <w:szCs w:val="11"/>
        </w:rPr>
        <w:t>胎外缘的旋转平面应处于铅垂位置，清零后分别加载附着系数约0.25,0.50,0</w:t>
      </w:r>
      <w:r>
        <w:rPr>
          <w:spacing w:val="-5"/>
          <w:sz w:val="11"/>
          <w:szCs w:val="11"/>
        </w:rPr>
        <w:t>.75、</w:t>
      </w:r>
      <w:r>
        <w:rPr>
          <w:sz w:val="11"/>
          <w:szCs w:val="11"/>
        </w:rPr>
        <w:t xml:space="preserve"> </w:t>
      </w:r>
      <w:r>
        <w:rPr>
          <w:spacing w:val="-6"/>
          <w:sz w:val="11"/>
          <w:szCs w:val="11"/>
        </w:rPr>
        <w:t>1.00测量点的相应力值的标准砝码。重复测量3次，按</w:t>
      </w:r>
      <w:r>
        <w:rPr>
          <w:spacing w:val="-7"/>
          <w:sz w:val="11"/>
          <w:szCs w:val="11"/>
        </w:rPr>
        <w:t>公式(6)计算示值误差。</w:t>
      </w:r>
    </w:p>
    <w:p>
      <w:pPr>
        <w:pStyle w:val="BodyText"/>
        <w:spacing w:before="54"/>
        <w:ind w:left="1550"/>
        <w:rPr>
          <w:sz w:val="11"/>
          <w:szCs w:val="11"/>
        </w:rPr>
      </w:pPr>
      <w:r>
        <w:rPr>
          <w:position w:val="-7"/>
          <w:sz w:val="11"/>
          <w:szCs w:val="11"/>
        </w:rPr>
        <w:drawing>
          <wp:inline distT="0" distB="0" distL="0" distR="0">
            <wp:extent cx="412729" cy="127027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12729" cy="1270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"/>
          <w:sz w:val="11"/>
          <w:szCs w:val="11"/>
        </w:rPr>
        <w:t xml:space="preserve">                         </w:t>
      </w:r>
      <w:r>
        <w:rPr>
          <w:spacing w:val="-6"/>
          <w:sz w:val="11"/>
          <w:szCs w:val="11"/>
        </w:rPr>
        <w:t>(6)</w:t>
      </w:r>
    </w:p>
    <w:p>
      <w:pPr>
        <w:pStyle w:val="BodyText"/>
        <w:spacing w:before="34" w:line="220" w:lineRule="auto"/>
        <w:ind w:left="190"/>
        <w:rPr>
          <w:sz w:val="11"/>
          <w:szCs w:val="11"/>
        </w:rPr>
      </w:pPr>
      <w:r>
        <w:rPr>
          <w:spacing w:val="-8"/>
          <w:sz w:val="11"/>
          <w:szCs w:val="11"/>
        </w:rPr>
        <w:t>式中；</w:t>
      </w:r>
    </w:p>
    <w:p>
      <w:pPr>
        <w:pStyle w:val="BodyText"/>
        <w:spacing w:before="16" w:line="192" w:lineRule="exact"/>
        <w:ind w:left="200"/>
        <w:rPr>
          <w:rFonts w:ascii="Times New Roman" w:eastAsia="Times New Roman" w:hAnsi="Times New Roman" w:cs="Times New Roman"/>
          <w:sz w:val="11"/>
          <w:szCs w:val="11"/>
        </w:rPr>
      </w:pPr>
      <w:r>
        <w:rPr>
          <w:spacing w:val="-6"/>
          <w:position w:val="6"/>
          <w:sz w:val="11"/>
          <w:szCs w:val="11"/>
        </w:rPr>
        <w:t>△</w:t>
      </w:r>
      <w:r>
        <w:rPr>
          <w:rFonts w:ascii="Times New Roman" w:eastAsia="Times New Roman" w:hAnsi="Times New Roman" w:cs="Times New Roman"/>
          <w:spacing w:val="-6"/>
          <w:position w:val="6"/>
          <w:sz w:val="11"/>
          <w:szCs w:val="11"/>
        </w:rPr>
        <w:t xml:space="preserve">,   </w:t>
      </w:r>
      <w:r>
        <w:rPr>
          <w:spacing w:val="-6"/>
          <w:position w:val="6"/>
          <w:sz w:val="11"/>
          <w:szCs w:val="11"/>
        </w:rPr>
        <w:t>—第；校准点附着系数示值绝对误差，无量</w:t>
      </w:r>
      <w:r>
        <w:rPr>
          <w:spacing w:val="-7"/>
          <w:position w:val="6"/>
          <w:sz w:val="11"/>
          <w:szCs w:val="11"/>
        </w:rPr>
        <w:t>纲量</w:t>
      </w:r>
      <w:r>
        <w:rPr>
          <w:spacing w:val="-19"/>
          <w:position w:val="6"/>
          <w:sz w:val="11"/>
          <w:szCs w:val="11"/>
        </w:rPr>
        <w:t xml:space="preserve"> </w:t>
      </w:r>
      <w:r>
        <w:rPr>
          <w:rFonts w:ascii="Times New Roman" w:eastAsia="Times New Roman" w:hAnsi="Times New Roman" w:cs="Times New Roman"/>
          <w:spacing w:val="-7"/>
          <w:position w:val="6"/>
          <w:sz w:val="11"/>
          <w:szCs w:val="11"/>
        </w:rPr>
        <w:t>(i=1,2,3,4);</w:t>
      </w:r>
    </w:p>
    <w:p>
      <w:pPr>
        <w:pStyle w:val="BodyText"/>
        <w:spacing w:line="218" w:lineRule="auto"/>
        <w:ind w:left="180"/>
        <w:rPr>
          <w:sz w:val="11"/>
          <w:szCs w:val="11"/>
        </w:rPr>
      </w:pPr>
      <w:r>
        <w:rPr>
          <w:rFonts w:ascii="Times New Roman" w:eastAsia="Times New Roman" w:hAnsi="Times New Roman" w:cs="Times New Roman"/>
          <w:spacing w:val="-8"/>
          <w:sz w:val="11"/>
          <w:szCs w:val="11"/>
        </w:rPr>
        <w:t xml:space="preserve">F:—— </w:t>
      </w:r>
      <w:r>
        <w:rPr>
          <w:spacing w:val="-8"/>
          <w:sz w:val="11"/>
          <w:szCs w:val="11"/>
        </w:rPr>
        <w:t>第；校准点附着系数示值</w:t>
      </w:r>
      <w:r>
        <w:rPr>
          <w:rFonts w:ascii="Times New Roman" w:eastAsia="Times New Roman" w:hAnsi="Times New Roman" w:cs="Times New Roman"/>
          <w:spacing w:val="-8"/>
          <w:sz w:val="11"/>
          <w:szCs w:val="11"/>
        </w:rPr>
        <w:t>3</w:t>
      </w:r>
      <w:r>
        <w:rPr>
          <w:spacing w:val="-8"/>
          <w:sz w:val="11"/>
          <w:szCs w:val="11"/>
        </w:rPr>
        <w:t>次测量的平均值，无量纲量：</w:t>
      </w:r>
    </w:p>
    <w:p>
      <w:pPr>
        <w:pStyle w:val="BodyText"/>
        <w:spacing w:before="17" w:line="214" w:lineRule="auto"/>
        <w:ind w:left="180"/>
        <w:rPr>
          <w:sz w:val="11"/>
          <w:szCs w:val="11"/>
        </w:rPr>
      </w:pPr>
      <w:r>
        <w:rPr>
          <w:spacing w:val="-10"/>
          <w:sz w:val="11"/>
          <w:szCs w:val="11"/>
        </w:rPr>
        <w:t>m;——第；校准点实际加载的标准砝码质量值</w:t>
      </w:r>
      <w:r>
        <w:rPr>
          <w:spacing w:val="-11"/>
          <w:sz w:val="11"/>
          <w:szCs w:val="11"/>
        </w:rPr>
        <w:t>，</w:t>
      </w:r>
      <w:r>
        <w:rPr>
          <w:spacing w:val="-15"/>
          <w:sz w:val="11"/>
          <w:szCs w:val="11"/>
        </w:rPr>
        <w:t xml:space="preserve"> </w:t>
      </w:r>
      <w:r>
        <w:rPr>
          <w:spacing w:val="-11"/>
          <w:sz w:val="11"/>
          <w:szCs w:val="11"/>
        </w:rPr>
        <w:t>kg;</w:t>
      </w:r>
    </w:p>
    <w:p>
      <w:pPr>
        <w:pStyle w:val="BodyText"/>
        <w:spacing w:before="15" w:line="219" w:lineRule="auto"/>
        <w:ind w:left="200"/>
        <w:rPr>
          <w:sz w:val="11"/>
          <w:szCs w:val="11"/>
        </w:rPr>
      </w:pPr>
      <w:r>
        <w:rPr>
          <w:spacing w:val="-10"/>
          <w:w w:val="99"/>
          <w:sz w:val="11"/>
          <w:szCs w:val="11"/>
        </w:rPr>
        <w:t>W</w:t>
      </w:r>
      <w:r>
        <w:rPr>
          <w:spacing w:val="13"/>
          <w:sz w:val="11"/>
          <w:szCs w:val="11"/>
        </w:rPr>
        <w:t xml:space="preserve">  </w:t>
      </w:r>
      <w:r>
        <w:rPr>
          <w:spacing w:val="-10"/>
          <w:w w:val="99"/>
          <w:sz w:val="11"/>
          <w:szCs w:val="11"/>
        </w:rPr>
        <w:t>—</w:t>
      </w:r>
      <w:r>
        <w:rPr>
          <w:spacing w:val="-21"/>
          <w:sz w:val="11"/>
          <w:szCs w:val="11"/>
        </w:rPr>
        <w:t xml:space="preserve"> </w:t>
      </w:r>
      <w:r>
        <w:rPr>
          <w:spacing w:val="-10"/>
          <w:w w:val="99"/>
          <w:sz w:val="11"/>
          <w:szCs w:val="11"/>
        </w:rPr>
        <w:t>附着系数测试仪标称车轮垂直载荷值，N。</w:t>
      </w:r>
    </w:p>
    <w:p>
      <w:pPr>
        <w:pStyle w:val="BodyText"/>
        <w:spacing w:before="11" w:line="220" w:lineRule="auto"/>
        <w:rPr>
          <w:sz w:val="11"/>
          <w:szCs w:val="11"/>
        </w:rPr>
      </w:pPr>
      <w:r>
        <w:rPr>
          <w:spacing w:val="-7"/>
          <w:sz w:val="11"/>
          <w:szCs w:val="11"/>
        </w:rPr>
        <w:t>7.2.3  重复性</w:t>
      </w:r>
    </w:p>
    <w:p>
      <w:pPr>
        <w:pStyle w:val="BodyText"/>
        <w:spacing w:before="18" w:line="219" w:lineRule="auto"/>
        <w:ind w:left="200"/>
        <w:rPr>
          <w:sz w:val="11"/>
          <w:szCs w:val="11"/>
        </w:rPr>
      </w:pPr>
      <w:r>
        <w:rPr>
          <w:spacing w:val="-6"/>
          <w:sz w:val="11"/>
          <w:szCs w:val="11"/>
        </w:rPr>
        <w:t>在7.2.2示值误差校准的基础上，按公式(7)</w:t>
      </w:r>
      <w:r>
        <w:rPr>
          <w:spacing w:val="-7"/>
          <w:sz w:val="11"/>
          <w:szCs w:val="11"/>
        </w:rPr>
        <w:t>计算各测量点的示值重复性。</w:t>
      </w:r>
    </w:p>
    <w:p>
      <w:pPr>
        <w:pStyle w:val="BodyText"/>
        <w:spacing w:before="21" w:line="228" w:lineRule="auto"/>
        <w:ind w:left="1500"/>
        <w:rPr>
          <w:sz w:val="11"/>
          <w:szCs w:val="11"/>
        </w:rPr>
      </w:pPr>
      <w:r>
        <w:rPr>
          <w:rFonts w:ascii="Times New Roman" w:eastAsia="Times New Roman" w:hAnsi="Times New Roman" w:cs="Times New Roman"/>
          <w:spacing w:val="-2"/>
          <w:position w:val="-1"/>
          <w:sz w:val="11"/>
          <w:szCs w:val="11"/>
        </w:rPr>
        <w:t>rm=mm-Pmm</w:t>
      </w:r>
      <w:r>
        <w:rPr>
          <w:rFonts w:ascii="Times New Roman" w:eastAsia="Times New Roman" w:hAnsi="Times New Roman" w:cs="Times New Roman"/>
          <w:spacing w:val="1"/>
          <w:position w:val="-1"/>
          <w:sz w:val="11"/>
          <w:szCs w:val="11"/>
        </w:rPr>
        <w:t xml:space="preserve">                        </w:t>
      </w:r>
      <w:r>
        <w:rPr>
          <w:rFonts w:ascii="Times New Roman" w:eastAsia="Times New Roman" w:hAnsi="Times New Roman" w:cs="Times New Roman"/>
          <w:position w:val="-1"/>
          <w:sz w:val="11"/>
          <w:szCs w:val="11"/>
        </w:rPr>
        <w:t xml:space="preserve">                             </w:t>
      </w:r>
      <w:r>
        <w:rPr>
          <w:spacing w:val="-2"/>
          <w:position w:val="1"/>
          <w:sz w:val="11"/>
          <w:szCs w:val="11"/>
        </w:rPr>
        <w:t>(7)</w:t>
      </w:r>
    </w:p>
    <w:p>
      <w:pPr>
        <w:pStyle w:val="BodyText"/>
        <w:spacing w:before="11" w:line="220" w:lineRule="auto"/>
        <w:ind w:left="190"/>
        <w:rPr>
          <w:sz w:val="11"/>
          <w:szCs w:val="11"/>
        </w:rPr>
      </w:pPr>
      <w:r>
        <w:rPr>
          <w:spacing w:val="-8"/>
          <w:sz w:val="11"/>
          <w:szCs w:val="11"/>
        </w:rPr>
        <w:t>式中；</w:t>
      </w:r>
    </w:p>
    <w:p>
      <w:pPr>
        <w:pStyle w:val="BodyText"/>
        <w:spacing w:before="19" w:line="219" w:lineRule="auto"/>
        <w:ind w:left="460"/>
        <w:rPr>
          <w:sz w:val="11"/>
          <w:szCs w:val="11"/>
        </w:rPr>
      </w:pPr>
      <w:r>
        <w:rPr>
          <w:spacing w:val="-9"/>
          <w:sz w:val="11"/>
          <w:szCs w:val="11"/>
        </w:rPr>
        <w:t>—第：校准点示值重复性。无量纲量；</w:t>
      </w:r>
    </w:p>
    <w:p>
      <w:pPr>
        <w:pStyle w:val="BodyText"/>
        <w:spacing w:before="29" w:line="222" w:lineRule="auto"/>
        <w:ind w:left="190"/>
        <w:rPr>
          <w:sz w:val="11"/>
          <w:szCs w:val="11"/>
        </w:rPr>
      </w:pPr>
      <w:r>
        <w:rPr>
          <w:rFonts w:ascii="SimHei" w:eastAsia="SimHei" w:hAnsi="SimHei" w:cs="SimHei"/>
          <w:spacing w:val="-7"/>
          <w:sz w:val="11"/>
          <w:szCs w:val="11"/>
        </w:rPr>
        <w:t>…</w:t>
      </w:r>
      <w:r>
        <w:rPr>
          <w:rFonts w:ascii="SimHei" w:eastAsia="SimHei" w:hAnsi="SimHei" w:cs="SimHei"/>
          <w:spacing w:val="-7"/>
          <w:sz w:val="11"/>
          <w:szCs w:val="11"/>
        </w:rPr>
        <w:t xml:space="preserve"> </w:t>
      </w:r>
      <w:r>
        <w:rPr>
          <w:rFonts w:ascii="SimHei" w:eastAsia="SimHei" w:hAnsi="SimHei" w:cs="SimHei"/>
          <w:spacing w:val="-7"/>
          <w:sz w:val="11"/>
          <w:szCs w:val="11"/>
        </w:rPr>
        <w:t>.</w:t>
      </w:r>
      <w:r>
        <w:rPr>
          <w:rFonts w:ascii="SimHei" w:eastAsia="SimHei" w:hAnsi="SimHei" w:cs="SimHei"/>
          <w:spacing w:val="-7"/>
          <w:sz w:val="11"/>
          <w:szCs w:val="11"/>
        </w:rPr>
        <w:t xml:space="preserve"> </w:t>
      </w:r>
      <w:r>
        <w:rPr>
          <w:rFonts w:ascii="SimHei" w:eastAsia="SimHei" w:hAnsi="SimHei" w:cs="SimHei"/>
          <w:spacing w:val="-7"/>
          <w:sz w:val="11"/>
          <w:szCs w:val="11"/>
        </w:rPr>
        <w:t>—</w:t>
      </w:r>
      <w:r>
        <w:rPr>
          <w:rFonts w:ascii="SimHei" w:eastAsia="SimHei" w:hAnsi="SimHei" w:cs="SimHei"/>
          <w:spacing w:val="-7"/>
          <w:sz w:val="11"/>
          <w:szCs w:val="11"/>
        </w:rPr>
        <w:t xml:space="preserve"> </w:t>
      </w:r>
      <w:r>
        <w:rPr>
          <w:rFonts w:ascii="SimHei" w:eastAsia="SimHei" w:hAnsi="SimHei" w:cs="SimHei"/>
          <w:spacing w:val="-7"/>
          <w:sz w:val="11"/>
          <w:szCs w:val="11"/>
        </w:rPr>
        <w:t>第</w:t>
      </w:r>
      <w:r>
        <w:rPr>
          <w:rFonts w:ascii="LiSu" w:eastAsia="LiSu" w:hAnsi="LiSu" w:cs="LiSu"/>
          <w:spacing w:val="-7"/>
          <w:sz w:val="11"/>
          <w:szCs w:val="11"/>
        </w:rPr>
        <w:t>：校准</w:t>
      </w:r>
      <w:r>
        <w:rPr>
          <w:spacing w:val="-7"/>
          <w:sz w:val="11"/>
          <w:szCs w:val="11"/>
        </w:rPr>
        <w:t>点3次示值中的最大值，无量纲量；</w:t>
      </w:r>
    </w:p>
    <w:p>
      <w:pPr>
        <w:pStyle w:val="BodyText"/>
        <w:spacing w:before="8" w:line="218" w:lineRule="auto"/>
        <w:ind w:left="520"/>
        <w:rPr>
          <w:sz w:val="11"/>
          <w:szCs w:val="11"/>
        </w:rPr>
      </w:pPr>
      <w:r>
        <w:rPr>
          <w:spacing w:val="-9"/>
          <w:sz w:val="11"/>
          <w:szCs w:val="11"/>
        </w:rPr>
        <w:t>—第；校准点3次示值中的最小值，无量纲量。</w:t>
      </w:r>
    </w:p>
    <w:p>
      <w:pPr>
        <w:spacing w:line="223" w:lineRule="auto"/>
        <w:rPr>
          <w:rFonts w:ascii="FangSong" w:eastAsia="FangSong" w:hAnsi="FangSong" w:cs="FangSong"/>
          <w:sz w:val="11"/>
          <w:szCs w:val="11"/>
        </w:rPr>
      </w:pPr>
      <w:r>
        <w:rPr>
          <w:rFonts w:ascii="FangSong" w:eastAsia="FangSong" w:hAnsi="FangSong" w:cs="FangSong"/>
          <w:spacing w:val="-6"/>
          <w:sz w:val="11"/>
          <w:szCs w:val="11"/>
        </w:rPr>
        <w:t>7.2.4</w:t>
      </w:r>
      <w:r>
        <w:rPr>
          <w:rFonts w:ascii="FangSong" w:eastAsia="FangSong" w:hAnsi="FangSong" w:cs="FangSong"/>
          <w:spacing w:val="46"/>
          <w:sz w:val="11"/>
          <w:szCs w:val="11"/>
        </w:rPr>
        <w:t xml:space="preserve"> </w:t>
      </w:r>
      <w:r>
        <w:rPr>
          <w:rFonts w:ascii="FangSong" w:eastAsia="FangSong" w:hAnsi="FangSong" w:cs="FangSong"/>
          <w:spacing w:val="-6"/>
          <w:sz w:val="11"/>
          <w:szCs w:val="11"/>
        </w:rPr>
        <w:t>漂移</w:t>
      </w:r>
    </w:p>
    <w:p>
      <w:pPr>
        <w:pStyle w:val="BodyText"/>
        <w:spacing w:before="17" w:line="226" w:lineRule="auto"/>
        <w:ind w:right="18" w:firstLine="200"/>
        <w:rPr>
          <w:sz w:val="11"/>
          <w:szCs w:val="11"/>
        </w:rPr>
      </w:pPr>
      <w:r>
        <w:rPr>
          <w:spacing w:val="-2"/>
          <w:sz w:val="11"/>
          <w:szCs w:val="11"/>
        </w:rPr>
        <w:t>在7.2.2示值误差校准时，对约0.25的校准点记录初始示值，每隔5</w:t>
      </w:r>
      <w:r>
        <w:rPr>
          <w:spacing w:val="-24"/>
          <w:sz w:val="11"/>
          <w:szCs w:val="11"/>
        </w:rPr>
        <w:t xml:space="preserve"> </w:t>
      </w:r>
      <w:r>
        <w:rPr>
          <w:spacing w:val="-2"/>
          <w:sz w:val="11"/>
          <w:szCs w:val="11"/>
        </w:rPr>
        <w:t>min</w:t>
      </w:r>
      <w:r>
        <w:rPr>
          <w:spacing w:val="-18"/>
          <w:sz w:val="11"/>
          <w:szCs w:val="11"/>
        </w:rPr>
        <w:t xml:space="preserve"> </w:t>
      </w:r>
      <w:r>
        <w:rPr>
          <w:spacing w:val="-2"/>
          <w:sz w:val="11"/>
          <w:szCs w:val="11"/>
        </w:rPr>
        <w:t>记录</w:t>
      </w:r>
      <w:r>
        <w:rPr>
          <w:sz w:val="11"/>
          <w:szCs w:val="11"/>
        </w:rPr>
        <w:t xml:space="preserve"> </w:t>
      </w:r>
      <w:r>
        <w:rPr>
          <w:spacing w:val="-8"/>
          <w:sz w:val="11"/>
          <w:szCs w:val="11"/>
        </w:rPr>
        <w:t>一次读数，观测约10</w:t>
      </w:r>
      <w:r>
        <w:rPr>
          <w:rFonts w:ascii="Times New Roman" w:eastAsia="Times New Roman" w:hAnsi="Times New Roman" w:cs="Times New Roman"/>
          <w:spacing w:val="-8"/>
          <w:sz w:val="11"/>
          <w:szCs w:val="11"/>
        </w:rPr>
        <w:t>min,</w:t>
      </w:r>
      <w:r>
        <w:rPr>
          <w:rFonts w:ascii="Times New Roman" w:eastAsia="Times New Roman" w:hAnsi="Times New Roman" w:cs="Times New Roman"/>
          <w:spacing w:val="9"/>
          <w:sz w:val="11"/>
          <w:szCs w:val="11"/>
        </w:rPr>
        <w:t xml:space="preserve">  </w:t>
      </w:r>
      <w:r>
        <w:rPr>
          <w:spacing w:val="-8"/>
          <w:sz w:val="11"/>
          <w:szCs w:val="11"/>
        </w:rPr>
        <w:t>各次读数与初始示值的差</w:t>
      </w:r>
      <w:r>
        <w:rPr>
          <w:spacing w:val="-9"/>
          <w:sz w:val="11"/>
          <w:szCs w:val="11"/>
        </w:rPr>
        <w:t>值中取最大值作为测量结果。</w:t>
      </w:r>
    </w:p>
    <w:p>
      <w:pPr>
        <w:spacing w:before="121" w:line="222" w:lineRule="auto"/>
        <w:rPr>
          <w:rFonts w:ascii="SimHei" w:eastAsia="SimHei" w:hAnsi="SimHei" w:cs="SimHei"/>
          <w:sz w:val="11"/>
          <w:szCs w:val="11"/>
        </w:rPr>
      </w:pPr>
      <w:r>
        <w:rPr>
          <w:rFonts w:ascii="SimHei" w:eastAsia="SimHei" w:hAnsi="SimHei" w:cs="SimHei"/>
          <w:spacing w:val="-10"/>
          <w:sz w:val="11"/>
          <w:szCs w:val="11"/>
        </w:rPr>
        <w:t>8</w:t>
      </w:r>
      <w:r>
        <w:rPr>
          <w:rFonts w:ascii="SimHei" w:eastAsia="SimHei" w:hAnsi="SimHei" w:cs="SimHei"/>
          <w:spacing w:val="45"/>
          <w:sz w:val="11"/>
          <w:szCs w:val="11"/>
        </w:rPr>
        <w:t xml:space="preserve"> </w:t>
      </w:r>
      <w:r>
        <w:rPr>
          <w:rFonts w:ascii="SimHei" w:eastAsia="SimHei" w:hAnsi="SimHei" w:cs="SimHei"/>
          <w:spacing w:val="-10"/>
          <w:sz w:val="11"/>
          <w:szCs w:val="11"/>
        </w:rPr>
        <w:t>校准结果的表达</w:t>
      </w:r>
      <w:r>
        <w:rPr>
          <w:rFonts w:ascii="SimHei" w:eastAsia="SimHei" w:hAnsi="SimHei" w:cs="SimHei"/>
          <w:sz w:val="11"/>
          <w:szCs w:val="11"/>
        </w:rPr>
        <w:br/>
      </w:r>
      <w:r>
        <w:rPr>
          <w:rFonts w:ascii="SimHei" w:eastAsia="SimHei" w:hAnsi="SimHei" w:cs="SimHei"/>
          <w:sz w:val="11"/>
          <w:szCs w:val="1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https://d.book118.com/928062014036006025</w:t>
        </w:r>
      </w:hyperlink>
    </w:p>
    <w:p>
      <w:pPr>
        <w:spacing w:before="121" w:line="222" w:lineRule="auto"/>
        <w:rPr>
          <w:rFonts w:ascii="SimHei" w:eastAsia="SimHei" w:hAnsi="SimHei" w:cs="SimHei"/>
          <w:sz w:val="11"/>
          <w:szCs w:val="11"/>
        </w:rPr>
      </w:pPr>
    </w:p>
    <w:sectPr>
      <w:headerReference w:type="default" r:id="rId36"/>
      <w:footerReference w:type="default" r:id="rId37"/>
      <w:pgSz w:w="4880" w:h="6910"/>
      <w:pgMar w:top="649" w:right="534" w:bottom="558" w:left="559" w:header="482" w:footer="489" w:gutter="0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3" w:lineRule="auto"/>
      <w:ind w:left="3640"/>
    </w:pPr>
    <w: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3" w:lineRule="auto"/>
      <w:ind w:left="3640"/>
    </w:pPr>
    <w: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9" w:lineRule="auto"/>
      <w:ind w:left="50"/>
      <w:rPr>
        <w:sz w:val="8"/>
        <w:szCs w:val="8"/>
      </w:rPr>
    </w:pPr>
    <w:r>
      <w:rPr>
        <w:sz w:val="8"/>
        <w:szCs w:val="8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9" w:lineRule="auto"/>
      <w:ind w:left="50"/>
      <w:rPr>
        <w:sz w:val="8"/>
        <w:szCs w:val="8"/>
      </w:rPr>
    </w:pPr>
    <w:r>
      <w:rPr>
        <w:sz w:val="8"/>
        <w:szCs w:val="8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59" w:lineRule="exact"/>
      <w:ind w:left="3630"/>
      <w:rPr>
        <w:sz w:val="7"/>
        <w:szCs w:val="7"/>
      </w:rPr>
    </w:pPr>
    <w:r>
      <w:rPr>
        <w:position w:val="-1"/>
        <w:sz w:val="7"/>
        <w:szCs w:val="7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59" w:lineRule="exact"/>
      <w:ind w:left="3630"/>
      <w:rPr>
        <w:sz w:val="7"/>
        <w:szCs w:val="7"/>
      </w:rPr>
    </w:pPr>
    <w:r>
      <w:rPr>
        <w:position w:val="-1"/>
        <w:sz w:val="7"/>
        <w:szCs w:val="7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59" w:lineRule="exact"/>
      <w:ind w:left="3630"/>
      <w:rPr>
        <w:sz w:val="7"/>
        <w:szCs w:val="7"/>
      </w:rPr>
    </w:pPr>
    <w:r>
      <w:rPr>
        <w:position w:val="-1"/>
        <w:sz w:val="7"/>
        <w:szCs w:val="7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59" w:lineRule="exact"/>
      <w:ind w:left="3630"/>
      <w:rPr>
        <w:sz w:val="7"/>
        <w:szCs w:val="7"/>
      </w:rPr>
    </w:pPr>
    <w:r>
      <w:rPr>
        <w:position w:val="-1"/>
        <w:sz w:val="7"/>
        <w:szCs w:val="7"/>
      </w:rPr>
      <w:t>3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58" w:lineRule="exact"/>
      <w:ind w:left="3630"/>
      <w:rPr>
        <w:sz w:val="7"/>
        <w:szCs w:val="7"/>
      </w:rPr>
    </w:pPr>
    <w:r>
      <w:rPr>
        <w:position w:val="-1"/>
        <w:sz w:val="7"/>
        <w:szCs w:val="7"/>
      </w:rPr>
      <w:t>5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550"/>
      </w:tabs>
      <w:spacing w:line="105" w:lineRule="auto"/>
      <w:rPr>
        <w:sz w:val="8"/>
        <w:szCs w:val="8"/>
      </w:rPr>
    </w:pPr>
    <w:r>
      <w:rPr>
        <w:sz w:val="8"/>
        <w:szCs w:val="8"/>
        <w:u w:val="single" w:color="auto"/>
      </w:rPr>
      <w:tab/>
    </w:r>
    <w:r>
      <w:rPr>
        <w:spacing w:val="-1"/>
        <w:sz w:val="8"/>
        <w:szCs w:val="8"/>
        <w:u w:val="single" w:color="auto"/>
      </w:rPr>
      <w:t>UE</w:t>
    </w:r>
    <w:r>
      <w:rPr>
        <w:spacing w:val="11"/>
        <w:sz w:val="8"/>
        <w:szCs w:val="8"/>
        <w:u w:val="single" w:color="auto"/>
      </w:rPr>
      <w:t xml:space="preserve">  </w:t>
    </w:r>
    <w:r>
      <w:rPr>
        <w:spacing w:val="-1"/>
        <w:sz w:val="8"/>
        <w:szCs w:val="8"/>
        <w:u w:val="single" w:color="auto"/>
      </w:rPr>
      <w:t xml:space="preserve">1551—2015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550"/>
      </w:tabs>
      <w:spacing w:line="105" w:lineRule="auto"/>
      <w:rPr>
        <w:sz w:val="8"/>
        <w:szCs w:val="8"/>
      </w:rPr>
    </w:pPr>
    <w:r>
      <w:rPr>
        <w:sz w:val="8"/>
        <w:szCs w:val="8"/>
        <w:u w:val="single" w:color="auto"/>
      </w:rPr>
      <w:tab/>
    </w:r>
    <w:r>
      <w:rPr>
        <w:spacing w:val="-1"/>
        <w:sz w:val="8"/>
        <w:szCs w:val="8"/>
        <w:u w:val="single" w:color="auto"/>
      </w:rPr>
      <w:t>UE</w:t>
    </w:r>
    <w:r>
      <w:rPr>
        <w:spacing w:val="11"/>
        <w:sz w:val="8"/>
        <w:szCs w:val="8"/>
        <w:u w:val="single" w:color="auto"/>
      </w:rPr>
      <w:t xml:space="preserve">  </w:t>
    </w:r>
    <w:r>
      <w:rPr>
        <w:spacing w:val="-1"/>
        <w:sz w:val="8"/>
        <w:szCs w:val="8"/>
        <w:u w:val="single" w:color="auto"/>
      </w:rPr>
      <w:t xml:space="preserve">1551—2015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550"/>
      </w:tabs>
      <w:spacing w:line="105" w:lineRule="auto"/>
      <w:rPr>
        <w:sz w:val="8"/>
        <w:szCs w:val="8"/>
      </w:rPr>
    </w:pPr>
    <w:r>
      <w:rPr>
        <w:sz w:val="8"/>
        <w:szCs w:val="8"/>
        <w:u w:val="single" w:color="auto"/>
      </w:rPr>
      <w:tab/>
    </w:r>
    <w:r>
      <w:rPr>
        <w:spacing w:val="-1"/>
        <w:sz w:val="8"/>
        <w:szCs w:val="8"/>
        <w:u w:val="single" w:color="auto"/>
      </w:rPr>
      <w:t>UE</w:t>
    </w:r>
    <w:r>
      <w:rPr>
        <w:spacing w:val="11"/>
        <w:sz w:val="8"/>
        <w:szCs w:val="8"/>
        <w:u w:val="single" w:color="auto"/>
      </w:rPr>
      <w:t xml:space="preserve">  </w:t>
    </w:r>
    <w:r>
      <w:rPr>
        <w:spacing w:val="-1"/>
        <w:sz w:val="8"/>
        <w:szCs w:val="8"/>
        <w:u w:val="single" w:color="auto"/>
      </w:rPr>
      <w:t xml:space="preserve">1551—2015                                          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550"/>
      </w:tabs>
      <w:spacing w:line="105" w:lineRule="auto"/>
      <w:rPr>
        <w:sz w:val="8"/>
        <w:szCs w:val="8"/>
      </w:rPr>
    </w:pPr>
    <w:r>
      <w:rPr>
        <w:sz w:val="8"/>
        <w:szCs w:val="8"/>
        <w:u w:val="single" w:color="auto"/>
      </w:rPr>
      <w:tab/>
    </w:r>
    <w:r>
      <w:rPr>
        <w:spacing w:val="-1"/>
        <w:sz w:val="8"/>
        <w:szCs w:val="8"/>
        <w:u w:val="single" w:color="auto"/>
      </w:rPr>
      <w:t>UE</w:t>
    </w:r>
    <w:r>
      <w:rPr>
        <w:spacing w:val="11"/>
        <w:sz w:val="8"/>
        <w:szCs w:val="8"/>
        <w:u w:val="single" w:color="auto"/>
      </w:rPr>
      <w:t xml:space="preserve">  </w:t>
    </w:r>
    <w:r>
      <w:rPr>
        <w:spacing w:val="-1"/>
        <w:sz w:val="8"/>
        <w:szCs w:val="8"/>
        <w:u w:val="single" w:color="auto"/>
      </w:rPr>
      <w:t xml:space="preserve">1551—2015                                          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1590"/>
      <w:rPr>
        <w:rFonts w:ascii="Times New Roman" w:eastAsia="Times New Roman" w:hAnsi="Times New Roman" w:cs="Times New Roman"/>
        <w:sz w:val="11"/>
        <w:szCs w:val="11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361939</wp:posOffset>
          </wp:positionH>
          <wp:positionV relativeFrom="page">
            <wp:posOffset>403360</wp:posOffset>
          </wp:positionV>
          <wp:extent cx="2387625" cy="8890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387625" cy="8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10"/>
        <w:w w:val="96"/>
        <w:sz w:val="11"/>
        <w:szCs w:val="11"/>
      </w:rPr>
      <w:t>UE</w:t>
    </w:r>
    <w:r>
      <w:rPr>
        <w:rFonts w:ascii="Times New Roman" w:eastAsia="Times New Roman" w:hAnsi="Times New Roman" w:cs="Times New Roman"/>
        <w:spacing w:val="9"/>
        <w:w w:val="101"/>
        <w:sz w:val="11"/>
        <w:szCs w:val="11"/>
      </w:rPr>
      <w:t xml:space="preserve"> </w:t>
    </w:r>
    <w:r>
      <w:rPr>
        <w:rFonts w:ascii="Times New Roman" w:eastAsia="Times New Roman" w:hAnsi="Times New Roman" w:cs="Times New Roman"/>
        <w:spacing w:val="-10"/>
        <w:w w:val="96"/>
        <w:sz w:val="11"/>
        <w:szCs w:val="11"/>
      </w:rPr>
      <w:t>1551—2015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1590"/>
      <w:rPr>
        <w:rFonts w:ascii="Times New Roman" w:eastAsia="Times New Roman" w:hAnsi="Times New Roman" w:cs="Times New Roman"/>
        <w:sz w:val="11"/>
        <w:szCs w:val="11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361939</wp:posOffset>
          </wp:positionH>
          <wp:positionV relativeFrom="page">
            <wp:posOffset>403360</wp:posOffset>
          </wp:positionV>
          <wp:extent cx="2387625" cy="8890"/>
          <wp:effectExtent l="0" t="0" r="0" b="0"/>
          <wp:wrapNone/>
          <wp:docPr id="854435904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4435904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387625" cy="8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10"/>
        <w:w w:val="96"/>
        <w:sz w:val="11"/>
        <w:szCs w:val="11"/>
      </w:rPr>
      <w:t>UE</w:t>
    </w:r>
    <w:r>
      <w:rPr>
        <w:rFonts w:ascii="Times New Roman" w:eastAsia="Times New Roman" w:hAnsi="Times New Roman" w:cs="Times New Roman"/>
        <w:spacing w:val="9"/>
        <w:w w:val="101"/>
        <w:sz w:val="11"/>
        <w:szCs w:val="11"/>
      </w:rPr>
      <w:t xml:space="preserve"> </w:t>
    </w:r>
    <w:r>
      <w:rPr>
        <w:rFonts w:ascii="Times New Roman" w:eastAsia="Times New Roman" w:hAnsi="Times New Roman" w:cs="Times New Roman"/>
        <w:spacing w:val="-10"/>
        <w:w w:val="96"/>
        <w:sz w:val="11"/>
        <w:szCs w:val="11"/>
      </w:rPr>
      <w:t>1551—2015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1590"/>
      <w:rPr>
        <w:rFonts w:ascii="Times New Roman" w:eastAsia="Times New Roman" w:hAnsi="Times New Roman" w:cs="Times New Roman"/>
        <w:sz w:val="11"/>
        <w:szCs w:val="11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361939</wp:posOffset>
          </wp:positionH>
          <wp:positionV relativeFrom="page">
            <wp:posOffset>403360</wp:posOffset>
          </wp:positionV>
          <wp:extent cx="2387625" cy="8890"/>
          <wp:effectExtent l="0" t="0" r="0" b="0"/>
          <wp:wrapNone/>
          <wp:docPr id="408380409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8380409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387625" cy="8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10"/>
        <w:w w:val="96"/>
        <w:sz w:val="11"/>
        <w:szCs w:val="11"/>
      </w:rPr>
      <w:t>UE</w:t>
    </w:r>
    <w:r>
      <w:rPr>
        <w:rFonts w:ascii="Times New Roman" w:eastAsia="Times New Roman" w:hAnsi="Times New Roman" w:cs="Times New Roman"/>
        <w:spacing w:val="9"/>
        <w:w w:val="101"/>
        <w:sz w:val="11"/>
        <w:szCs w:val="11"/>
      </w:rPr>
      <w:t xml:space="preserve"> </w:t>
    </w:r>
    <w:r>
      <w:rPr>
        <w:rFonts w:ascii="Times New Roman" w:eastAsia="Times New Roman" w:hAnsi="Times New Roman" w:cs="Times New Roman"/>
        <w:spacing w:val="-10"/>
        <w:w w:val="96"/>
        <w:sz w:val="11"/>
        <w:szCs w:val="11"/>
      </w:rPr>
      <w:t>1551—2015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1590"/>
      <w:rPr>
        <w:rFonts w:ascii="Times New Roman" w:eastAsia="Times New Roman" w:hAnsi="Times New Roman" w:cs="Times New Roman"/>
        <w:sz w:val="11"/>
        <w:szCs w:val="11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361939</wp:posOffset>
          </wp:positionH>
          <wp:positionV relativeFrom="page">
            <wp:posOffset>403360</wp:posOffset>
          </wp:positionV>
          <wp:extent cx="2387625" cy="8890"/>
          <wp:effectExtent l="0" t="0" r="0" b="0"/>
          <wp:wrapNone/>
          <wp:docPr id="1111239863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1239863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387625" cy="8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10"/>
        <w:w w:val="96"/>
        <w:sz w:val="11"/>
        <w:szCs w:val="11"/>
      </w:rPr>
      <w:t>UE</w:t>
    </w:r>
    <w:r>
      <w:rPr>
        <w:rFonts w:ascii="Times New Roman" w:eastAsia="Times New Roman" w:hAnsi="Times New Roman" w:cs="Times New Roman"/>
        <w:spacing w:val="9"/>
        <w:w w:val="101"/>
        <w:sz w:val="11"/>
        <w:szCs w:val="11"/>
      </w:rPr>
      <w:t xml:space="preserve"> </w:t>
    </w:r>
    <w:r>
      <w:rPr>
        <w:rFonts w:ascii="Times New Roman" w:eastAsia="Times New Roman" w:hAnsi="Times New Roman" w:cs="Times New Roman"/>
        <w:spacing w:val="-10"/>
        <w:w w:val="96"/>
        <w:sz w:val="11"/>
        <w:szCs w:val="11"/>
      </w:rPr>
      <w:t>1551—2015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545"/>
      </w:tabs>
      <w:spacing w:line="105" w:lineRule="auto"/>
      <w:rPr>
        <w:sz w:val="8"/>
        <w:szCs w:val="8"/>
      </w:rPr>
    </w:pPr>
    <w:r>
      <w:rPr>
        <w:sz w:val="8"/>
        <w:szCs w:val="8"/>
        <w:u w:val="single" w:color="auto"/>
      </w:rPr>
      <w:tab/>
    </w:r>
    <w:r>
      <w:rPr>
        <w:spacing w:val="-1"/>
        <w:sz w:val="8"/>
        <w:szCs w:val="8"/>
        <w:u w:val="single" w:color="auto"/>
      </w:rPr>
      <w:t>UE</w:t>
    </w:r>
    <w:r>
      <w:rPr>
        <w:spacing w:val="10"/>
        <w:sz w:val="8"/>
        <w:szCs w:val="8"/>
        <w:u w:val="single" w:color="auto"/>
      </w:rPr>
      <w:t xml:space="preserve">  </w:t>
    </w:r>
    <w:r>
      <w:rPr>
        <w:spacing w:val="-1"/>
        <w:sz w:val="8"/>
        <w:szCs w:val="8"/>
        <w:u w:val="single" w:color="auto"/>
      </w:rPr>
      <w:t xml:space="preserve">1551—2015                                       </w:t>
    </w:r>
    <w:r>
      <w:rPr>
        <w:spacing w:val="-2"/>
        <w:sz w:val="8"/>
        <w:szCs w:val="8"/>
        <w:u w:val="single" w:color="auto"/>
      </w:rPr>
      <w:t xml:space="preserve">   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1545"/>
      </w:tabs>
      <w:spacing w:line="105" w:lineRule="auto"/>
      <w:rPr>
        <w:sz w:val="8"/>
        <w:szCs w:val="8"/>
      </w:rPr>
    </w:pPr>
    <w:r>
      <w:rPr>
        <w:sz w:val="8"/>
        <w:szCs w:val="8"/>
        <w:u w:val="single" w:color="auto"/>
      </w:rPr>
      <w:tab/>
    </w:r>
    <w:r>
      <w:rPr>
        <w:spacing w:val="-1"/>
        <w:sz w:val="8"/>
        <w:szCs w:val="8"/>
        <w:u w:val="single" w:color="auto"/>
      </w:rPr>
      <w:t>UE</w:t>
    </w:r>
    <w:r>
      <w:rPr>
        <w:spacing w:val="10"/>
        <w:sz w:val="8"/>
        <w:szCs w:val="8"/>
        <w:u w:val="single" w:color="auto"/>
      </w:rPr>
      <w:t xml:space="preserve">  </w:t>
    </w:r>
    <w:r>
      <w:rPr>
        <w:spacing w:val="-1"/>
        <w:sz w:val="8"/>
        <w:szCs w:val="8"/>
        <w:u w:val="single" w:color="auto"/>
      </w:rPr>
      <w:t xml:space="preserve">1551—2015                                       </w:t>
    </w:r>
    <w:r>
      <w:rPr>
        <w:spacing w:val="-2"/>
        <w:sz w:val="8"/>
        <w:szCs w:val="8"/>
        <w:u w:val="single" w:color="auto"/>
      </w:rPr>
      <w:t xml:space="preserve">   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1590"/>
      <w:rPr>
        <w:rFonts w:ascii="Times New Roman" w:eastAsia="Times New Roman" w:hAnsi="Times New Roman" w:cs="Times New Roman"/>
        <w:sz w:val="11"/>
        <w:szCs w:val="11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361939</wp:posOffset>
          </wp:positionH>
          <wp:positionV relativeFrom="page">
            <wp:posOffset>403360</wp:posOffset>
          </wp:positionV>
          <wp:extent cx="2387625" cy="8890"/>
          <wp:effectExtent l="0" t="0" r="0" b="0"/>
          <wp:wrapNone/>
          <wp:docPr id="20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387625" cy="8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10"/>
        <w:w w:val="96"/>
        <w:sz w:val="11"/>
        <w:szCs w:val="11"/>
      </w:rPr>
      <w:t>UE</w:t>
    </w:r>
    <w:r>
      <w:rPr>
        <w:rFonts w:ascii="Times New Roman" w:eastAsia="Times New Roman" w:hAnsi="Times New Roman" w:cs="Times New Roman"/>
        <w:spacing w:val="9"/>
        <w:w w:val="101"/>
        <w:sz w:val="11"/>
        <w:szCs w:val="11"/>
      </w:rPr>
      <w:t xml:space="preserve"> </w:t>
    </w:r>
    <w:r>
      <w:rPr>
        <w:rFonts w:ascii="Times New Roman" w:eastAsia="Times New Roman" w:hAnsi="Times New Roman" w:cs="Times New Roman"/>
        <w:spacing w:val="-10"/>
        <w:w w:val="96"/>
        <w:sz w:val="11"/>
        <w:szCs w:val="11"/>
      </w:rPr>
      <w:t>1551—2015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9"/>
      <w:szCs w:val="9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image" Target="media/image2.jpeg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image" Target="media/image3.png" /><Relationship Id="rId15" Type="http://schemas.openxmlformats.org/officeDocument/2006/relationships/image" Target="media/image4.png" /><Relationship Id="rId16" Type="http://schemas.openxmlformats.org/officeDocument/2006/relationships/header" Target="header5.xml" /><Relationship Id="rId17" Type="http://schemas.openxmlformats.org/officeDocument/2006/relationships/footer" Target="footer5.xml" /><Relationship Id="rId18" Type="http://schemas.openxmlformats.org/officeDocument/2006/relationships/image" Target="media/image6.png" /><Relationship Id="rId19" Type="http://schemas.openxmlformats.org/officeDocument/2006/relationships/image" Target="media/image7.png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6.xml" /><Relationship Id="rId22" Type="http://schemas.openxmlformats.org/officeDocument/2006/relationships/header" Target="header7.xml" /><Relationship Id="rId23" Type="http://schemas.openxmlformats.org/officeDocument/2006/relationships/footer" Target="footer7.xml" /><Relationship Id="rId24" Type="http://schemas.openxmlformats.org/officeDocument/2006/relationships/header" Target="header8.xml" /><Relationship Id="rId25" Type="http://schemas.openxmlformats.org/officeDocument/2006/relationships/footer" Target="footer8.xml" /><Relationship Id="rId26" Type="http://schemas.openxmlformats.org/officeDocument/2006/relationships/hyperlink" Target="7.2.2.1" TargetMode="External" /><Relationship Id="rId27" Type="http://schemas.openxmlformats.org/officeDocument/2006/relationships/hyperlink" Target="7.2.2.2" TargetMode="External" /><Relationship Id="rId28" Type="http://schemas.openxmlformats.org/officeDocument/2006/relationships/header" Target="header9.xml" /><Relationship Id="rId29" Type="http://schemas.openxmlformats.org/officeDocument/2006/relationships/footer" Target="footer9.xml" /><Relationship Id="rId3" Type="http://schemas.openxmlformats.org/officeDocument/2006/relationships/fontTable" Target="fontTable.xml" /><Relationship Id="rId30" Type="http://schemas.openxmlformats.org/officeDocument/2006/relationships/image" Target="media/image8.jpeg" /><Relationship Id="rId31" Type="http://schemas.openxmlformats.org/officeDocument/2006/relationships/image" Target="media/image9.jpeg" /><Relationship Id="rId32" Type="http://schemas.openxmlformats.org/officeDocument/2006/relationships/header" Target="header10.xml" /><Relationship Id="rId33" Type="http://schemas.openxmlformats.org/officeDocument/2006/relationships/footer" Target="footer10.xml" /><Relationship Id="rId34" Type="http://schemas.openxmlformats.org/officeDocument/2006/relationships/image" Target="media/image10.png" /><Relationship Id="rId35" Type="http://schemas.openxmlformats.org/officeDocument/2006/relationships/hyperlink" Target="https://d.book118.com/928062014036006025" TargetMode="External" /><Relationship Id="rId36" Type="http://schemas.openxmlformats.org/officeDocument/2006/relationships/header" Target="header11.xml" /><Relationship Id="rId37" Type="http://schemas.openxmlformats.org/officeDocument/2006/relationships/footer" Target="footer11.xml" /><Relationship Id="rId38" Type="http://schemas.openxmlformats.org/officeDocument/2006/relationships/theme" Target="theme/theme1.xml" /><Relationship Id="rId39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image" Target="media/image1.jpeg" /><Relationship Id="rId9" Type="http://schemas.openxmlformats.org/officeDocument/2006/relationships/header" Target="header3.xm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2024-01-11T17:13:35Z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2024-01-11T17:13:36Z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659fb13c98caa6001fea873dwl</vt:lpwstr>
  </property>
</Properties>
</file>