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Title"/>
        <w:spacing w:line="1332" w:lineRule="exact"/>
      </w:pPr>
      <w:r>
        <w:t>喀喇沁旗医院</w:t>
      </w:r>
    </w:p>
    <w:p>
      <w:pPr>
        <w:pStyle w:val="Title"/>
        <w:spacing w:before="957" w:line="405" w:lineRule="auto"/>
        <w:ind w:right="815"/>
      </w:pPr>
      <w:r>
        <w:rPr>
          <w:w w:val="95"/>
        </w:rPr>
        <w:t>科室质量与安全管理小组</w:t>
      </w:r>
      <w:r>
        <w:t>工作记录本</w:t>
      </w:r>
    </w:p>
    <w:p>
      <w:pPr>
        <w:pStyle w:val="BodyText"/>
        <w:rPr>
          <w:rFonts w:ascii="新宋体"/>
          <w:b/>
          <w:sz w:val="108"/>
        </w:rPr>
      </w:pPr>
    </w:p>
    <w:p>
      <w:pPr>
        <w:pStyle w:val="BodyText"/>
        <w:rPr>
          <w:rFonts w:ascii="新宋体"/>
          <w:b/>
          <w:sz w:val="108"/>
        </w:rPr>
      </w:pPr>
    </w:p>
    <w:p>
      <w:pPr>
        <w:pStyle w:val="BodyText"/>
        <w:spacing w:before="12"/>
        <w:rPr>
          <w:rFonts w:ascii="新宋体"/>
          <w:b/>
          <w:sz w:val="131"/>
        </w:rPr>
      </w:pPr>
    </w:p>
    <w:p>
      <w:pPr>
        <w:tabs>
          <w:tab w:val="left" w:pos="6473"/>
          <w:tab w:val="left" w:pos="8273"/>
        </w:tabs>
        <w:spacing w:before="0" w:after="16"/>
        <w:ind w:left="4558" w:right="0" w:firstLine="0"/>
        <w:jc w:val="left"/>
        <w:rPr>
          <w:rFonts w:ascii="Times New Roman" w:eastAsia="Times New Roman"/>
          <w:b/>
          <w:sz w:val="45"/>
        </w:rPr>
      </w:pPr>
      <w:r>
        <w:rPr>
          <w:rFonts w:ascii="新宋体" w:eastAsia="新宋体" w:hint="eastAsia"/>
          <w:b/>
          <w:w w:val="95"/>
          <w:sz w:val="45"/>
        </w:rPr>
        <w:t>科室</w:t>
      </w:r>
      <w:r>
        <w:rPr>
          <w:rFonts w:ascii="新宋体" w:eastAsia="新宋体" w:hint="eastAsia"/>
          <w:b/>
          <w:spacing w:val="7"/>
          <w:w w:val="95"/>
          <w:sz w:val="45"/>
        </w:rPr>
        <w:t>：</w:t>
      </w:r>
      <w:r>
        <w:rPr>
          <w:rFonts w:ascii="Times New Roman" w:eastAsia="Times New Roman"/>
          <w:b/>
          <w:sz w:val="45"/>
          <w:u w:val="single"/>
        </w:rPr>
        <w:t xml:space="preserve"> </w:t>
        <w:tab/>
      </w:r>
      <w:r>
        <w:rPr>
          <w:rFonts w:ascii="Times New Roman" w:eastAsia="Times New Roman"/>
          <w:b/>
          <w:spacing w:val="5"/>
          <w:sz w:val="45"/>
        </w:rPr>
        <w:t xml:space="preserve"> </w:t>
      </w:r>
      <w:r>
        <w:rPr>
          <w:rFonts w:ascii="Times New Roman" w:eastAsia="Times New Roman"/>
          <w:b/>
          <w:sz w:val="45"/>
          <w:u w:val="single"/>
        </w:rPr>
        <w:t xml:space="preserve"> </w:t>
        <w:tab/>
      </w:r>
    </w:p>
    <w:p>
      <w:pPr>
        <w:pStyle w:val="BodyText"/>
        <w:spacing w:line="59" w:lineRule="exact"/>
        <w:ind w:left="590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469517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951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b/>
          <w:sz w:val="50"/>
        </w:rPr>
      </w:pPr>
    </w:p>
    <w:p>
      <w:pPr>
        <w:pStyle w:val="BodyText"/>
        <w:spacing w:before="1"/>
        <w:rPr>
          <w:rFonts w:ascii="Times New Roman"/>
          <w:b/>
          <w:sz w:val="56"/>
        </w:rPr>
      </w:pPr>
    </w:p>
    <w:p>
      <w:pPr>
        <w:spacing w:before="0" w:after="5"/>
        <w:ind w:left="4414" w:right="0" w:firstLine="0"/>
        <w:jc w:val="left"/>
        <w:rPr>
          <w:rFonts w:ascii="幼圆" w:eastAsia="幼圆" w:hint="eastAsia"/>
          <w:b/>
          <w:sz w:val="45"/>
        </w:rPr>
      </w:pPr>
      <w:r>
        <w:rPr>
          <w:rFonts w:ascii="幼圆" w:eastAsia="幼圆" w:hint="eastAsia"/>
          <w:b/>
          <w:sz w:val="45"/>
        </w:rPr>
        <w:t>年度：</w:t>
      </w:r>
    </w:p>
    <w:p>
      <w:pPr>
        <w:pStyle w:val="BodyText"/>
        <w:spacing w:line="40" w:lineRule="exact"/>
        <w:ind w:left="5740"/>
        <w:rPr>
          <w:rFonts w:ascii="幼圆"/>
          <w:sz w:val="4"/>
        </w:rPr>
      </w:pPr>
      <w:r>
        <w:rPr>
          <w:rFonts w:ascii="幼圆"/>
          <w:position w:val="0"/>
          <w:sz w:val="4"/>
        </w:rPr>
        <w:pict>
          <v:group id="_x0000_i1025" style="width:135pt;height:2pt;mso-position-horizontal-relative:char;mso-position-vertical-relative:line" coordorigin="0,0" coordsize="2700,40">
            <v:line id="_x0000_s1026" style="position:absolute" from="0,20" to="2700,20" stroked="t" strokecolor="black" strokeweight="2pt">
              <v:stroke dashstyle="longDash"/>
            </v:line>
            <w10:wrap type="none"/>
          </v:group>
        </w:pict>
      </w:r>
    </w:p>
    <w:p>
      <w:pPr>
        <w:spacing w:after="0" w:line="40" w:lineRule="exact"/>
        <w:rPr>
          <w:rFonts w:ascii="幼圆"/>
          <w:sz w:val="4"/>
        </w:rPr>
        <w:sectPr>
          <w:type w:val="continuous"/>
          <w:pgSz w:w="17860" w:h="25260"/>
          <w:pgMar w:top="2420" w:right="2200" w:bottom="280" w:left="2560" w:header="708" w:footer="708"/>
          <w:cols w:space="708"/>
        </w:sectPr>
      </w:pPr>
    </w:p>
    <w:p>
      <w:pPr>
        <w:pStyle w:val="Heading1"/>
        <w:ind w:right="794"/>
        <w:jc w:val="center"/>
      </w:pPr>
      <w:r>
        <w:t>科室质量与安全管理小组</w:t>
      </w:r>
    </w:p>
    <w:p>
      <w:pPr>
        <w:pStyle w:val="BodyText"/>
        <w:spacing w:before="344"/>
        <w:ind w:left="140"/>
      </w:pPr>
      <w:r>
        <w:t>一、人员组成：</w:t>
      </w:r>
    </w:p>
    <w:p>
      <w:pPr>
        <w:pStyle w:val="BodyText"/>
        <w:spacing w:before="150" w:line="307" w:lineRule="auto"/>
        <w:ind w:left="140" w:right="500" w:firstLine="838"/>
      </w:pPr>
      <w:r>
        <w:rPr>
          <w:spacing w:val="-10"/>
        </w:rPr>
        <w:t>各科室质量与安全管理要求全员参与，科主任为第一责任人，担</w:t>
      </w:r>
      <w:r>
        <w:t>任组长，副主任、护士长任副组长。</w:t>
      </w:r>
    </w:p>
    <w:p>
      <w:pPr>
        <w:pStyle w:val="BodyText"/>
        <w:tabs>
          <w:tab w:val="left" w:pos="8350"/>
          <w:tab w:val="left" w:pos="10157"/>
        </w:tabs>
        <w:spacing w:before="19"/>
        <w:ind w:left="7496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-47370</wp:posOffset>
            </wp:positionV>
            <wp:extent cx="7934325" cy="1087958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4325" cy="10879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姓</w:t>
        <w:tab/>
        <w:t>名</w:t>
        <w:tab/>
        <w:t>职称</w:t>
      </w:r>
      <w:r>
        <w:rPr>
          <w:rFonts w:ascii="Calibri" w:eastAsia="Calibri"/>
        </w:rPr>
        <w:t>/</w:t>
      </w:r>
      <w:r>
        <w:t>职务</w:t>
      </w:r>
    </w:p>
    <w:p>
      <w:pPr>
        <w:pStyle w:val="BodyText"/>
        <w:tabs>
          <w:tab w:val="left" w:pos="3622"/>
        </w:tabs>
        <w:spacing w:before="167" w:line="312" w:lineRule="auto"/>
        <w:ind w:left="2779" w:right="9053" w:hanging="11"/>
      </w:pPr>
      <w:r>
        <w:t>组</w:t>
        <w:tab/>
      </w:r>
      <w:r>
        <w:rPr>
          <w:spacing w:val="-17"/>
        </w:rPr>
        <w:t>长</w:t>
      </w:r>
      <w:r>
        <w:t>副组</w:t>
      </w:r>
      <w:r>
        <w:rPr>
          <w:spacing w:val="-16"/>
        </w:rPr>
        <w:t>长</w:t>
      </w:r>
    </w:p>
    <w:p>
      <w:pPr>
        <w:pStyle w:val="BodyText"/>
        <w:spacing w:before="9" w:line="314" w:lineRule="auto"/>
        <w:ind w:left="1937" w:right="8212" w:firstLine="421"/>
      </w:pPr>
      <w:r>
        <w:t xml:space="preserve">病历质控员 </w:t>
      </w:r>
      <w:r>
        <w:rPr>
          <w:spacing w:val="-3"/>
        </w:rPr>
        <w:t>药事管理质控员输血管理质控员</w:t>
      </w:r>
    </w:p>
    <w:p>
      <w:pPr>
        <w:pStyle w:val="BodyText"/>
        <w:spacing w:before="3" w:line="348" w:lineRule="auto"/>
        <w:ind w:left="1519" w:right="7787"/>
        <w:jc w:val="center"/>
      </w:pPr>
      <w:r>
        <w:rPr>
          <w:spacing w:val="-2"/>
        </w:rPr>
        <w:t>医疗指标分析质控员</w:t>
      </w:r>
      <w:r>
        <w:t>不良事件质控员</w:t>
      </w:r>
    </w:p>
    <w:p>
      <w:pPr>
        <w:pStyle w:val="BodyText"/>
        <w:spacing w:line="504" w:lineRule="exact"/>
        <w:ind w:left="403" w:right="6674"/>
        <w:jc w:val="center"/>
      </w:pPr>
      <w:r>
        <w:t>危急值管理质控员</w:t>
      </w:r>
    </w:p>
    <w:p>
      <w:pPr>
        <w:pStyle w:val="BodyText"/>
        <w:spacing w:before="218" w:line="376" w:lineRule="auto"/>
        <w:ind w:left="1519" w:right="7787"/>
        <w:jc w:val="center"/>
      </w:pPr>
      <w:r>
        <w:t>疑难病例讨论质控员随访质控员</w:t>
      </w:r>
    </w:p>
    <w:p>
      <w:pPr>
        <w:pStyle w:val="BodyText"/>
        <w:spacing w:line="401" w:lineRule="exact"/>
        <w:ind w:left="270" w:right="6534"/>
        <w:jc w:val="center"/>
      </w:pPr>
      <w:r>
        <w:t>法律法规及业务学习质控员</w:t>
      </w:r>
    </w:p>
    <w:p>
      <w:pPr>
        <w:pStyle w:val="BodyText"/>
        <w:spacing w:before="167" w:line="312" w:lineRule="auto"/>
        <w:ind w:left="680" w:right="6941" w:hanging="4"/>
        <w:jc w:val="center"/>
      </w:pPr>
      <w:r>
        <w:t xml:space="preserve">设备管理、消防安全质控员 </w:t>
      </w:r>
      <w:r>
        <w:rPr>
          <w:spacing w:val="-2"/>
        </w:rPr>
        <w:t>临床路径和单病种管理质控员</w:t>
      </w:r>
    </w:p>
    <w:p>
      <w:pPr>
        <w:pStyle w:val="BodyText"/>
        <w:spacing w:before="9" w:line="307" w:lineRule="auto"/>
        <w:ind w:left="263" w:right="6534"/>
        <w:jc w:val="center"/>
      </w:pPr>
      <w:r>
        <w:t>手术质量与安全监测质控员（手术科室）</w:t>
      </w:r>
    </w:p>
    <w:p>
      <w:pPr>
        <w:pStyle w:val="BodyText"/>
        <w:spacing w:before="19" w:line="463" w:lineRule="auto"/>
        <w:ind w:left="1728" w:right="7999"/>
        <w:jc w:val="center"/>
      </w:pPr>
      <w:r>
        <w:t>医院感染质控医师医院感染质控护士护理质控员</w:t>
      </w:r>
    </w:p>
    <w:p>
      <w:pPr>
        <w:spacing w:after="0" w:line="463" w:lineRule="auto"/>
        <w:jc w:val="center"/>
        <w:sectPr>
          <w:pgSz w:w="17860" w:h="25260"/>
          <w:pgMar w:top="1880" w:right="2200" w:bottom="280" w:left="2560" w:header="708" w:footer="708"/>
          <w:pgNumType w:start="2"/>
          <w:cols w:space="708"/>
        </w:sectPr>
      </w:pPr>
    </w:p>
    <w:p>
      <w:pPr>
        <w:pStyle w:val="BodyText"/>
        <w:spacing w:before="15"/>
        <w:ind w:left="140"/>
      </w:pPr>
      <w:r>
        <w:t>二、职责</w:t>
      </w:r>
    </w:p>
    <w:p>
      <w:pPr>
        <w:pStyle w:val="BodyText"/>
        <w:spacing w:before="218"/>
        <w:ind w:left="140"/>
      </w:pPr>
      <w:r>
        <w:t>（一）科室质量与安全管理小组工作职责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40" w:right="487" w:firstLine="838"/>
        <w:jc w:val="both"/>
      </w:pPr>
      <w:r>
        <w:rPr>
          <w:rFonts w:ascii="Calibri" w:eastAsia="Calibri"/>
        </w:rPr>
        <w:t>1</w:t>
      </w:r>
      <w:r>
        <w:t xml:space="preserve">、在医院各级质量与安全管理委员会和相关职能部门指导下， </w:t>
      </w:r>
      <w:r>
        <w:rPr>
          <w:spacing w:val="-14"/>
        </w:rPr>
        <w:t>全面负责本科室医疗、护理质量与安全管理工作，对本科室医疗和护</w:t>
      </w:r>
      <w:r>
        <w:t>理质量实时监测。</w:t>
      </w:r>
    </w:p>
    <w:p>
      <w:pPr>
        <w:pStyle w:val="BodyText"/>
        <w:spacing w:line="417" w:lineRule="auto"/>
        <w:ind w:left="140" w:right="272" w:firstLine="838"/>
        <w:jc w:val="both"/>
      </w:pPr>
      <w:r>
        <w:rPr>
          <w:rFonts w:ascii="Calibri" w:eastAsia="Calibri"/>
        </w:rPr>
        <w:t>2</w:t>
      </w:r>
      <w:r>
        <w:rPr>
          <w:spacing w:val="-14"/>
        </w:rPr>
        <w:t xml:space="preserve">、根据医院质量与安全管理要求，结合本科室的质量管理特点， </w:t>
      </w:r>
      <w:r>
        <w:t>制定、形成本科室质量与安全管理目标、小组年度工作计划、年终总结，制定并完善科室质量与安全管理相关制度并督促落实。</w:t>
      </w:r>
    </w:p>
    <w:p>
      <w:pPr>
        <w:pStyle w:val="BodyText"/>
        <w:spacing w:line="417" w:lineRule="auto"/>
        <w:ind w:left="140" w:right="320" w:firstLine="838"/>
      </w:pPr>
      <w:r>
        <w:rPr>
          <w:rFonts w:ascii="Calibri" w:eastAsia="Calibri"/>
        </w:rPr>
        <w:t>3</w:t>
      </w:r>
      <w:r>
        <w:t>、每月至少组织一次科室质量与安全管理小组活动，全面排查</w:t>
      </w:r>
      <w:r>
        <w:rPr>
          <w:spacing w:val="-10"/>
        </w:rPr>
        <w:t>和梳理科室质量与安全隐患，查找医疗活动中的漏洞和薄弱环节，检</w:t>
      </w:r>
      <w:r>
        <w:rPr>
          <w:spacing w:val="-11"/>
        </w:rPr>
        <w:t>查本科室诊疗常规，操作规范，医院规章制度，各级人员岗位职责的</w:t>
      </w:r>
      <w:r>
        <w:rPr>
          <w:spacing w:val="-14"/>
        </w:rPr>
        <w:t>落实情况，对存在的问题提出整改意见，根据检查情况确定科室工作人员的奖惩，实现科室质量持续改进。</w:t>
      </w:r>
    </w:p>
    <w:p>
      <w:pPr>
        <w:pStyle w:val="BodyText"/>
        <w:spacing w:line="417" w:lineRule="auto"/>
        <w:ind w:left="140" w:right="476" w:firstLine="838"/>
        <w:jc w:val="both"/>
      </w:pPr>
      <w:r>
        <w:rPr>
          <w:rFonts w:ascii="Calibri" w:eastAsia="Calibri"/>
        </w:rPr>
        <w:t>4</w:t>
      </w:r>
      <w:r>
        <w:t>、根据医院要求的质量管理指标，收集整理和分析科室质量与</w:t>
      </w:r>
      <w:r>
        <w:rPr>
          <w:spacing w:val="-13"/>
        </w:rPr>
        <w:t>安全管理相关指标与数据，并能熟练掌握和灵活运用相关质量管理方</w:t>
      </w:r>
      <w:r>
        <w:t>法与工具进行科室质量管理。</w:t>
      </w:r>
    </w:p>
    <w:p>
      <w:pPr>
        <w:pStyle w:val="BodyText"/>
        <w:spacing w:line="417" w:lineRule="auto"/>
        <w:ind w:left="140" w:right="320" w:firstLine="838"/>
      </w:pPr>
      <w:r>
        <w:rPr>
          <w:rFonts w:ascii="Calibri" w:eastAsia="Calibri"/>
        </w:rPr>
        <w:t>5</w:t>
      </w:r>
      <w:r>
        <w:t>、认真贯彻落实医院有关质量与安全的相关要求，及时通报医院质量管理信息，严格执行各项医疗、护理制度，提高医疗质量，保障医疗安全。</w:t>
      </w:r>
    </w:p>
    <w:p>
      <w:pPr>
        <w:pStyle w:val="BodyText"/>
        <w:spacing w:line="417" w:lineRule="auto"/>
        <w:ind w:left="140" w:right="320" w:firstLine="838"/>
      </w:pPr>
      <w:r>
        <w:rPr>
          <w:rFonts w:ascii="Calibri" w:eastAsia="Calibri"/>
        </w:rPr>
        <w:t>6</w:t>
      </w:r>
      <w:r>
        <w:t>、贯彻落实国家法律、法规及医院的各项医疗质量管理规章制度，对科室医护人员进行质量与安全教育，提高医护人员医疗风险、安全责任意识以及质量管理理论和实际操作能力。</w:t>
      </w:r>
    </w:p>
    <w:p>
      <w:pPr>
        <w:spacing w:after="0" w:line="417" w:lineRule="auto"/>
        <w:sectPr>
          <w:pgSz w:w="17860" w:h="25260"/>
          <w:pgMar w:top="1900" w:right="2200" w:bottom="280" w:left="2560" w:header="708" w:footer="708"/>
          <w:pgNumType w:start="3"/>
          <w:cols w:space="708"/>
        </w:sectPr>
      </w:pPr>
    </w:p>
    <w:p>
      <w:pPr>
        <w:pStyle w:val="BodyText"/>
        <w:spacing w:before="20" w:line="417" w:lineRule="auto"/>
        <w:ind w:left="140" w:right="320" w:firstLine="838"/>
      </w:pPr>
      <w:r>
        <w:rPr>
          <w:rFonts w:ascii="Calibri" w:eastAsia="Calibri"/>
        </w:rPr>
        <w:t>7</w:t>
      </w:r>
      <w:r>
        <w:t>、每月定期由科主任主持召开科室质量与安全管理例会，汇总各项质控员工作，运用质量管理工具（</w:t>
      </w:r>
      <w:r>
        <w:rPr>
          <w:rFonts w:ascii="Calibri" w:eastAsia="Calibri"/>
        </w:rPr>
        <w:t xml:space="preserve">PDCA </w:t>
      </w:r>
      <w:r>
        <w:t>循环）进行质量与安全管理，分析探讨科室质量管理状况，存在问题，提出改进措施。有完整的管理资料，体现持续改进成效。并记录在《科室质量与安全管理小组工作记录本》中。</w:t>
      </w:r>
    </w:p>
    <w:p>
      <w:pPr>
        <w:pStyle w:val="BodyText"/>
        <w:spacing w:line="417" w:lineRule="auto"/>
        <w:ind w:left="140" w:right="529" w:firstLine="838"/>
      </w:pPr>
      <w:r>
        <w:rPr>
          <w:rFonts w:ascii="Calibri" w:eastAsia="Calibri"/>
        </w:rPr>
        <w:t>8</w:t>
      </w:r>
      <w:r>
        <w:t>、积极参与、配合医院质量考核组、质控科组织的质量检查等相关工作。</w:t>
      </w:r>
    </w:p>
    <w:p>
      <w:pPr>
        <w:pStyle w:val="BodyText"/>
        <w:ind w:left="140"/>
      </w:pPr>
      <w:r>
        <w:t>（二）科室质量与安全管理小组组长工作职责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417" w:lineRule="auto"/>
        <w:ind w:left="140" w:right="529" w:firstLine="838"/>
      </w:pPr>
      <w:r>
        <w:rPr>
          <w:rFonts w:ascii="Calibri" w:eastAsia="Calibri"/>
        </w:rPr>
        <w:t>1</w:t>
      </w:r>
      <w:r>
        <w:t>、科主任是科室质控小组组长，是科室质量与安全管理第一责任人，负责制定科室质量与安全管理工作计划，并组织实施。</w:t>
      </w:r>
    </w:p>
    <w:p>
      <w:pPr>
        <w:pStyle w:val="BodyText"/>
        <w:spacing w:line="417" w:lineRule="auto"/>
        <w:ind w:left="140" w:right="320" w:firstLine="838"/>
      </w:pPr>
      <w:r>
        <w:rPr>
          <w:rFonts w:ascii="Calibri" w:eastAsia="Calibri"/>
        </w:rPr>
        <w:t>2</w:t>
      </w:r>
      <w:r>
        <w:t>、定期组织自查，及时发现问题，根据自查结果进行整改，按照医院质量管理规定，做好月、季、年度科室质量控制分析及总结。</w:t>
      </w:r>
    </w:p>
    <w:p>
      <w:pPr>
        <w:pStyle w:val="BodyText"/>
        <w:spacing w:line="417" w:lineRule="auto"/>
        <w:ind w:left="140" w:right="529" w:firstLine="838"/>
      </w:pPr>
      <w:r>
        <w:rPr>
          <w:rFonts w:ascii="Calibri" w:eastAsia="Calibri"/>
        </w:rPr>
        <w:t>3</w:t>
      </w:r>
      <w:r>
        <w:t>、负责本科室质量与安全管理小组成员接受院、科两级质量与安全管理培训与考核，并做好记录。</w:t>
      </w:r>
    </w:p>
    <w:p>
      <w:pPr>
        <w:pStyle w:val="BodyText"/>
        <w:spacing w:line="537" w:lineRule="exact"/>
        <w:ind w:left="140"/>
      </w:pPr>
      <w:r>
        <w:t>（三）质控员职责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40" w:right="264" w:firstLine="838"/>
      </w:pPr>
      <w:r>
        <w:rPr>
          <w:rFonts w:ascii="Calibri" w:eastAsia="Calibri"/>
        </w:rPr>
        <w:t>1</w:t>
      </w:r>
      <w:r>
        <w:t xml:space="preserve">、病历质控员：协助组长负责全科病历质量监控与评价工作， </w:t>
      </w:r>
      <w:r>
        <w:rPr>
          <w:spacing w:val="-21"/>
        </w:rPr>
        <w:t xml:space="preserve">根据《病历书写基本规范》，每个月对住院病历质量实施监控与评价， </w:t>
      </w:r>
      <w:r>
        <w:rPr>
          <w:spacing w:val="-10"/>
        </w:rPr>
        <w:t>力争做到非甲级病历不出科室，并将发现的质量缺陷分析总结，记录在《科室质量与安全管理小组工作记录本》中。</w:t>
      </w:r>
    </w:p>
    <w:p>
      <w:pPr>
        <w:pStyle w:val="BodyText"/>
        <w:spacing w:line="417" w:lineRule="auto"/>
        <w:ind w:left="140" w:right="320" w:firstLine="838"/>
      </w:pPr>
      <w:r>
        <w:rPr>
          <w:rFonts w:ascii="Calibri" w:eastAsia="Calibri"/>
        </w:rPr>
        <w:t>2</w:t>
      </w:r>
      <w:r>
        <w:t>、输血管理质控员：协助组长负责科室输血管理工作，定期开展对本科室医护人员的输血知识教育和培训，对输血质量全面监控， 督促科室严格执行输血技术操作规范，每月对科室用血情况进行统</w:t>
      </w:r>
    </w:p>
    <w:p>
      <w:pPr>
        <w:spacing w:after="0" w:line="417" w:lineRule="auto"/>
        <w:sectPr>
          <w:pgSz w:w="17860" w:h="25260"/>
          <w:pgMar w:top="1960" w:right="2200" w:bottom="280" w:left="2560" w:header="708" w:footer="708"/>
          <w:pgNumType w:start="4"/>
          <w:cols w:space="708"/>
        </w:sectPr>
      </w:pPr>
    </w:p>
    <w:p>
      <w:pPr>
        <w:pStyle w:val="BodyText"/>
        <w:spacing w:before="20" w:line="417" w:lineRule="auto"/>
        <w:ind w:left="140" w:right="320"/>
      </w:pPr>
      <w:r>
        <w:t>计、分析、评价、并记录在《科室质量与安全管理小组工作记录本》中。</w:t>
      </w:r>
    </w:p>
    <w:p>
      <w:pPr>
        <w:pStyle w:val="BodyText"/>
        <w:spacing w:line="417" w:lineRule="auto"/>
        <w:ind w:left="140" w:right="320" w:firstLine="838"/>
      </w:pPr>
      <w:r>
        <w:rPr>
          <w:rFonts w:ascii="Calibri" w:eastAsia="Calibri" w:hAnsi="Calibri"/>
          <w:spacing w:val="-2"/>
          <w:w w:val="100"/>
        </w:rPr>
        <w:t>3</w:t>
      </w:r>
      <w:r>
        <w:rPr>
          <w:w w:val="100"/>
        </w:rPr>
        <w:t>、手术质量与安全监测质控员（手术科室</w:t>
      </w:r>
      <w:r>
        <w:rPr>
          <w:spacing w:val="-328"/>
          <w:w w:val="100"/>
        </w:rPr>
        <w:t>）</w:t>
      </w:r>
      <w:r>
        <w:rPr>
          <w:w w:val="100"/>
        </w:rPr>
        <w:t>：协助组长负责科室</w:t>
      </w:r>
      <w:r>
        <w:rPr>
          <w:spacing w:val="-12"/>
        </w:rPr>
        <w:t>手术质量与安全指标的落实，定期分析影响围手术期质量与安全的因</w:t>
      </w:r>
      <w:r>
        <w:rPr>
          <w:spacing w:val="-13"/>
        </w:rPr>
        <w:t>素和手术质量与安全指标的变化趋势；负责“非计划再手术”和“手</w:t>
      </w:r>
      <w:r>
        <w:rPr>
          <w:spacing w:val="-1"/>
        </w:rPr>
        <w:t>术并发症”的监测、原因分析、反馈、改进，协助科主任评估本科室</w:t>
      </w:r>
      <w:r>
        <w:rPr>
          <w:spacing w:val="-14"/>
        </w:rPr>
        <w:t>手术治疗能力与水平，每个月记录在《科室质量与安全管理小组工作记录本》中。</w:t>
      </w:r>
    </w:p>
    <w:p>
      <w:pPr>
        <w:pStyle w:val="BodyText"/>
        <w:spacing w:line="417" w:lineRule="auto"/>
        <w:ind w:left="140" w:right="320" w:firstLine="838"/>
      </w:pPr>
      <w:r>
        <w:rPr>
          <w:rFonts w:ascii="Calibri" w:eastAsia="Calibri"/>
        </w:rPr>
        <w:t>4</w:t>
      </w:r>
      <w:r>
        <w:t>、临床路径和单病种管理质控员：协助组长定期对进入临床路</w:t>
      </w:r>
      <w:r>
        <w:rPr>
          <w:spacing w:val="-1"/>
        </w:rPr>
        <w:t>径的患者进行评价住院日、平均住院费用、并发症与合并症、死亡率</w:t>
      </w:r>
      <w:r>
        <w:rPr>
          <w:spacing w:val="-13"/>
        </w:rPr>
        <w:t>等指标的统计分析，统计本科室临床路径变异率和退出率，进行原因分析，每个月记录在《科室质量与安全管理小组工作记录本》中。</w:t>
      </w:r>
    </w:p>
    <w:p>
      <w:pPr>
        <w:pStyle w:val="BodyText"/>
        <w:spacing w:line="537" w:lineRule="exact"/>
        <w:ind w:left="979"/>
      </w:pPr>
      <w:r>
        <w:rPr>
          <w:rFonts w:ascii="Calibri" w:eastAsia="Calibri"/>
          <w:spacing w:val="-1"/>
        </w:rPr>
        <w:t>5</w:t>
      </w:r>
      <w:r>
        <w:rPr>
          <w:spacing w:val="-1"/>
        </w:rPr>
        <w:t>、医院感染质控医师：工作职责和工作流程参见感控科要求。</w:t>
      </w:r>
    </w:p>
    <w:p>
      <w:pPr>
        <w:pStyle w:val="BodyText"/>
        <w:spacing w:before="396"/>
        <w:ind w:left="979"/>
      </w:pPr>
      <w:r>
        <w:rPr>
          <w:rFonts w:ascii="Calibri" w:eastAsia="Calibri"/>
          <w:spacing w:val="-1"/>
        </w:rPr>
        <w:t>6</w:t>
      </w:r>
      <w:r>
        <w:rPr>
          <w:spacing w:val="-1"/>
        </w:rPr>
        <w:t>、医院感染质控护士：工作职责和工作流程参见感控科要求。</w:t>
      </w:r>
    </w:p>
    <w:p>
      <w:pPr>
        <w:pStyle w:val="BodyText"/>
        <w:spacing w:before="398"/>
        <w:ind w:left="979"/>
      </w:pPr>
      <w:r>
        <w:rPr>
          <w:rFonts w:ascii="Calibri" w:eastAsia="Calibri"/>
        </w:rPr>
        <w:t>7</w:t>
      </w:r>
      <w:r>
        <w:t>、护理质控员：工作职责和工作流程参见护理部要求。</w:t>
      </w:r>
    </w:p>
    <w:p>
      <w:pPr>
        <w:pStyle w:val="BodyText"/>
        <w:spacing w:before="398" w:line="417" w:lineRule="auto"/>
        <w:ind w:left="140" w:right="320" w:firstLine="838"/>
      </w:pPr>
      <w:r>
        <w:rPr>
          <w:rFonts w:ascii="Calibri" w:eastAsia="Calibri"/>
        </w:rPr>
        <w:t>8</w:t>
      </w:r>
      <w:r>
        <w:t>、药事管理质控员：协助组长每个月对医嘱及处方质量实施监</w:t>
      </w:r>
      <w:r>
        <w:rPr>
          <w:spacing w:val="-1"/>
        </w:rPr>
        <w:t>控与评价，力争做到医嘱、处方合格率达</w:t>
      </w:r>
      <w:r>
        <w:rPr>
          <w:rFonts w:ascii="Calibri" w:eastAsia="Calibri"/>
        </w:rPr>
        <w:t>95%</w:t>
      </w:r>
      <w:r>
        <w:t>以上；协助组长对抗菌</w:t>
      </w:r>
      <w:r>
        <w:rPr>
          <w:spacing w:val="-1"/>
        </w:rPr>
        <w:t>药物使用进行监管，发现问题及时分析、反馈、改进，以控制抗菌药</w:t>
      </w:r>
      <w:r>
        <w:rPr>
          <w:spacing w:val="-12"/>
        </w:rPr>
        <w:t>物使用率及使用强度；组织科室人员进行有关药事管理法律法规、规</w:t>
      </w:r>
      <w:r>
        <w:rPr>
          <w:spacing w:val="-13"/>
        </w:rPr>
        <w:t>章制度、合理用药知识培训及考核。将发现的质量缺陷分析总结，记</w:t>
      </w:r>
      <w:r>
        <w:t>录在《科室质量与安全管理小组工作记录本》中。</w:t>
      </w:r>
    </w:p>
    <w:p>
      <w:pPr>
        <w:pStyle w:val="BodyText"/>
        <w:spacing w:line="537" w:lineRule="exact"/>
        <w:ind w:left="979"/>
      </w:pPr>
      <w:r>
        <w:rPr>
          <w:rFonts w:ascii="Calibri" w:eastAsia="Calibri"/>
        </w:rPr>
        <w:t>9</w:t>
      </w:r>
      <w:r>
        <w:rPr>
          <w:spacing w:val="-30"/>
        </w:rPr>
        <w:t>、医疗指标分析质控员：负责科室各医疗指标的统计与分析</w:t>
      </w:r>
      <w:r>
        <w:t>（如：</w:t>
      </w:r>
    </w:p>
    <w:p>
      <w:pPr>
        <w:spacing w:after="0" w:line="537" w:lineRule="exact"/>
        <w:sectPr>
          <w:pgSz w:w="17860" w:h="25260"/>
          <w:pgMar w:top="1960" w:right="2200" w:bottom="280" w:left="2560" w:header="708" w:footer="708"/>
          <w:pgNumType w:start="5"/>
          <w:cols w:space="708"/>
        </w:sectPr>
      </w:pPr>
    </w:p>
    <w:p>
      <w:pPr>
        <w:pStyle w:val="BodyText"/>
        <w:spacing w:before="20" w:line="417" w:lineRule="auto"/>
        <w:ind w:left="140" w:right="320"/>
      </w:pPr>
      <w:r>
        <w:rPr>
          <w:spacing w:val="-1"/>
        </w:rPr>
        <w:t>门诊量、入院量、药占比、科室收入、抗生素使用、平均住院日、处</w:t>
      </w:r>
      <w:r>
        <w:t>方合格率、诊断符合率等</w:t>
      </w:r>
      <w:r>
        <w:rPr>
          <w:spacing w:val="-109"/>
        </w:rPr>
        <w:t>）</w:t>
      </w:r>
      <w:r>
        <w:t>并协助组长做好整改落实。定期统计科室</w:t>
      </w:r>
      <w:r>
        <w:rPr>
          <w:spacing w:val="-13"/>
        </w:rPr>
        <w:t>质量与安全目标，分析变化趋势和影响住院诊疗的因素，评估本科室</w:t>
      </w:r>
      <w:r>
        <w:rPr>
          <w:spacing w:val="-18"/>
        </w:rPr>
        <w:t>医疗服务能力与质量水平，每月记录在《科室质量与安全管理小组工作记录本》中。</w:t>
      </w:r>
    </w:p>
    <w:p>
      <w:pPr>
        <w:pStyle w:val="BodyText"/>
        <w:spacing w:line="417" w:lineRule="auto"/>
        <w:ind w:left="140" w:right="322" w:firstLine="838"/>
      </w:pPr>
      <w:r>
        <w:rPr>
          <w:rFonts w:ascii="Calibri" w:eastAsia="Calibri"/>
        </w:rPr>
        <w:t>10</w:t>
      </w:r>
      <w:r>
        <w:rPr>
          <w:spacing w:val="-1"/>
        </w:rPr>
        <w:t>、不良事件质控员：协助组长负责不良事件上报与分析，并协</w:t>
      </w:r>
      <w:r>
        <w:rPr>
          <w:spacing w:val="-29"/>
        </w:rPr>
        <w:t>助组长做好整改落实，避免此类不良事件再次发生，每个月记录在《科</w:t>
      </w:r>
      <w:r>
        <w:rPr>
          <w:spacing w:val="-26"/>
        </w:rPr>
        <w:t>室质量与安全管理小组工作记录本》中，负责定期对本科室医护人员进行不良事件报告制度的教育与培训，负责协助职能部门对不良事件监管、调查工作。</w:t>
      </w:r>
    </w:p>
    <w:p>
      <w:pPr>
        <w:pStyle w:val="BodyText"/>
        <w:spacing w:line="417" w:lineRule="auto"/>
        <w:ind w:left="140" w:right="320" w:firstLine="838"/>
        <w:jc w:val="both"/>
      </w:pPr>
      <w:r>
        <w:rPr>
          <w:rFonts w:ascii="Calibri" w:eastAsia="Calibri"/>
        </w:rPr>
        <w:t>11</w:t>
      </w:r>
      <w:r>
        <w:rPr>
          <w:spacing w:val="-1"/>
        </w:rPr>
        <w:t>、危急值管理质控员：协助组长负责科室危急值登记、处理的监管，每个月分析、汇总，记录在《科室质量与安全管理小组工作记录本》中，负责定期对科室医护人员进行危急值制度，工作流程和危</w:t>
      </w:r>
      <w:r>
        <w:t>急值项目的培训。</w:t>
      </w:r>
    </w:p>
    <w:p>
      <w:pPr>
        <w:pStyle w:val="BodyText"/>
        <w:spacing w:line="417" w:lineRule="auto"/>
        <w:ind w:left="140" w:right="320" w:firstLine="838"/>
      </w:pPr>
      <w:r>
        <w:rPr>
          <w:rFonts w:ascii="Calibri" w:eastAsia="Calibri"/>
        </w:rPr>
        <w:t>11</w:t>
      </w:r>
      <w:r>
        <w:rPr>
          <w:spacing w:val="-1"/>
        </w:rPr>
        <w:t>、设备管理、消防安全质控员：在组长的带领下，认真做好本</w:t>
      </w:r>
      <w:r>
        <w:rPr>
          <w:spacing w:val="-11"/>
        </w:rPr>
        <w:t>科室的设备管理和科室消防、安全管理及考核工作，具体负责本科室</w:t>
      </w:r>
      <w:r>
        <w:rPr>
          <w:spacing w:val="-12"/>
        </w:rPr>
        <w:t>设备验收、使用、培训等工作，并做好记录；积极协助设备科做好设</w:t>
      </w:r>
      <w:r>
        <w:rPr>
          <w:spacing w:val="-1"/>
        </w:rPr>
        <w:t>备维修工作，设备有问题时，及时联系，协调解决，负责设备的日常</w:t>
      </w:r>
      <w:r>
        <w:rPr>
          <w:spacing w:val="-10"/>
        </w:rPr>
        <w:t>保养与维护并做好维护保养记录。每日巡检设备，包括设备状态及机</w:t>
      </w:r>
      <w:r>
        <w:rPr>
          <w:spacing w:val="-10"/>
          <w:w w:val="100"/>
        </w:rPr>
        <w:t>房环境（保证机房温湿度及电源状态在正常范围内</w:t>
      </w:r>
      <w:r>
        <w:rPr>
          <w:spacing w:val="-179"/>
          <w:w w:val="100"/>
        </w:rPr>
        <w:t>）</w:t>
      </w:r>
      <w:r>
        <w:rPr>
          <w:w w:val="100"/>
        </w:rPr>
        <w:t>，尤其对本科室</w:t>
      </w:r>
      <w:r>
        <w:rPr>
          <w:spacing w:val="-12"/>
        </w:rPr>
        <w:t>特种设备和危险物品管理，做好定期巡查记录，以保证设备处于正常</w:t>
      </w:r>
      <w:r>
        <w:rPr>
          <w:spacing w:val="-13"/>
        </w:rPr>
        <w:t>待用状态。积极配合设备科，建立本科室设备台帐，并将设备操作手</w:t>
      </w:r>
    </w:p>
    <w:p>
      <w:pPr>
        <w:spacing w:after="0" w:line="417" w:lineRule="auto"/>
        <w:sectPr>
          <w:pgSz w:w="17860" w:h="25260"/>
          <w:pgMar w:top="1960" w:right="2200" w:bottom="280" w:left="2560" w:header="708" w:footer="708"/>
          <w:pgNumType w:start="6"/>
          <w:cols w:space="708"/>
        </w:sectPr>
      </w:pPr>
    </w:p>
    <w:p>
      <w:pPr>
        <w:pStyle w:val="BodyText"/>
        <w:spacing w:before="20" w:line="417" w:lineRule="auto"/>
        <w:ind w:left="140" w:right="320"/>
      </w:pPr>
      <w:r>
        <w:rPr>
          <w:spacing w:val="-13"/>
        </w:rPr>
        <w:t>册随设备存放。定期对本科室医护人员进行消防及安全知识的教育和</w:t>
      </w:r>
      <w:r>
        <w:rPr>
          <w:spacing w:val="-14"/>
        </w:rPr>
        <w:t>培训，对科室消防、安全工作质量全程监控，管理好本科室范围内消</w:t>
      </w:r>
      <w:r>
        <w:rPr>
          <w:spacing w:val="-13"/>
        </w:rPr>
        <w:t>防安全设施，掌握本科室消防安全管理应急分工情况，每年至少组织一次本科室消防火灾应急疏散演练。</w:t>
      </w:r>
    </w:p>
    <w:p>
      <w:pPr>
        <w:pStyle w:val="BodyText"/>
        <w:spacing w:line="417" w:lineRule="auto"/>
        <w:ind w:left="140" w:right="320" w:firstLine="838"/>
      </w:pPr>
      <w:r>
        <w:rPr>
          <w:rFonts w:ascii="Calibri" w:eastAsia="Calibri"/>
        </w:rPr>
        <w:t>13</w:t>
      </w:r>
      <w:r>
        <w:rPr>
          <w:spacing w:val="-13"/>
        </w:rPr>
        <w:t>、疑难病例讨论质控员：协助组长定期开展重点疑难病例讨论</w:t>
      </w:r>
      <w:r>
        <w:rPr>
          <w:spacing w:val="-14"/>
        </w:rPr>
        <w:t>活动，做好记录，及时评价，分析汇总，提出改进措施，每个月在科</w:t>
      </w:r>
      <w:r>
        <w:t>室质量与安全小组例会上进行汇报。</w:t>
      </w:r>
    </w:p>
    <w:p>
      <w:pPr>
        <w:pStyle w:val="BodyText"/>
        <w:spacing w:line="417" w:lineRule="auto"/>
        <w:ind w:left="140" w:right="276" w:firstLine="838"/>
      </w:pPr>
      <w:r>
        <w:rPr>
          <w:rFonts w:ascii="Calibri" w:eastAsia="Calibri"/>
        </w:rPr>
        <w:t>14</w:t>
      </w:r>
      <w:r>
        <w:t>、法律法规及业务学习质控员：协助本科室主任做三基三严、</w:t>
      </w:r>
      <w:r>
        <w:rPr>
          <w:spacing w:val="-13"/>
        </w:rPr>
        <w:t>规章制度、法律法规及专业培训等培训工作，制定年度培训计划并组</w:t>
      </w:r>
      <w:r>
        <w:rPr>
          <w:spacing w:val="-23"/>
        </w:rPr>
        <w:t xml:space="preserve">织实施，评价学习效果，在科室质控例会上进行汇报，提出改进措施， </w:t>
      </w:r>
      <w:r>
        <w:t>监督改进措施落实。</w:t>
      </w:r>
    </w:p>
    <w:p>
      <w:pPr>
        <w:pStyle w:val="BodyText"/>
        <w:spacing w:line="417" w:lineRule="auto"/>
        <w:ind w:left="140" w:right="320" w:firstLine="838"/>
        <w:jc w:val="both"/>
      </w:pPr>
      <w:r>
        <w:rPr>
          <w:rFonts w:ascii="Calibri" w:eastAsia="Calibri"/>
        </w:rPr>
        <w:t>15</w:t>
      </w:r>
      <w:r>
        <w:t>、随访质控员：协助组长定期开展与随访活动，做好记录，及时评价，分析汇总，提出改进措施，每个月在科室质量与安全小组例会上进行汇报。</w:t>
      </w:r>
    </w:p>
    <w:p>
      <w:pPr>
        <w:pStyle w:val="BodyText"/>
        <w:spacing w:line="538" w:lineRule="exact"/>
        <w:ind w:left="140"/>
      </w:pPr>
      <w:r>
        <w:t>三、科室质量与安全管理小组会议</w:t>
      </w:r>
    </w:p>
    <w:p>
      <w:pPr>
        <w:pStyle w:val="BodyText"/>
        <w:spacing w:before="10"/>
        <w:rPr>
          <w:sz w:val="30"/>
        </w:rPr>
      </w:pPr>
    </w:p>
    <w:p>
      <w:pPr>
        <w:pStyle w:val="ListParagraph"/>
        <w:numPr>
          <w:ilvl w:val="0"/>
          <w:numId w:val="6"/>
        </w:numPr>
        <w:tabs>
          <w:tab w:val="left" w:pos="1614"/>
        </w:tabs>
        <w:spacing w:before="1" w:after="0" w:line="240" w:lineRule="auto"/>
        <w:ind w:left="1614" w:right="0" w:hanging="635"/>
        <w:jc w:val="both"/>
        <w:rPr>
          <w:sz w:val="42"/>
        </w:rPr>
      </w:pPr>
      <w:r>
        <w:rPr>
          <w:spacing w:val="-5"/>
          <w:sz w:val="42"/>
        </w:rPr>
        <w:t xml:space="preserve">由组长或副组长主持，每月定期至少召开 </w:t>
      </w:r>
      <w:r>
        <w:rPr>
          <w:rFonts w:ascii="Calibri" w:eastAsia="Calibri"/>
          <w:sz w:val="42"/>
        </w:rPr>
        <w:t>1</w:t>
      </w:r>
      <w:r>
        <w:rPr>
          <w:rFonts w:ascii="Calibri" w:eastAsia="Calibri"/>
          <w:spacing w:val="50"/>
          <w:sz w:val="42"/>
        </w:rPr>
        <w:t xml:space="preserve"> </w:t>
      </w:r>
      <w:r>
        <w:rPr>
          <w:sz w:val="42"/>
        </w:rPr>
        <w:t>次；时间为每月</w:t>
      </w:r>
    </w:p>
    <w:p>
      <w:pPr>
        <w:pStyle w:val="BodyText"/>
        <w:spacing w:before="398" w:line="417" w:lineRule="auto"/>
        <w:ind w:left="140" w:right="466"/>
        <w:jc w:val="both"/>
      </w:pPr>
      <w:r>
        <w:rPr>
          <w:spacing w:val="-31"/>
        </w:rPr>
        <w:t xml:space="preserve">的 </w:t>
      </w:r>
      <w:r>
        <w:rPr>
          <w:rFonts w:ascii="Calibri" w:eastAsia="Calibri"/>
        </w:rPr>
        <w:t>10</w:t>
      </w:r>
      <w:r>
        <w:rPr>
          <w:rFonts w:ascii="Calibri" w:eastAsia="Calibri"/>
          <w:spacing w:val="59"/>
        </w:rPr>
        <w:t xml:space="preserve"> </w:t>
      </w:r>
      <w:r>
        <w:rPr>
          <w:spacing w:val="-1"/>
        </w:rPr>
        <w:t>号之前进行，总结和分析上月开展工作，特殊情况可临时通知</w:t>
      </w:r>
      <w:r>
        <w:rPr>
          <w:spacing w:val="-13"/>
        </w:rPr>
        <w:t>召开。每次召开会议提前通知质控科签字核实，质控科每季度至少参加一次会议。</w:t>
      </w:r>
    </w:p>
    <w:p>
      <w:pPr>
        <w:pStyle w:val="ListParagraph"/>
        <w:numPr>
          <w:ilvl w:val="0"/>
          <w:numId w:val="6"/>
        </w:numPr>
        <w:tabs>
          <w:tab w:val="left" w:pos="1614"/>
        </w:tabs>
        <w:spacing w:before="0" w:after="0" w:line="240" w:lineRule="auto"/>
        <w:ind w:left="1614" w:right="0" w:hanging="635"/>
        <w:jc w:val="left"/>
        <w:rPr>
          <w:sz w:val="42"/>
        </w:rPr>
      </w:pPr>
      <w:r>
        <w:rPr>
          <w:sz w:val="42"/>
        </w:rPr>
        <w:t>会议主要讨论和决议以下内容：</w:t>
      </w:r>
    </w:p>
    <w:p>
      <w:pPr>
        <w:pStyle w:val="ListParagraph"/>
        <w:numPr>
          <w:ilvl w:val="0"/>
          <w:numId w:val="4"/>
        </w:numPr>
        <w:tabs>
          <w:tab w:val="left" w:pos="2036"/>
        </w:tabs>
        <w:spacing w:before="397" w:after="0" w:line="240" w:lineRule="auto"/>
        <w:ind w:left="2035" w:right="0" w:hanging="1057"/>
        <w:jc w:val="left"/>
        <w:rPr>
          <w:sz w:val="42"/>
        </w:rPr>
      </w:pPr>
      <w:r>
        <w:rPr>
          <w:sz w:val="42"/>
        </w:rPr>
        <w:t>评价上月整改措施是否有效及遗留问题；</w:t>
      </w:r>
    </w:p>
    <w:p>
      <w:pPr>
        <w:pStyle w:val="ListParagraph"/>
        <w:numPr>
          <w:ilvl w:val="0"/>
          <w:numId w:val="4"/>
        </w:numPr>
        <w:tabs>
          <w:tab w:val="left" w:pos="2036"/>
        </w:tabs>
        <w:spacing w:before="398" w:after="0" w:line="240" w:lineRule="auto"/>
        <w:ind w:left="2035" w:right="0" w:hanging="1057"/>
        <w:jc w:val="left"/>
        <w:rPr>
          <w:sz w:val="42"/>
        </w:rPr>
      </w:pPr>
      <w:r>
        <w:rPr>
          <w:sz w:val="42"/>
        </w:rPr>
        <w:t>由质控员通报科室本月安全数据情况：如门诊量、入院量、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960" w:right="2200" w:bottom="280" w:left="2560" w:header="708" w:footer="708"/>
          <w:pgNumType w:start="7"/>
          <w:cols w:space="708"/>
        </w:sectPr>
      </w:pPr>
    </w:p>
    <w:p>
      <w:pPr>
        <w:pStyle w:val="BodyText"/>
        <w:spacing w:before="20" w:line="417" w:lineRule="auto"/>
        <w:ind w:left="140" w:right="320"/>
        <w:jc w:val="both"/>
      </w:pPr>
      <w:r>
        <w:t xml:space="preserve">药占比、科室收入、抗生素使用、平均住院日、处方合格率、诊断符合率、死亡例数、非计划再手术例数、剖宫产率、平均住院日与平均住院费用、排名前 </w:t>
      </w:r>
      <w:r>
        <w:rPr>
          <w:rFonts w:ascii="Calibri" w:eastAsia="Calibri"/>
        </w:rPr>
        <w:t xml:space="preserve">10 </w:t>
      </w:r>
      <w:r>
        <w:t>位的病种、有无医疗纠纷、有无不良事件；</w:t>
      </w:r>
    </w:p>
    <w:p>
      <w:pPr>
        <w:pStyle w:val="ListParagraph"/>
        <w:numPr>
          <w:ilvl w:val="0"/>
          <w:numId w:val="7"/>
        </w:numPr>
        <w:tabs>
          <w:tab w:val="left" w:pos="2072"/>
        </w:tabs>
        <w:spacing w:before="0" w:after="0" w:line="417" w:lineRule="auto"/>
        <w:ind w:left="140" w:right="274" w:firstLine="871"/>
        <w:jc w:val="left"/>
        <w:rPr>
          <w:sz w:val="42"/>
        </w:rPr>
      </w:pPr>
      <w:r>
        <w:rPr>
          <w:sz w:val="42"/>
        </w:rPr>
        <w:t>由各质控员通报小组本月自查及相关职能部门检查、监管</w:t>
      </w:r>
      <w:r>
        <w:rPr>
          <w:spacing w:val="-9"/>
          <w:sz w:val="42"/>
        </w:rPr>
        <w:t>过程中发现的问题及整改措施执行情况；如临床路径开展的情况、有无手术并发症、合理用药情况、患者安全目标的实施情况、医院感染控制及单病种质量管理、病历质控情况、护理质量、输血质量管理、疑难病例讨论、科室重点出院随访病例情况、危急值管理情况、住院</w:t>
      </w:r>
      <w:r>
        <w:rPr>
          <w:spacing w:val="-36"/>
          <w:sz w:val="42"/>
        </w:rPr>
        <w:t xml:space="preserve">超过 </w:t>
      </w:r>
      <w:r>
        <w:rPr>
          <w:rFonts w:ascii="Calibri" w:eastAsia="Calibri"/>
          <w:sz w:val="42"/>
        </w:rPr>
        <w:t>30</w:t>
      </w:r>
      <w:r>
        <w:rPr>
          <w:rFonts w:ascii="Calibri" w:eastAsia="Calibri"/>
          <w:spacing w:val="27"/>
          <w:sz w:val="42"/>
        </w:rPr>
        <w:t xml:space="preserve"> </w:t>
      </w:r>
      <w:r>
        <w:rPr>
          <w:spacing w:val="-15"/>
          <w:sz w:val="42"/>
        </w:rPr>
        <w:t>天患者管理、科室设备及消防安全管理、各类学习培训情况、</w:t>
      </w:r>
      <w:r>
        <w:rPr>
          <w:sz w:val="42"/>
        </w:rPr>
        <w:t>核心制度落实情况等；</w:t>
      </w:r>
    </w:p>
    <w:p>
      <w:pPr>
        <w:pStyle w:val="ListParagraph"/>
        <w:numPr>
          <w:ilvl w:val="0"/>
          <w:numId w:val="7"/>
        </w:numPr>
        <w:tabs>
          <w:tab w:val="left" w:pos="2043"/>
        </w:tabs>
        <w:spacing w:before="0" w:after="0" w:line="417" w:lineRule="auto"/>
        <w:ind w:left="140" w:right="483" w:firstLine="838"/>
        <w:jc w:val="both"/>
        <w:rPr>
          <w:sz w:val="42"/>
        </w:rPr>
      </w:pPr>
      <w:r>
        <w:rPr>
          <w:sz w:val="42"/>
        </w:rPr>
        <w:t>对科室质量与安全管理工作中的重点、难点问题、上月遗</w:t>
      </w:r>
      <w:r>
        <w:rPr>
          <w:spacing w:val="-15"/>
          <w:sz w:val="42"/>
        </w:rPr>
        <w:t>留问题、科室监测数据中异常值行集中讨论，拿出切实可行的整改措</w:t>
      </w:r>
      <w:r>
        <w:rPr>
          <w:sz w:val="42"/>
        </w:rPr>
        <w:t>施，包括科室对差错人的处理决议等；</w:t>
      </w:r>
    </w:p>
    <w:p>
      <w:pPr>
        <w:pStyle w:val="ListParagraph"/>
        <w:numPr>
          <w:ilvl w:val="0"/>
          <w:numId w:val="7"/>
        </w:numPr>
        <w:tabs>
          <w:tab w:val="left" w:pos="2043"/>
        </w:tabs>
        <w:spacing w:before="0" w:after="0" w:line="417" w:lineRule="auto"/>
        <w:ind w:left="140" w:right="526" w:firstLine="838"/>
        <w:jc w:val="left"/>
        <w:rPr>
          <w:sz w:val="42"/>
        </w:rPr>
      </w:pPr>
      <w:r>
        <w:rPr>
          <w:spacing w:val="-1"/>
          <w:sz w:val="42"/>
        </w:rPr>
        <w:t>为保障科室质量与安全，制定科室相关的管理制度及拟定</w:t>
      </w:r>
      <w:r>
        <w:rPr>
          <w:sz w:val="42"/>
        </w:rPr>
        <w:t>对科室人员行质量与安全管理培训计划；</w:t>
      </w:r>
    </w:p>
    <w:p>
      <w:pPr>
        <w:pStyle w:val="ListParagraph"/>
        <w:numPr>
          <w:ilvl w:val="0"/>
          <w:numId w:val="7"/>
        </w:numPr>
        <w:tabs>
          <w:tab w:val="left" w:pos="2036"/>
        </w:tabs>
        <w:spacing w:before="0" w:after="0" w:line="537" w:lineRule="exact"/>
        <w:ind w:left="2035" w:right="0" w:hanging="1057"/>
        <w:jc w:val="left"/>
        <w:rPr>
          <w:sz w:val="42"/>
        </w:rPr>
      </w:pPr>
      <w:r>
        <w:rPr>
          <w:sz w:val="42"/>
        </w:rPr>
        <w:t>拟定次月工作计划。</w:t>
      </w:r>
    </w:p>
    <w:p>
      <w:pPr>
        <w:pStyle w:val="ListParagraph"/>
        <w:numPr>
          <w:ilvl w:val="0"/>
          <w:numId w:val="5"/>
        </w:numPr>
        <w:tabs>
          <w:tab w:val="left" w:pos="1618"/>
        </w:tabs>
        <w:spacing w:before="395" w:after="0" w:line="417" w:lineRule="auto"/>
        <w:ind w:left="140" w:right="529" w:firstLine="838"/>
        <w:jc w:val="left"/>
        <w:rPr>
          <w:sz w:val="42"/>
        </w:rPr>
      </w:pPr>
      <w:r>
        <w:rPr>
          <w:spacing w:val="-1"/>
          <w:sz w:val="42"/>
        </w:rPr>
        <w:t>会议实行签到制，各成员须准时参会，亲笔签名。因故不能</w:t>
      </w:r>
      <w:r>
        <w:rPr>
          <w:sz w:val="42"/>
        </w:rPr>
        <w:t>参会的人员，应提前报告，经会议主持人批准，方可请假。</w:t>
      </w:r>
    </w:p>
    <w:p>
      <w:pPr>
        <w:pStyle w:val="ListParagraph"/>
        <w:numPr>
          <w:ilvl w:val="0"/>
          <w:numId w:val="5"/>
        </w:numPr>
        <w:tabs>
          <w:tab w:val="left" w:pos="1618"/>
        </w:tabs>
        <w:spacing w:before="0" w:after="0" w:line="417" w:lineRule="auto"/>
        <w:ind w:left="140" w:right="529" w:firstLine="838"/>
        <w:jc w:val="left"/>
        <w:rPr>
          <w:sz w:val="42"/>
        </w:rPr>
      </w:pPr>
      <w:r>
        <w:rPr>
          <w:spacing w:val="-1"/>
          <w:sz w:val="42"/>
        </w:rPr>
        <w:t>由组长指定专人负责会议记录，由各质控员认真组织实施和</w:t>
      </w:r>
      <w:r>
        <w:rPr>
          <w:sz w:val="42"/>
        </w:rPr>
        <w:t>落实会议确定的各项质量与安全管理持续改进措施。</w:t>
      </w:r>
    </w:p>
    <w:p>
      <w:pPr>
        <w:spacing w:after="0" w:line="417" w:lineRule="auto"/>
        <w:jc w:val="left"/>
        <w:rPr>
          <w:sz w:val="42"/>
        </w:rPr>
        <w:sectPr>
          <w:pgSz w:w="17860" w:h="25260"/>
          <w:pgMar w:top="1960" w:right="2200" w:bottom="280" w:left="2560" w:header="708" w:footer="708"/>
          <w:pgNumType w:start="8"/>
          <w:cols w:space="708"/>
        </w:sectPr>
      </w:pPr>
    </w:p>
    <w:p>
      <w:pPr>
        <w:pStyle w:val="Heading1"/>
        <w:ind w:left="1793"/>
      </w:pPr>
      <w:r>
        <w:t>科室质量与安全管理持续改进记录填写要求</w:t>
      </w:r>
    </w:p>
    <w:p>
      <w:pPr>
        <w:pStyle w:val="BodyText"/>
        <w:spacing w:before="409" w:line="417" w:lineRule="auto"/>
        <w:ind w:left="140" w:right="529" w:firstLine="838"/>
      </w:pPr>
      <w:r>
        <w:rPr>
          <w:rFonts w:ascii="Calibri" w:eastAsia="Calibri"/>
        </w:rPr>
        <w:t>1</w:t>
      </w:r>
      <w:r>
        <w:t>、科室成立以科室主任为组长的质量控制小组，并设有专职质控员。</w:t>
      </w:r>
    </w:p>
    <w:p>
      <w:pPr>
        <w:pStyle w:val="BodyText"/>
        <w:spacing w:line="417" w:lineRule="auto"/>
        <w:ind w:left="140" w:right="529" w:firstLine="838"/>
      </w:pPr>
      <w:r>
        <w:rPr>
          <w:rFonts w:ascii="Calibri" w:eastAsia="Calibri"/>
        </w:rPr>
        <w:t>2</w:t>
      </w:r>
      <w:r>
        <w:t>、本质量控制记录本由各科室主任负责，质控员认真填写。字迹清晰，及时记录。</w:t>
      </w:r>
    </w:p>
    <w:p>
      <w:pPr>
        <w:pStyle w:val="BodyText"/>
        <w:spacing w:line="537" w:lineRule="exact"/>
        <w:ind w:left="979"/>
      </w:pPr>
      <w:r>
        <w:rPr>
          <w:rFonts w:ascii="Calibri" w:eastAsia="Calibri"/>
        </w:rPr>
        <w:t>3</w:t>
      </w:r>
      <w:r>
        <w:t>、每年度科室要制订年度质量控制计划。</w:t>
      </w:r>
    </w:p>
    <w:p>
      <w:pPr>
        <w:pStyle w:val="BodyText"/>
        <w:spacing w:before="398"/>
        <w:ind w:left="979"/>
      </w:pPr>
      <w:r>
        <w:rPr>
          <w:rFonts w:ascii="Calibri" w:eastAsia="Calibri"/>
        </w:rPr>
        <w:t>4</w:t>
      </w:r>
      <w:r>
        <w:t>、本科室质量管理与持续改进实施方案及医疗质量控制指标。</w:t>
      </w:r>
    </w:p>
    <w:p>
      <w:pPr>
        <w:pStyle w:val="BodyText"/>
        <w:spacing w:before="398"/>
        <w:ind w:left="979"/>
      </w:pPr>
      <w:r>
        <w:rPr>
          <w:rFonts w:ascii="Calibri" w:eastAsia="Calibri"/>
        </w:rPr>
        <w:t>5</w:t>
      </w:r>
      <w:r>
        <w:t>、各相关职能科室下发的质量检查结果及整改意见。</w:t>
      </w:r>
    </w:p>
    <w:p>
      <w:pPr>
        <w:pStyle w:val="BodyText"/>
        <w:spacing w:before="398" w:line="417" w:lineRule="auto"/>
        <w:ind w:left="140" w:right="486" w:firstLine="838"/>
        <w:jc w:val="both"/>
      </w:pPr>
      <w:r>
        <w:rPr>
          <w:rFonts w:ascii="Calibri" w:eastAsia="Calibri"/>
        </w:rPr>
        <w:t>6</w:t>
      </w:r>
      <w:r>
        <w:rPr>
          <w:spacing w:val="-43"/>
        </w:rPr>
        <w:t xml:space="preserve">、每月 </w:t>
      </w:r>
      <w:r>
        <w:rPr>
          <w:rFonts w:ascii="Calibri" w:eastAsia="Calibri"/>
        </w:rPr>
        <w:t xml:space="preserve">10 </w:t>
      </w:r>
      <w:r>
        <w:rPr>
          <w:spacing w:val="-5"/>
        </w:rPr>
        <w:t>号前对科室上月质量控制情况进行认真分析总结，并</w:t>
      </w:r>
      <w:r>
        <w:rPr>
          <w:spacing w:val="-16"/>
        </w:rPr>
        <w:t>做好记录，根据存在的问题制订相关整改措施，并对整改措施进行效</w:t>
      </w:r>
      <w:r>
        <w:t>果评价，由科室主任审阅后签字并负责监督实施。</w:t>
      </w:r>
    </w:p>
    <w:p>
      <w:pPr>
        <w:pStyle w:val="BodyText"/>
        <w:spacing w:line="417" w:lineRule="auto"/>
        <w:ind w:left="140" w:right="529" w:firstLine="838"/>
      </w:pPr>
      <w:r>
        <w:rPr>
          <w:rFonts w:ascii="Calibri" w:eastAsia="Calibri"/>
        </w:rPr>
        <w:t>7</w:t>
      </w:r>
      <w:r>
        <w:t>、质控组长每半年进行一次工作小结，每年底对本年度科室质量控制情况进行总结。</w:t>
      </w:r>
    </w:p>
    <w:p>
      <w:pPr>
        <w:spacing w:after="0" w:line="417" w:lineRule="auto"/>
        <w:sectPr>
          <w:pgSz w:w="17860" w:h="25260"/>
          <w:pgMar w:top="1880" w:right="2200" w:bottom="280" w:left="2560" w:header="708" w:footer="708"/>
          <w:pgNumType w:start="9"/>
          <w:cols w:space="708"/>
        </w:sectPr>
      </w:pPr>
    </w:p>
    <w:p>
      <w:pPr>
        <w:spacing w:before="12" w:line="408" w:lineRule="auto"/>
        <w:ind w:left="140" w:right="3053" w:firstLine="2613"/>
        <w:jc w:val="both"/>
        <w:rPr>
          <w:sz w:val="42"/>
        </w:rPr>
      </w:pPr>
      <w:r>
        <w:rPr>
          <w:b/>
          <w:sz w:val="48"/>
        </w:rPr>
        <w:t>科室质量与安全管理督查重点内容</w:t>
      </w:r>
      <w:r>
        <w:rPr>
          <w:sz w:val="42"/>
        </w:rPr>
        <w:t>一 、各科室根据本科室专业特点需要督查的重点内容二 、科室必查内容，与本科室不相关的内容除外</w:t>
      </w:r>
    </w:p>
    <w:p>
      <w:pPr>
        <w:pStyle w:val="BodyText"/>
        <w:spacing w:before="21"/>
        <w:ind w:left="979"/>
      </w:pPr>
      <w:r>
        <w:t>（一） 医疗、护理组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"/>
        </w:numPr>
        <w:tabs>
          <w:tab w:val="left" w:pos="1307"/>
        </w:tabs>
        <w:spacing w:before="1" w:after="0" w:line="417" w:lineRule="auto"/>
        <w:ind w:left="140" w:right="320" w:firstLine="838"/>
        <w:jc w:val="left"/>
        <w:rPr>
          <w:sz w:val="42"/>
        </w:rPr>
      </w:pPr>
      <w:r>
        <w:rPr>
          <w:spacing w:val="-2"/>
          <w:sz w:val="42"/>
        </w:rPr>
        <w:t>临床疾病诊疗常规执行及病例书写质量与书写时限督查：</w:t>
      </w:r>
      <w:r>
        <w:rPr>
          <w:spacing w:val="-42"/>
          <w:sz w:val="42"/>
        </w:rPr>
        <w:t>（</w:t>
      </w:r>
      <w:r>
        <w:rPr>
          <w:sz w:val="42"/>
        </w:rPr>
        <w:t>每月必查项目</w:t>
      </w:r>
      <w:r>
        <w:rPr>
          <w:spacing w:val="-147"/>
          <w:sz w:val="42"/>
        </w:rPr>
        <w:t>）</w:t>
      </w:r>
      <w:r>
        <w:rPr>
          <w:spacing w:val="-22"/>
          <w:sz w:val="42"/>
        </w:rPr>
        <w:t xml:space="preserve">，至少随机抽查每位医师一份病历，住院时间超过 </w:t>
      </w:r>
      <w:r>
        <w:rPr>
          <w:rFonts w:ascii="Calibri" w:eastAsia="Calibri"/>
          <w:sz w:val="42"/>
        </w:rPr>
        <w:t>30</w:t>
      </w:r>
      <w:r>
        <w:rPr>
          <w:rFonts w:ascii="Calibri" w:eastAsia="Calibri"/>
          <w:spacing w:val="21"/>
          <w:sz w:val="42"/>
        </w:rPr>
        <w:t xml:space="preserve"> </w:t>
      </w:r>
      <w:r>
        <w:rPr>
          <w:sz w:val="42"/>
        </w:rPr>
        <w:t>天</w:t>
      </w:r>
      <w:r>
        <w:rPr>
          <w:spacing w:val="-1"/>
          <w:sz w:val="42"/>
        </w:rPr>
        <w:t>病例，非计划再入院、再手术病例，危重患者病例及特殊手术为必须</w:t>
      </w:r>
      <w:r>
        <w:rPr>
          <w:sz w:val="42"/>
        </w:rPr>
        <w:t>查病例，督查临床诊疗常规执行情况，重点督查以下重点内容。</w:t>
      </w:r>
    </w:p>
    <w:p>
      <w:pPr>
        <w:pStyle w:val="ListParagraph"/>
        <w:numPr>
          <w:ilvl w:val="0"/>
          <w:numId w:val="2"/>
        </w:numPr>
        <w:tabs>
          <w:tab w:val="left" w:pos="2036"/>
        </w:tabs>
        <w:spacing w:before="0" w:after="0" w:line="538" w:lineRule="exact"/>
        <w:ind w:left="2035" w:right="0" w:hanging="1057"/>
        <w:jc w:val="left"/>
        <w:rPr>
          <w:sz w:val="42"/>
        </w:rPr>
      </w:pPr>
      <w:r>
        <w:rPr>
          <w:sz w:val="42"/>
        </w:rPr>
        <w:t>诊断</w:t>
      </w:r>
    </w:p>
    <w:p>
      <w:pPr>
        <w:pStyle w:val="ListParagraph"/>
        <w:numPr>
          <w:ilvl w:val="0"/>
          <w:numId w:val="2"/>
        </w:numPr>
        <w:tabs>
          <w:tab w:val="left" w:pos="2036"/>
        </w:tabs>
        <w:spacing w:before="398" w:after="0" w:line="240" w:lineRule="auto"/>
        <w:ind w:left="2035" w:right="0" w:hanging="1057"/>
        <w:jc w:val="left"/>
        <w:rPr>
          <w:sz w:val="42"/>
        </w:rPr>
      </w:pPr>
      <w:r>
        <w:rPr>
          <w:sz w:val="42"/>
        </w:rPr>
        <w:t>病程记录书写内容作为重点内容督查</w:t>
      </w:r>
    </w:p>
    <w:p>
      <w:pPr>
        <w:pStyle w:val="ListParagraph"/>
        <w:numPr>
          <w:ilvl w:val="0"/>
          <w:numId w:val="2"/>
        </w:numPr>
        <w:tabs>
          <w:tab w:val="left" w:pos="2036"/>
        </w:tabs>
        <w:spacing w:before="397" w:after="0" w:line="240" w:lineRule="auto"/>
        <w:ind w:left="2035" w:right="0" w:hanging="1057"/>
        <w:jc w:val="left"/>
        <w:rPr>
          <w:sz w:val="42"/>
        </w:rPr>
      </w:pPr>
      <w:r>
        <w:rPr>
          <w:sz w:val="42"/>
        </w:rPr>
        <w:t>三级医师查房</w:t>
      </w:r>
    </w:p>
    <w:p>
      <w:pPr>
        <w:pStyle w:val="ListParagraph"/>
        <w:numPr>
          <w:ilvl w:val="0"/>
          <w:numId w:val="2"/>
        </w:numPr>
        <w:tabs>
          <w:tab w:val="left" w:pos="2036"/>
        </w:tabs>
        <w:spacing w:before="398" w:after="0" w:line="240" w:lineRule="auto"/>
        <w:ind w:left="2035" w:right="0" w:hanging="1057"/>
        <w:jc w:val="left"/>
        <w:rPr>
          <w:sz w:val="42"/>
        </w:rPr>
      </w:pPr>
      <w:r>
        <w:rPr>
          <w:sz w:val="42"/>
        </w:rPr>
        <w:t>病情评估管理</w:t>
      </w:r>
    </w:p>
    <w:p>
      <w:pPr>
        <w:pStyle w:val="ListParagraph"/>
        <w:numPr>
          <w:ilvl w:val="0"/>
          <w:numId w:val="2"/>
        </w:numPr>
        <w:tabs>
          <w:tab w:val="left" w:pos="2036"/>
        </w:tabs>
        <w:spacing w:before="399" w:after="0" w:line="240" w:lineRule="auto"/>
        <w:ind w:left="2035" w:right="0" w:hanging="1057"/>
        <w:jc w:val="left"/>
        <w:rPr>
          <w:sz w:val="42"/>
        </w:rPr>
      </w:pPr>
      <w:r>
        <w:rPr>
          <w:sz w:val="42"/>
        </w:rPr>
        <w:t>医患沟通及知情同意</w:t>
      </w:r>
    </w:p>
    <w:p>
      <w:pPr>
        <w:pStyle w:val="ListParagraph"/>
        <w:numPr>
          <w:ilvl w:val="0"/>
          <w:numId w:val="2"/>
        </w:numPr>
        <w:tabs>
          <w:tab w:val="left" w:pos="2036"/>
        </w:tabs>
        <w:spacing w:before="398" w:after="0" w:line="240" w:lineRule="auto"/>
        <w:ind w:left="2035" w:right="0" w:hanging="1057"/>
        <w:jc w:val="left"/>
        <w:rPr>
          <w:sz w:val="42"/>
        </w:rPr>
      </w:pPr>
      <w:r>
        <w:rPr>
          <w:sz w:val="42"/>
        </w:rPr>
        <w:t>医嘱质量及合理用药</w:t>
      </w:r>
    </w:p>
    <w:p>
      <w:pPr>
        <w:pStyle w:val="ListParagraph"/>
        <w:numPr>
          <w:ilvl w:val="0"/>
          <w:numId w:val="2"/>
        </w:numPr>
        <w:tabs>
          <w:tab w:val="left" w:pos="2036"/>
        </w:tabs>
        <w:spacing w:before="398" w:after="0" w:line="240" w:lineRule="auto"/>
        <w:ind w:left="2035" w:right="0" w:hanging="1057"/>
        <w:jc w:val="left"/>
        <w:rPr>
          <w:sz w:val="42"/>
        </w:rPr>
      </w:pPr>
      <w:r>
        <w:rPr>
          <w:sz w:val="42"/>
        </w:rPr>
        <w:t>围手术期管理</w:t>
      </w:r>
    </w:p>
    <w:p>
      <w:pPr>
        <w:pStyle w:val="ListParagraph"/>
        <w:numPr>
          <w:ilvl w:val="0"/>
          <w:numId w:val="2"/>
        </w:numPr>
        <w:tabs>
          <w:tab w:val="left" w:pos="2036"/>
        </w:tabs>
        <w:spacing w:before="397" w:after="0" w:line="240" w:lineRule="auto"/>
        <w:ind w:left="2035" w:right="0" w:hanging="1057"/>
        <w:jc w:val="left"/>
        <w:rPr>
          <w:sz w:val="42"/>
        </w:rPr>
      </w:pPr>
      <w:r>
        <w:rPr>
          <w:sz w:val="42"/>
        </w:rPr>
        <w:t>手术安全核查及手术风险评估</w:t>
      </w:r>
    </w:p>
    <w:p>
      <w:pPr>
        <w:pStyle w:val="ListParagraph"/>
        <w:numPr>
          <w:ilvl w:val="0"/>
          <w:numId w:val="3"/>
        </w:numPr>
        <w:tabs>
          <w:tab w:val="left" w:pos="1300"/>
        </w:tabs>
        <w:spacing w:before="398" w:after="0" w:line="240" w:lineRule="auto"/>
        <w:ind w:left="1299" w:right="0" w:hanging="321"/>
        <w:jc w:val="left"/>
        <w:rPr>
          <w:sz w:val="42"/>
        </w:rPr>
      </w:pPr>
      <w:r>
        <w:rPr>
          <w:spacing w:val="-1"/>
          <w:w w:val="100"/>
          <w:sz w:val="42"/>
        </w:rPr>
        <w:t>危重患者管理</w:t>
      </w:r>
      <w:r>
        <w:rPr>
          <w:rFonts w:ascii="Calibri" w:eastAsia="Calibri"/>
          <w:spacing w:val="-2"/>
          <w:w w:val="100"/>
          <w:sz w:val="42"/>
        </w:rPr>
        <w:t>(</w:t>
      </w:r>
      <w:r>
        <w:rPr>
          <w:spacing w:val="-2"/>
          <w:w w:val="100"/>
          <w:sz w:val="42"/>
        </w:rPr>
        <w:t>含危急值管理</w:t>
      </w:r>
      <w:r>
        <w:rPr>
          <w:rFonts w:ascii="Calibri" w:eastAsia="Calibri"/>
          <w:spacing w:val="-2"/>
          <w:w w:val="100"/>
          <w:sz w:val="42"/>
        </w:rPr>
        <w:t>)</w:t>
      </w:r>
      <w:r>
        <w:rPr>
          <w:spacing w:val="-209"/>
          <w:w w:val="100"/>
          <w:sz w:val="42"/>
        </w:rPr>
        <w:t>：</w:t>
      </w:r>
      <w:r>
        <w:rPr>
          <w:w w:val="100"/>
          <w:sz w:val="42"/>
        </w:rPr>
        <w:t>（每月必查）</w:t>
      </w:r>
    </w:p>
    <w:p>
      <w:pPr>
        <w:pStyle w:val="ListParagraph"/>
        <w:numPr>
          <w:ilvl w:val="0"/>
          <w:numId w:val="3"/>
        </w:numPr>
        <w:tabs>
          <w:tab w:val="left" w:pos="1300"/>
        </w:tabs>
        <w:spacing w:before="398" w:after="0" w:line="240" w:lineRule="auto"/>
        <w:ind w:left="1299" w:right="0" w:hanging="321"/>
        <w:jc w:val="left"/>
        <w:rPr>
          <w:sz w:val="42"/>
        </w:rPr>
      </w:pPr>
      <w:r>
        <w:rPr>
          <w:spacing w:val="-5"/>
          <w:sz w:val="42"/>
        </w:rPr>
        <w:t xml:space="preserve">住院超过 </w:t>
      </w:r>
      <w:r>
        <w:rPr>
          <w:rFonts w:ascii="Calibri" w:eastAsia="Calibri"/>
          <w:sz w:val="42"/>
        </w:rPr>
        <w:t>30</w:t>
      </w:r>
      <w:r>
        <w:rPr>
          <w:rFonts w:ascii="Calibri" w:eastAsia="Calibri"/>
          <w:spacing w:val="6"/>
          <w:sz w:val="42"/>
        </w:rPr>
        <w:t xml:space="preserve"> </w:t>
      </w:r>
      <w:r>
        <w:rPr>
          <w:sz w:val="42"/>
        </w:rPr>
        <w:t>天病例，分析是否有过度医疗或流程不合理现象</w:t>
      </w:r>
    </w:p>
    <w:p>
      <w:pPr>
        <w:pStyle w:val="BodyText"/>
        <w:spacing w:before="399"/>
        <w:ind w:left="140"/>
      </w:pPr>
      <w:r>
        <w:t>（每月必查）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"/>
        </w:numPr>
        <w:tabs>
          <w:tab w:val="left" w:pos="1307"/>
        </w:tabs>
        <w:spacing w:before="0" w:after="0" w:line="417" w:lineRule="auto"/>
        <w:ind w:left="140" w:right="471" w:firstLine="838"/>
        <w:jc w:val="both"/>
        <w:rPr>
          <w:sz w:val="42"/>
        </w:rPr>
      </w:pPr>
      <w:r>
        <w:rPr>
          <w:spacing w:val="-9"/>
          <w:sz w:val="42"/>
        </w:rPr>
        <w:t>合理应用抗生素督查：</w:t>
      </w:r>
      <w:r>
        <w:rPr>
          <w:spacing w:val="-81"/>
          <w:sz w:val="42"/>
        </w:rPr>
        <w:t>（</w:t>
      </w:r>
      <w:r>
        <w:rPr>
          <w:sz w:val="42"/>
        </w:rPr>
        <w:t>每月必查）各科室分别按“非手术病</w:t>
      </w:r>
      <w:r>
        <w:rPr>
          <w:spacing w:val="-12"/>
          <w:sz w:val="42"/>
        </w:rPr>
        <w:t>例抗菌药物应用合理性评价表”及“手术病历抗菌药物应用合理性评</w:t>
      </w:r>
      <w:r>
        <w:rPr>
          <w:spacing w:val="-31"/>
          <w:w w:val="100"/>
          <w:sz w:val="42"/>
        </w:rPr>
        <w:t>价表”，每月抽查</w:t>
      </w:r>
      <w:r>
        <w:rPr>
          <w:spacing w:val="-80"/>
          <w:sz w:val="42"/>
        </w:rPr>
        <w:t xml:space="preserve"> </w:t>
      </w:r>
      <w:r>
        <w:rPr>
          <w:rFonts w:ascii="Calibri" w:eastAsia="Calibri" w:hAnsi="Calibri"/>
          <w:w w:val="100"/>
          <w:sz w:val="42"/>
        </w:rPr>
        <w:t>5</w:t>
      </w:r>
      <w:r>
        <w:rPr>
          <w:rFonts w:ascii="Calibri" w:eastAsia="Calibri" w:hAnsi="Calibri"/>
          <w:spacing w:val="44"/>
          <w:sz w:val="42"/>
        </w:rPr>
        <w:t xml:space="preserve"> </w:t>
      </w:r>
      <w:r>
        <w:rPr>
          <w:spacing w:val="-1"/>
          <w:w w:val="100"/>
          <w:sz w:val="42"/>
        </w:rPr>
        <w:t>份抗菌药物的病例，按表格要求内容进行评定，</w:t>
      </w:r>
    </w:p>
    <w:p>
      <w:pPr>
        <w:spacing w:after="0" w:line="417" w:lineRule="auto"/>
        <w:jc w:val="both"/>
        <w:rPr>
          <w:sz w:val="42"/>
        </w:rPr>
        <w:sectPr>
          <w:pgSz w:w="17860" w:h="25260"/>
          <w:pgMar w:top="1880" w:right="2200" w:bottom="280" w:left="2560" w:header="708" w:footer="708"/>
          <w:pgNumType w:start="10"/>
          <w:cols w:space="708"/>
        </w:sectPr>
      </w:pPr>
    </w:p>
    <w:p>
      <w:pPr>
        <w:pStyle w:val="BodyText"/>
        <w:spacing w:before="20" w:line="417" w:lineRule="auto"/>
        <w:ind w:left="140" w:right="743"/>
      </w:pPr>
      <w:r>
        <w:t>对评定后存在的问题进行分析整改后记录于自查本，同时评价表留存。</w:t>
      </w:r>
    </w:p>
    <w:p>
      <w:pPr>
        <w:pStyle w:val="ListParagraph"/>
        <w:numPr>
          <w:ilvl w:val="0"/>
          <w:numId w:val="8"/>
        </w:numPr>
        <w:tabs>
          <w:tab w:val="left" w:pos="1307"/>
        </w:tabs>
        <w:spacing w:before="0" w:after="0" w:line="417" w:lineRule="auto"/>
        <w:ind w:left="140" w:right="320" w:firstLine="838"/>
        <w:jc w:val="left"/>
        <w:rPr>
          <w:sz w:val="42"/>
        </w:rPr>
      </w:pPr>
      <w:r>
        <w:rPr>
          <w:spacing w:val="-26"/>
          <w:w w:val="100"/>
          <w:sz w:val="42"/>
        </w:rPr>
        <w:t>合理输血督查：</w:t>
      </w:r>
      <w:r>
        <w:rPr>
          <w:w w:val="100"/>
          <w:sz w:val="42"/>
        </w:rPr>
        <w:t>（涉及输血的科室为每月必查内容）主要对输</w:t>
      </w:r>
      <w:r>
        <w:rPr>
          <w:spacing w:val="-1"/>
          <w:sz w:val="42"/>
        </w:rPr>
        <w:t>血适应症，输血前评估及评价效果，输血不良反映，是否成分输血及</w:t>
      </w:r>
      <w:r>
        <w:rPr>
          <w:sz w:val="42"/>
        </w:rPr>
        <w:t>病程记录中记录情况等内容进行督查。</w:t>
      </w:r>
    </w:p>
    <w:p>
      <w:pPr>
        <w:pStyle w:val="ListParagraph"/>
        <w:numPr>
          <w:ilvl w:val="0"/>
          <w:numId w:val="8"/>
        </w:numPr>
        <w:tabs>
          <w:tab w:val="left" w:pos="1307"/>
        </w:tabs>
        <w:spacing w:before="0" w:after="0" w:line="417" w:lineRule="auto"/>
        <w:ind w:left="140" w:right="278" w:firstLine="838"/>
        <w:jc w:val="left"/>
        <w:rPr>
          <w:sz w:val="42"/>
        </w:rPr>
      </w:pPr>
      <w:r>
        <w:rPr>
          <w:sz w:val="42"/>
        </w:rPr>
        <w:t>核心制度落实（每月必查项目</w:t>
      </w:r>
      <w:r>
        <w:rPr>
          <w:spacing w:val="-73"/>
          <w:sz w:val="42"/>
        </w:rPr>
        <w:t>）（</w:t>
      </w:r>
      <w:r>
        <w:rPr>
          <w:sz w:val="42"/>
        </w:rPr>
        <w:t>如：核心制度知晓情况，三</w:t>
      </w:r>
      <w:r>
        <w:rPr>
          <w:spacing w:val="-23"/>
          <w:sz w:val="42"/>
        </w:rPr>
        <w:t xml:space="preserve">级医师查房制度落实，疑难病例讨论，死亡病例讨论，会诊制度落实， </w:t>
      </w:r>
      <w:r>
        <w:rPr>
          <w:sz w:val="42"/>
        </w:rPr>
        <w:t>交接班制度，医嘱查对制度，危重病人抢救制度，落实等，另外护理人员还应知晓危急值报告制度，不良事件报告制度，除从病历中，各</w:t>
      </w:r>
      <w:r>
        <w:rPr>
          <w:spacing w:val="-13"/>
          <w:sz w:val="42"/>
        </w:rPr>
        <w:t>科室记录本中体现，重点检查日常工作，如三级医师查房落实频次及质量）</w:t>
      </w:r>
    </w:p>
    <w:p>
      <w:pPr>
        <w:pStyle w:val="ListParagraph"/>
        <w:numPr>
          <w:ilvl w:val="0"/>
          <w:numId w:val="8"/>
        </w:numPr>
        <w:tabs>
          <w:tab w:val="left" w:pos="1300"/>
        </w:tabs>
        <w:spacing w:before="0" w:after="0" w:line="537" w:lineRule="exact"/>
        <w:ind w:left="1299" w:right="0" w:hanging="321"/>
        <w:jc w:val="left"/>
        <w:rPr>
          <w:sz w:val="42"/>
        </w:rPr>
      </w:pPr>
      <w:r>
        <w:rPr>
          <w:sz w:val="42"/>
        </w:rPr>
        <w:t>出院病人随访制度落实情况（至少每季度督查一次）</w:t>
      </w:r>
    </w:p>
    <w:p>
      <w:pPr>
        <w:pStyle w:val="ListParagraph"/>
        <w:numPr>
          <w:ilvl w:val="0"/>
          <w:numId w:val="8"/>
        </w:numPr>
        <w:tabs>
          <w:tab w:val="left" w:pos="1307"/>
        </w:tabs>
        <w:spacing w:before="397" w:after="0" w:line="417" w:lineRule="auto"/>
        <w:ind w:left="140" w:right="512" w:firstLine="838"/>
        <w:jc w:val="left"/>
        <w:rPr>
          <w:sz w:val="42"/>
        </w:rPr>
      </w:pPr>
      <w:r>
        <w:rPr>
          <w:sz w:val="42"/>
        </w:rPr>
        <w:t>临床路径与单病种管理（实施临床路径及单病种的科室</w:t>
      </w:r>
      <w:r>
        <w:rPr>
          <w:spacing w:val="-47"/>
          <w:sz w:val="42"/>
        </w:rPr>
        <w:t>）（</w:t>
      </w:r>
      <w:r>
        <w:rPr>
          <w:spacing w:val="-16"/>
          <w:sz w:val="42"/>
        </w:rPr>
        <w:t>每</w:t>
      </w:r>
      <w:r>
        <w:rPr>
          <w:sz w:val="42"/>
        </w:rPr>
        <w:t>月必查）</w:t>
      </w:r>
    </w:p>
    <w:p>
      <w:pPr>
        <w:pStyle w:val="ListParagraph"/>
        <w:numPr>
          <w:ilvl w:val="0"/>
          <w:numId w:val="8"/>
        </w:numPr>
        <w:tabs>
          <w:tab w:val="left" w:pos="1300"/>
        </w:tabs>
        <w:spacing w:before="0" w:after="0" w:line="537" w:lineRule="exact"/>
        <w:ind w:left="1299" w:right="0" w:hanging="321"/>
        <w:jc w:val="left"/>
        <w:rPr>
          <w:sz w:val="42"/>
        </w:rPr>
      </w:pPr>
      <w:r>
        <w:rPr>
          <w:sz w:val="42"/>
        </w:rPr>
        <w:t>科室医疗指标分析（每月必查）</w:t>
      </w:r>
    </w:p>
    <w:p>
      <w:pPr>
        <w:pStyle w:val="ListParagraph"/>
        <w:numPr>
          <w:ilvl w:val="0"/>
          <w:numId w:val="8"/>
        </w:numPr>
        <w:tabs>
          <w:tab w:val="left" w:pos="1513"/>
        </w:tabs>
        <w:spacing w:before="398" w:after="0" w:line="240" w:lineRule="auto"/>
        <w:ind w:left="1512" w:right="0" w:hanging="534"/>
        <w:jc w:val="left"/>
        <w:rPr>
          <w:sz w:val="42"/>
        </w:rPr>
      </w:pPr>
      <w:r>
        <w:rPr>
          <w:sz w:val="42"/>
        </w:rPr>
        <w:t>非计划再手术管理（每月必查）</w:t>
      </w:r>
    </w:p>
    <w:p>
      <w:pPr>
        <w:pStyle w:val="ListParagraph"/>
        <w:numPr>
          <w:ilvl w:val="0"/>
          <w:numId w:val="8"/>
        </w:numPr>
        <w:tabs>
          <w:tab w:val="left" w:pos="1520"/>
        </w:tabs>
        <w:spacing w:before="398" w:after="0" w:line="417" w:lineRule="auto"/>
        <w:ind w:left="140" w:right="320" w:firstLine="838"/>
        <w:jc w:val="left"/>
        <w:rPr>
          <w:sz w:val="42"/>
        </w:rPr>
      </w:pPr>
      <w:r>
        <w:rPr>
          <w:sz w:val="42"/>
        </w:rPr>
        <w:t>患者安全目标管理：如医患沟通，患者身份识别，手术安全</w:t>
      </w:r>
      <w:r>
        <w:rPr>
          <w:spacing w:val="3"/>
          <w:sz w:val="42"/>
        </w:rPr>
        <w:t>核查及手术风险评估，压疮，跌倒</w:t>
      </w:r>
      <w:r>
        <w:rPr>
          <w:rFonts w:ascii="Calibri" w:eastAsia="Calibri"/>
          <w:sz w:val="42"/>
        </w:rPr>
        <w:t>/</w:t>
      </w:r>
      <w:r>
        <w:rPr>
          <w:sz w:val="42"/>
        </w:rPr>
        <w:t>坠床，给药错误，管道滑脱，意外伤，手卫生管理，特殊药品管理（</w:t>
      </w:r>
      <w:r>
        <w:rPr>
          <w:spacing w:val="-2"/>
          <w:sz w:val="42"/>
        </w:rPr>
        <w:t>毒麻药品及特殊化疗药品等特殊</w:t>
      </w:r>
      <w:r>
        <w:rPr>
          <w:sz w:val="42"/>
        </w:rPr>
        <w:t>药品管理</w:t>
      </w:r>
      <w:r>
        <w:rPr>
          <w:spacing w:val="-150"/>
          <w:sz w:val="42"/>
        </w:rPr>
        <w:t>）</w:t>
      </w:r>
      <w:r>
        <w:rPr>
          <w:spacing w:val="-23"/>
          <w:sz w:val="42"/>
        </w:rPr>
        <w:t>，危急值制度等</w:t>
      </w:r>
      <w:r>
        <w:rPr>
          <w:spacing w:val="-303"/>
          <w:sz w:val="42"/>
        </w:rPr>
        <w:t>。</w:t>
      </w:r>
      <w:r>
        <w:rPr>
          <w:sz w:val="42"/>
        </w:rPr>
        <w:t>（</w:t>
      </w:r>
      <w:r>
        <w:rPr>
          <w:spacing w:val="-52"/>
          <w:sz w:val="42"/>
        </w:rPr>
        <w:t xml:space="preserve">第 </w:t>
      </w:r>
      <w:r>
        <w:rPr>
          <w:rFonts w:ascii="Calibri" w:eastAsia="Calibri"/>
          <w:sz w:val="42"/>
        </w:rPr>
        <w:t>12</w:t>
      </w:r>
      <w:r>
        <w:rPr>
          <w:rFonts w:ascii="Calibri" w:eastAsia="Calibri"/>
          <w:spacing w:val="15"/>
          <w:sz w:val="42"/>
        </w:rPr>
        <w:t xml:space="preserve"> </w:t>
      </w:r>
      <w:r>
        <w:rPr>
          <w:spacing w:val="-17"/>
          <w:sz w:val="42"/>
        </w:rPr>
        <w:t xml:space="preserve">内容中在第 </w:t>
      </w:r>
      <w:r>
        <w:rPr>
          <w:rFonts w:ascii="Calibri" w:eastAsia="Calibri"/>
          <w:sz w:val="42"/>
        </w:rPr>
        <w:t>1</w:t>
      </w:r>
      <w:r>
        <w:rPr>
          <w:rFonts w:ascii="Calibri" w:eastAsia="Calibri"/>
          <w:spacing w:val="15"/>
          <w:sz w:val="42"/>
        </w:rPr>
        <w:t xml:space="preserve"> </w:t>
      </w:r>
      <w:r>
        <w:rPr>
          <w:spacing w:val="-51"/>
          <w:sz w:val="42"/>
        </w:rPr>
        <w:t xml:space="preserve">至 </w:t>
      </w:r>
      <w:r>
        <w:rPr>
          <w:rFonts w:ascii="Calibri" w:eastAsia="Calibri"/>
          <w:sz w:val="42"/>
        </w:rPr>
        <w:t>10</w:t>
      </w:r>
      <w:r>
        <w:rPr>
          <w:rFonts w:ascii="Calibri" w:eastAsia="Calibri"/>
          <w:spacing w:val="16"/>
          <w:sz w:val="42"/>
        </w:rPr>
        <w:t xml:space="preserve"> </w:t>
      </w:r>
      <w:r>
        <w:rPr>
          <w:sz w:val="42"/>
        </w:rPr>
        <w:t>部分每月必查项目中未涉及的内容可每季度督查一次）</w:t>
      </w:r>
    </w:p>
    <w:p>
      <w:pPr>
        <w:pStyle w:val="BodyText"/>
        <w:spacing w:line="537" w:lineRule="exact"/>
        <w:ind w:left="979"/>
      </w:pPr>
      <w:r>
        <w:t>（二）院内感染组：科室每月进行自查的重点内容包括：院感相</w:t>
      </w:r>
    </w:p>
    <w:p>
      <w:pPr>
        <w:spacing w:after="0" w:line="537" w:lineRule="exact"/>
        <w:sectPr>
          <w:pgSz w:w="17860" w:h="25260"/>
          <w:pgMar w:top="1960" w:right="2200" w:bottom="280" w:left="2560" w:header="708" w:footer="708"/>
          <w:pgNumType w:start="11"/>
          <w:cols w:space="708"/>
        </w:sectPr>
      </w:pPr>
    </w:p>
    <w:p>
      <w:pPr>
        <w:pStyle w:val="BodyText"/>
        <w:spacing w:before="20" w:line="417" w:lineRule="auto"/>
        <w:ind w:left="140" w:right="320"/>
      </w:pPr>
      <w:r>
        <w:rPr>
          <w:spacing w:val="-11"/>
        </w:rPr>
        <w:t>关知识及相关法律法规的培训，医院感染病例的检测，传染病和肿瘤</w:t>
      </w:r>
      <w:r>
        <w:rPr>
          <w:spacing w:val="-15"/>
        </w:rPr>
        <w:t>的管理，重点环节和重点部位医院感染预防予控制，多重耐药菌的防</w:t>
      </w:r>
      <w:r>
        <w:rPr>
          <w:spacing w:val="-16"/>
        </w:rPr>
        <w:t xml:space="preserve">控，职业防控情况，手卫生的依从性，病区环节和消毒隔离的管理， </w:t>
      </w:r>
      <w:r>
        <w:t>医疗废物的管理等。</w:t>
      </w:r>
    </w:p>
    <w:p>
      <w:pPr>
        <w:pStyle w:val="BodyText"/>
        <w:spacing w:line="417" w:lineRule="auto"/>
        <w:ind w:left="140" w:right="324" w:firstLine="838"/>
      </w:pPr>
      <w:r>
        <w:t>（三）其他：如科室培训，教学科研，三基三严等学习笔记，服务流程，应急管理，医德医风等落实情况。</w:t>
      </w:r>
    </w:p>
    <w:p>
      <w:pPr>
        <w:pStyle w:val="BodyText"/>
        <w:spacing w:line="417" w:lineRule="auto"/>
        <w:ind w:left="140" w:right="324" w:firstLine="838"/>
      </w:pPr>
      <w:r>
        <w:t>（四）设备与消防安全管理：如科室设备巡检、维护与保养；科室的设备管理和科室消防、安全管理培训及考核，每年至少组织一次本科室设备、停电停水、网络瘫痪、消防火灾应急疏散等演练。</w:t>
      </w:r>
    </w:p>
    <w:p>
      <w:pPr>
        <w:spacing w:after="0" w:line="417" w:lineRule="auto"/>
        <w:sectPr>
          <w:pgSz w:w="17860" w:h="25260"/>
          <w:pgMar w:top="1960" w:right="2200" w:bottom="280" w:left="2560" w:header="708" w:footer="708"/>
          <w:pgNumType w:start="12"/>
          <w:cols w:space="708"/>
        </w:sectPr>
      </w:pPr>
    </w:p>
    <w:p>
      <w:pPr>
        <w:pStyle w:val="Heading1"/>
        <w:spacing w:before="0" w:line="608" w:lineRule="exact"/>
        <w:ind w:right="805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2017 年科室质量与安全管理工作计划</w:t>
      </w:r>
    </w:p>
    <w:p>
      <w:pPr>
        <w:spacing w:after="0" w:line="608" w:lineRule="exact"/>
        <w:jc w:val="center"/>
        <w:rPr>
          <w:rFonts w:ascii="幼圆" w:eastAsia="幼圆" w:hint="eastAsia"/>
        </w:rPr>
        <w:sectPr>
          <w:pgSz w:w="17860" w:h="25260"/>
          <w:pgMar w:top="1900" w:right="2200" w:bottom="280" w:left="2560" w:header="708" w:footer="708"/>
          <w:pgNumType w:start="13"/>
          <w:cols w:space="708"/>
        </w:sectPr>
      </w:pPr>
    </w:p>
    <w:p>
      <w:pPr>
        <w:spacing w:before="12"/>
        <w:ind w:left="403" w:right="797" w:firstLine="0"/>
        <w:jc w:val="center"/>
        <w:rPr>
          <w:b/>
          <w:sz w:val="48"/>
        </w:rPr>
      </w:pPr>
      <w:r>
        <w:rPr>
          <w:b/>
          <w:sz w:val="48"/>
        </w:rPr>
        <w:t>医疗质量指标质控工作记录</w:t>
      </w:r>
    </w:p>
    <w:p>
      <w:pPr>
        <w:spacing w:before="424"/>
        <w:ind w:left="403" w:right="531" w:firstLine="0"/>
        <w:jc w:val="center"/>
        <w:rPr>
          <w:b/>
          <w:sz w:val="4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162305</wp:posOffset>
            </wp:positionV>
            <wp:extent cx="8102600" cy="82550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2600" cy="825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b/>
          <w:sz w:val="42"/>
        </w:rPr>
        <w:t>1</w:t>
      </w:r>
      <w:r>
        <w:rPr>
          <w:rFonts w:ascii="幼圆" w:eastAsia="幼圆" w:hint="eastAsia"/>
          <w:b/>
          <w:spacing w:val="-100"/>
          <w:sz w:val="42"/>
        </w:rPr>
        <w:t xml:space="preserve"> </w:t>
      </w:r>
      <w:r>
        <w:rPr>
          <w:b/>
          <w:sz w:val="42"/>
        </w:rPr>
        <w:t>月份医疗工作总结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0"/>
        </w:rPr>
      </w:pPr>
    </w:p>
    <w:tbl>
      <w:tblPr>
        <w:tblStyle w:val="TableNormal0"/>
        <w:tblW w:w="0" w:type="auto"/>
        <w:jc w:val="left"/>
        <w:tblInd w:w="2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5"/>
        <w:gridCol w:w="4500"/>
        <w:gridCol w:w="3605"/>
      </w:tblGrid>
      <w:tr>
        <w:tblPrEx>
          <w:tblW w:w="0" w:type="auto"/>
          <w:jc w:val="left"/>
          <w:tblInd w:w="2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7"/>
          <w:jc w:val="left"/>
        </w:trPr>
        <w:tc>
          <w:tcPr>
            <w:tcW w:w="3155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门诊人次</w:t>
            </w:r>
          </w:p>
        </w:tc>
        <w:tc>
          <w:tcPr>
            <w:tcW w:w="4500" w:type="dxa"/>
          </w:tcPr>
          <w:p>
            <w:pPr>
              <w:pStyle w:val="TableParagraph"/>
              <w:spacing w:line="411" w:lineRule="exact"/>
              <w:ind w:left="945"/>
              <w:rPr>
                <w:sz w:val="36"/>
              </w:rPr>
            </w:pPr>
            <w:r>
              <w:rPr>
                <w:sz w:val="36"/>
              </w:rPr>
              <w:t>出院人数</w:t>
            </w:r>
          </w:p>
        </w:tc>
        <w:tc>
          <w:tcPr>
            <w:tcW w:w="3605" w:type="dxa"/>
          </w:tcPr>
          <w:p>
            <w:pPr>
              <w:pStyle w:val="TableParagraph"/>
              <w:spacing w:line="411" w:lineRule="exact"/>
              <w:ind w:left="1036"/>
              <w:rPr>
                <w:sz w:val="36"/>
              </w:rPr>
            </w:pPr>
            <w:r>
              <w:rPr>
                <w:sz w:val="36"/>
              </w:rPr>
              <w:t>床位使用率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5"/>
          <w:jc w:val="left"/>
        </w:trPr>
        <w:tc>
          <w:tcPr>
            <w:tcW w:w="315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住院人均费用</w:t>
            </w:r>
          </w:p>
        </w:tc>
        <w:tc>
          <w:tcPr>
            <w:tcW w:w="4500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945"/>
              <w:rPr>
                <w:sz w:val="36"/>
              </w:rPr>
            </w:pPr>
            <w:r>
              <w:rPr>
                <w:sz w:val="36"/>
              </w:rPr>
              <w:t>住院药品费用</w:t>
            </w:r>
          </w:p>
        </w:tc>
        <w:tc>
          <w:tcPr>
            <w:tcW w:w="360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1036"/>
              <w:rPr>
                <w:sz w:val="36"/>
              </w:rPr>
            </w:pPr>
            <w:r>
              <w:rPr>
                <w:sz w:val="36"/>
              </w:rPr>
              <w:t>实际药占比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6"/>
          <w:jc w:val="left"/>
        </w:trPr>
        <w:tc>
          <w:tcPr>
            <w:tcW w:w="315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平均住院日</w:t>
            </w:r>
          </w:p>
        </w:tc>
        <w:tc>
          <w:tcPr>
            <w:tcW w:w="4500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945"/>
              <w:rPr>
                <w:sz w:val="36"/>
              </w:rPr>
            </w:pPr>
            <w:r>
              <w:rPr>
                <w:sz w:val="36"/>
              </w:rPr>
              <w:t>医嘱处方合格率</w:t>
            </w:r>
          </w:p>
        </w:tc>
        <w:tc>
          <w:tcPr>
            <w:tcW w:w="360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1036"/>
              <w:rPr>
                <w:sz w:val="36"/>
              </w:rPr>
            </w:pPr>
            <w:r>
              <w:rPr>
                <w:sz w:val="36"/>
              </w:rPr>
              <w:t>床位周转次数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3155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住院好转率</w:t>
            </w:r>
          </w:p>
        </w:tc>
        <w:tc>
          <w:tcPr>
            <w:tcW w:w="4500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91" w:lineRule="exact"/>
              <w:ind w:left="945"/>
              <w:rPr>
                <w:sz w:val="36"/>
              </w:rPr>
            </w:pPr>
            <w:r>
              <w:rPr>
                <w:sz w:val="36"/>
              </w:rPr>
              <w:t>甲级病历率</w:t>
            </w:r>
          </w:p>
        </w:tc>
        <w:tc>
          <w:tcPr>
            <w:tcW w:w="3605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91" w:lineRule="exact"/>
              <w:ind w:left="1036"/>
              <w:rPr>
                <w:sz w:val="36"/>
              </w:rPr>
            </w:pPr>
            <w:r>
              <w:rPr>
                <w:sz w:val="36"/>
              </w:rPr>
              <w:t>基础护理合格率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5"/>
        </w:rPr>
      </w:pPr>
    </w:p>
    <w:p>
      <w:pPr>
        <w:spacing w:after="0"/>
        <w:rPr>
          <w:sz w:val="15"/>
        </w:rPr>
        <w:sectPr>
          <w:pgSz w:w="17860" w:h="25260"/>
          <w:pgMar w:top="1880" w:right="2200" w:bottom="280" w:left="2560" w:header="708" w:footer="708"/>
          <w:pgNumType w:start="14"/>
          <w:cols w:space="708"/>
        </w:sectPr>
      </w:pPr>
    </w:p>
    <w:p>
      <w:pPr>
        <w:spacing w:before="50" w:line="242" w:lineRule="auto"/>
        <w:ind w:left="302" w:right="38" w:firstLine="0"/>
        <w:jc w:val="left"/>
        <w:rPr>
          <w:sz w:val="36"/>
        </w:rPr>
      </w:pPr>
      <w:r>
        <w:rPr>
          <w:sz w:val="36"/>
        </w:rPr>
        <w:t>入出院诊断符合率</w:t>
      </w:r>
    </w:p>
    <w:p>
      <w:pPr>
        <w:spacing w:before="267" w:line="242" w:lineRule="auto"/>
        <w:ind w:left="302" w:right="38" w:firstLine="0"/>
        <w:jc w:val="left"/>
        <w:rPr>
          <w:sz w:val="36"/>
        </w:rPr>
      </w:pPr>
      <w:r>
        <w:rPr>
          <w:sz w:val="36"/>
        </w:rPr>
        <w:t>危重患者护理合格率</w:t>
      </w:r>
    </w:p>
    <w:p>
      <w:pPr>
        <w:pStyle w:val="BodyText"/>
        <w:spacing w:before="7"/>
        <w:rPr>
          <w:sz w:val="38"/>
        </w:rPr>
      </w:pPr>
    </w:p>
    <w:p>
      <w:pPr>
        <w:spacing w:before="0"/>
        <w:ind w:left="302" w:right="0" w:firstLine="0"/>
        <w:jc w:val="left"/>
        <w:rPr>
          <w:sz w:val="36"/>
        </w:rPr>
      </w:pPr>
      <w:r>
        <w:rPr>
          <w:sz w:val="36"/>
        </w:rPr>
        <w:t>抢救次数</w:t>
      </w:r>
    </w:p>
    <w:p>
      <w:pPr>
        <w:pStyle w:val="BodyText"/>
        <w:rPr>
          <w:sz w:val="36"/>
        </w:rPr>
      </w:pPr>
    </w:p>
    <w:p>
      <w:pPr>
        <w:spacing w:before="283"/>
        <w:ind w:left="302" w:right="0" w:firstLine="0"/>
        <w:jc w:val="left"/>
        <w:rPr>
          <w:sz w:val="36"/>
        </w:rPr>
      </w:pPr>
      <w:r>
        <w:rPr>
          <w:sz w:val="36"/>
        </w:rPr>
        <w:t>急救物品完好率</w:t>
      </w:r>
    </w:p>
    <w:p>
      <w:pPr>
        <w:pStyle w:val="BodyText"/>
        <w:rPr>
          <w:sz w:val="45"/>
        </w:rPr>
      </w:pPr>
    </w:p>
    <w:p>
      <w:pPr>
        <w:spacing w:before="0" w:line="242" w:lineRule="auto"/>
        <w:ind w:left="302" w:right="38" w:firstLine="0"/>
        <w:jc w:val="left"/>
        <w:rPr>
          <w:sz w:val="36"/>
        </w:rPr>
      </w:pPr>
      <w:r>
        <w:rPr>
          <w:sz w:val="36"/>
        </w:rPr>
        <w:t>住院抗菌药物使用率</w:t>
      </w:r>
    </w:p>
    <w:p>
      <w:pPr>
        <w:pStyle w:val="BodyText"/>
        <w:spacing w:before="3"/>
        <w:rPr>
          <w:sz w:val="47"/>
        </w:rPr>
      </w:pPr>
    </w:p>
    <w:p>
      <w:pPr>
        <w:spacing w:before="0"/>
        <w:ind w:left="302" w:right="0" w:firstLine="0"/>
        <w:jc w:val="left"/>
        <w:rPr>
          <w:sz w:val="36"/>
        </w:rPr>
      </w:pPr>
      <w:r>
        <w:rPr>
          <w:sz w:val="36"/>
        </w:rPr>
        <w:t>医疗事故发生数</w:t>
      </w:r>
    </w:p>
    <w:p>
      <w:pPr>
        <w:spacing w:before="284"/>
        <w:ind w:left="302" w:right="0" w:firstLine="0"/>
        <w:jc w:val="left"/>
        <w:rPr>
          <w:sz w:val="36"/>
        </w:rPr>
      </w:pPr>
      <w:r>
        <w:br w:type="column"/>
      </w:r>
      <w:r>
        <w:rPr>
          <w:rFonts w:ascii="幼圆" w:eastAsia="幼圆" w:hint="eastAsia"/>
          <w:sz w:val="36"/>
        </w:rPr>
        <w:t>3</w:t>
      </w:r>
      <w:r>
        <w:rPr>
          <w:rFonts w:ascii="幼圆" w:eastAsia="幼圆" w:hint="eastAsia"/>
          <w:spacing w:val="-83"/>
          <w:sz w:val="36"/>
        </w:rPr>
        <w:t xml:space="preserve"> </w:t>
      </w:r>
      <w:r>
        <w:rPr>
          <w:sz w:val="36"/>
        </w:rPr>
        <w:t>日确诊率</w:t>
      </w:r>
    </w:p>
    <w:p>
      <w:pPr>
        <w:pStyle w:val="BodyText"/>
        <w:spacing w:before="3"/>
        <w:rPr>
          <w:sz w:val="39"/>
        </w:rPr>
      </w:pPr>
    </w:p>
    <w:p>
      <w:pPr>
        <w:spacing w:before="0" w:line="242" w:lineRule="auto"/>
        <w:ind w:left="302" w:right="38" w:firstLine="0"/>
        <w:jc w:val="left"/>
        <w:rPr>
          <w:sz w:val="36"/>
        </w:rPr>
      </w:pPr>
      <w:r>
        <w:rPr>
          <w:spacing w:val="9"/>
          <w:sz w:val="36"/>
        </w:rPr>
        <w:t>急诊危重病人 抢救</w:t>
      </w:r>
      <w:r>
        <w:rPr>
          <w:sz w:val="36"/>
        </w:rPr>
        <w:t>成功率</w:t>
      </w:r>
    </w:p>
    <w:p>
      <w:pPr>
        <w:spacing w:before="260" w:line="242" w:lineRule="auto"/>
        <w:ind w:left="302" w:right="38" w:firstLine="0"/>
        <w:jc w:val="left"/>
        <w:rPr>
          <w:sz w:val="36"/>
        </w:rPr>
      </w:pPr>
      <w:r>
        <w:rPr>
          <w:spacing w:val="9"/>
          <w:sz w:val="36"/>
        </w:rPr>
        <w:t>住院危重病人 抢救</w:t>
      </w:r>
      <w:r>
        <w:rPr>
          <w:sz w:val="36"/>
        </w:rPr>
        <w:t>成功率</w:t>
      </w:r>
    </w:p>
    <w:p>
      <w:pPr>
        <w:pStyle w:val="BodyText"/>
        <w:spacing w:before="9"/>
        <w:rPr>
          <w:sz w:val="39"/>
        </w:rPr>
      </w:pPr>
    </w:p>
    <w:p>
      <w:pPr>
        <w:spacing w:before="0"/>
        <w:ind w:left="302" w:right="0" w:firstLine="0"/>
        <w:jc w:val="left"/>
        <w:rPr>
          <w:sz w:val="36"/>
        </w:rPr>
      </w:pPr>
      <w:r>
        <w:rPr>
          <w:sz w:val="36"/>
        </w:rPr>
        <w:t>院内感染率</w:t>
      </w: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27"/>
        </w:rPr>
      </w:pPr>
    </w:p>
    <w:p>
      <w:pPr>
        <w:spacing w:before="0" w:line="679" w:lineRule="auto"/>
        <w:ind w:left="302" w:right="340" w:firstLine="0"/>
        <w:jc w:val="left"/>
        <w:rPr>
          <w:sz w:val="36"/>
        </w:rPr>
      </w:pPr>
      <w:r>
        <w:rPr>
          <w:sz w:val="36"/>
        </w:rPr>
        <w:t>抗菌药物使用强度新生儿死亡率</w:t>
      </w:r>
    </w:p>
    <w:p>
      <w:pPr>
        <w:spacing w:before="284"/>
        <w:ind w:left="302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危重患者例数</w:t>
      </w:r>
    </w:p>
    <w:p>
      <w:pPr>
        <w:spacing w:before="8" w:line="1190" w:lineRule="atLeast"/>
        <w:ind w:left="302" w:right="1993" w:firstLine="0"/>
        <w:jc w:val="left"/>
        <w:rPr>
          <w:sz w:val="36"/>
        </w:rPr>
      </w:pPr>
      <w:r>
        <w:rPr>
          <w:sz w:val="36"/>
        </w:rPr>
        <w:t>死亡患者例数成份输血率</w:t>
      </w:r>
    </w:p>
    <w:p>
      <w:pPr>
        <w:pStyle w:val="BodyText"/>
        <w:rPr>
          <w:sz w:val="40"/>
        </w:rPr>
      </w:pPr>
    </w:p>
    <w:p>
      <w:pPr>
        <w:spacing w:before="0" w:line="242" w:lineRule="auto"/>
        <w:ind w:left="302" w:right="1633" w:firstLine="0"/>
        <w:jc w:val="left"/>
        <w:rPr>
          <w:sz w:val="36"/>
        </w:rPr>
      </w:pPr>
      <w:r>
        <w:rPr>
          <w:sz w:val="36"/>
        </w:rPr>
        <w:t>医疗器械消毒灭菌合格率</w:t>
      </w:r>
    </w:p>
    <w:p>
      <w:pPr>
        <w:pStyle w:val="BodyText"/>
        <w:spacing w:before="7"/>
        <w:rPr>
          <w:sz w:val="26"/>
        </w:rPr>
      </w:pPr>
    </w:p>
    <w:p>
      <w:pPr>
        <w:spacing w:before="0" w:line="242" w:lineRule="auto"/>
        <w:ind w:left="302" w:right="1633" w:firstLine="0"/>
        <w:jc w:val="left"/>
        <w:rPr>
          <w:sz w:val="36"/>
        </w:rPr>
      </w:pPr>
      <w:r>
        <w:rPr>
          <w:sz w:val="36"/>
        </w:rPr>
        <w:t>抗菌药物治疗患者微生物送检率</w:t>
      </w:r>
    </w:p>
    <w:p>
      <w:pPr>
        <w:pStyle w:val="BodyText"/>
        <w:rPr>
          <w:sz w:val="29"/>
        </w:rPr>
      </w:pPr>
    </w:p>
    <w:p>
      <w:pPr>
        <w:spacing w:before="0" w:line="242" w:lineRule="auto"/>
        <w:ind w:left="302" w:right="1633" w:firstLine="0"/>
        <w:jc w:val="left"/>
        <w:rPr>
          <w:sz w:val="36"/>
        </w:rPr>
      </w:pPr>
      <w:r>
        <w:rPr>
          <w:sz w:val="36"/>
        </w:rPr>
        <w:t>法定传染病报告率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2420" w:right="2200" w:bottom="280" w:left="2560" w:header="708" w:footer="708"/>
          <w:pgNumType w:start="15"/>
          <w:cols w:num="3" w:space="708" w:equalWidth="0">
            <w:col w:w="2863" w:space="1187"/>
            <w:col w:w="3526" w:space="1065"/>
            <w:col w:w="4459" w:space="0"/>
          </w:cols>
        </w:sectPr>
      </w:pPr>
    </w:p>
    <w:p>
      <w:pPr>
        <w:spacing w:before="10"/>
        <w:ind w:left="140" w:right="0" w:firstLine="0"/>
        <w:jc w:val="left"/>
        <w:rPr>
          <w:rFonts w:ascii="幼圆" w:eastAsia="幼圆" w:hint="eastAsia"/>
          <w:b/>
          <w:sz w:val="42"/>
        </w:rPr>
      </w:pPr>
      <w:r>
        <w:rPr>
          <w:rFonts w:ascii="幼圆" w:eastAsia="幼圆" w:hint="eastAsia"/>
          <w:b/>
          <w:sz w:val="42"/>
        </w:rPr>
        <w:t>指标分析（与上月或上年同期比对）：</w:t>
      </w:r>
    </w:p>
    <w:p>
      <w:pPr>
        <w:spacing w:after="0"/>
        <w:jc w:val="left"/>
        <w:rPr>
          <w:rFonts w:ascii="幼圆" w:eastAsia="幼圆" w:hint="eastAsia"/>
          <w:sz w:val="42"/>
        </w:rPr>
        <w:sectPr>
          <w:pgSz w:w="17860" w:h="25260"/>
          <w:pgMar w:top="1880" w:right="2200" w:bottom="280" w:left="2560" w:header="708" w:footer="708"/>
          <w:pgNumType w:start="16"/>
          <w:cols w:space="708"/>
        </w:sectPr>
      </w:pPr>
    </w:p>
    <w:p>
      <w:pPr>
        <w:pStyle w:val="Heading1"/>
        <w:spacing w:before="21"/>
        <w:ind w:left="586"/>
      </w:pPr>
      <w:r>
        <w:rPr>
          <w:rFonts w:ascii="Calibri" w:eastAsia="Calibri"/>
        </w:rPr>
        <w:t xml:space="preserve">1 </w:t>
      </w:r>
      <w:r>
        <w:t>月科室质控小组质量与安全持续改进质控例会会议记录</w:t>
      </w: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40"/>
        </w:rPr>
      </w:pPr>
    </w:p>
    <w:p>
      <w:pPr>
        <w:spacing w:before="0"/>
        <w:ind w:left="140" w:right="0" w:firstLine="0"/>
        <w:jc w:val="left"/>
        <w:rPr>
          <w:b/>
          <w:sz w:val="42"/>
        </w:rPr>
      </w:pPr>
      <w:r>
        <w:rPr>
          <w:b/>
          <w:sz w:val="42"/>
        </w:rPr>
        <w:t>主持人：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/>
        <w:ind w:left="140" w:right="0" w:firstLine="0"/>
        <w:jc w:val="left"/>
        <w:rPr>
          <w:b/>
          <w:sz w:val="42"/>
        </w:rPr>
      </w:pPr>
      <w:r>
        <w:rPr>
          <w:b/>
          <w:w w:val="99"/>
          <w:sz w:val="42"/>
        </w:rPr>
        <w:t>参加人员（手签</w:t>
      </w:r>
      <w:r>
        <w:rPr>
          <w:b/>
          <w:spacing w:val="-206"/>
          <w:w w:val="99"/>
          <w:sz w:val="42"/>
        </w:rPr>
        <w:t>）</w:t>
      </w:r>
      <w:r>
        <w:rPr>
          <w:b/>
          <w:w w:val="99"/>
          <w:sz w:val="42"/>
        </w:rPr>
        <w:t>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9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267152</wp:posOffset>
            </wp:positionV>
            <wp:extent cx="7917656" cy="38004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pict>
          <v:shape id="_x0000_s1027" style="width:625pt;height:0.1pt;margin-top:17.93pt;margin-left:135pt;mso-position-horizontal-relative:page;mso-wrap-distance-left:0;mso-wrap-distance-right:0;position:absolute;z-index:-251640832" coordorigin="2700,359" coordsize="12500,0" path="m2700,359l15200,359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spacing w:before="340" w:line="417" w:lineRule="auto"/>
        <w:ind w:left="140" w:right="280" w:firstLine="0"/>
        <w:jc w:val="left"/>
        <w:rPr>
          <w:b/>
          <w:sz w:val="42"/>
        </w:rPr>
      </w:pPr>
      <w:r>
        <w:rPr>
          <w:b/>
          <w:spacing w:val="-45"/>
          <w:w w:val="95"/>
          <w:sz w:val="42"/>
        </w:rPr>
        <w:t>一、会议记录</w:t>
      </w:r>
      <w:r>
        <w:rPr>
          <w:b/>
          <w:w w:val="95"/>
          <w:sz w:val="42"/>
        </w:rPr>
        <w:t>（</w:t>
      </w:r>
      <w:r>
        <w:rPr>
          <w:b/>
          <w:spacing w:val="-7"/>
          <w:w w:val="95"/>
          <w:sz w:val="42"/>
        </w:rPr>
        <w:t>要求写明每个质控员汇报自查发现的问题、改进措施、</w:t>
      </w:r>
      <w:r>
        <w:rPr>
          <w:b/>
          <w:w w:val="99"/>
          <w:sz w:val="42"/>
        </w:rPr>
        <w:t>上</w:t>
      </w:r>
      <w:r>
        <w:rPr>
          <w:b/>
          <w:spacing w:val="-15"/>
          <w:w w:val="99"/>
          <w:sz w:val="42"/>
        </w:rPr>
        <w:t>月问题追踪、下月质控重点；若会议记录空白页不够可另行附页</w:t>
      </w:r>
      <w:r>
        <w:rPr>
          <w:b/>
          <w:spacing w:val="-208"/>
          <w:w w:val="99"/>
          <w:sz w:val="42"/>
        </w:rPr>
        <w:t>）</w:t>
      </w:r>
      <w:r>
        <w:rPr>
          <w:b/>
          <w:spacing w:val="-9"/>
          <w:w w:val="99"/>
          <w:sz w:val="42"/>
        </w:rPr>
        <w:t>：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7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166417</wp:posOffset>
            </wp:positionV>
            <wp:extent cx="7917656" cy="38004"/>
            <wp:effectExtent l="0" t="0" r="0" b="0"/>
            <wp:wrapTopAndBottom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3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50673"/>
            <wp:effectExtent l="0" t="0" r="0" b="0"/>
            <wp:wrapTopAndBottom/>
            <wp:docPr id="3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202374</wp:posOffset>
            </wp:positionV>
            <wp:extent cx="7917656" cy="38004"/>
            <wp:effectExtent l="0" t="0" r="0" b="0"/>
            <wp:wrapTopAndBottom/>
            <wp:docPr id="3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0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1"/>
        </w:rPr>
        <w:sectPr>
          <w:pgSz w:w="17860" w:h="25260"/>
          <w:pgMar w:top="1760" w:right="2200" w:bottom="280" w:left="2560" w:header="708" w:footer="708"/>
          <w:pgNumType w:start="17"/>
          <w:cols w:space="708"/>
        </w:sectPr>
      </w:pPr>
    </w:p>
    <w:p>
      <w:pPr>
        <w:pStyle w:val="BodyText"/>
        <w:spacing w:before="5"/>
        <w:rPr>
          <w:b/>
          <w:sz w:val="6"/>
        </w:rPr>
      </w:pPr>
    </w:p>
    <w:p>
      <w:pPr>
        <w:pStyle w:val="BodyText"/>
        <w:spacing w:line="59" w:lineRule="exact"/>
        <w:ind w:left="1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17656" cy="38004"/>
            <wp:effectExtent l="0" t="0" r="0" b="0"/>
            <wp:docPr id="3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0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5"/>
        </w:rPr>
      </w:pPr>
      <w:r>
        <w:pict>
          <v:shape id="_x0000_s1028" style="width:625pt;height:0.1pt;margin-top:19.45pt;margin-left:135pt;mso-position-horizontal-relative:page;mso-wrap-distance-left:0;mso-wrap-distance-right:0;position:absolute;z-index:-251620352" coordorigin="2700,389" coordsize="12500,0" path="m2700,389l15200,389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4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227647</wp:posOffset>
            </wp:positionV>
            <wp:extent cx="7917656" cy="38004"/>
            <wp:effectExtent l="0" t="0" r="0" b="0"/>
            <wp:wrapTopAndBottom/>
            <wp:docPr id="3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4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4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4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4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4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5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50673"/>
            <wp:effectExtent l="0" t="0" r="0" b="0"/>
            <wp:wrapTopAndBottom/>
            <wp:docPr id="5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202374</wp:posOffset>
            </wp:positionV>
            <wp:extent cx="7917656" cy="38004"/>
            <wp:effectExtent l="0" t="0" r="0" b="0"/>
            <wp:wrapTopAndBottom/>
            <wp:docPr id="5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5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5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b/>
          <w:sz w:val="22"/>
        </w:rPr>
      </w:pPr>
    </w:p>
    <w:p>
      <w:pPr>
        <w:spacing w:before="25"/>
        <w:ind w:left="140" w:right="0" w:firstLine="0"/>
        <w:jc w:val="left"/>
        <w:rPr>
          <w:rFonts w:ascii="幼圆" w:eastAsia="幼圆" w:hint="eastAsia"/>
          <w:b/>
          <w:sz w:val="42"/>
        </w:rPr>
      </w:pPr>
      <w:r>
        <w:rPr>
          <w:rFonts w:ascii="幼圆" w:eastAsia="幼圆" w:hint="eastAsia"/>
          <w:b/>
          <w:sz w:val="42"/>
        </w:rPr>
        <w:t>二、组长总结：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8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255682</wp:posOffset>
            </wp:positionV>
            <wp:extent cx="7790973" cy="50673"/>
            <wp:effectExtent l="0" t="0" r="0" b="0"/>
            <wp:wrapTopAndBottom/>
            <wp:docPr id="6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0973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21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202374</wp:posOffset>
            </wp:positionV>
            <wp:extent cx="7917656" cy="38004"/>
            <wp:effectExtent l="0" t="0" r="0" b="0"/>
            <wp:wrapTopAndBottom/>
            <wp:docPr id="6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6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6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1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6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7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21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7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21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50673"/>
            <wp:effectExtent l="0" t="0" r="0" b="0"/>
            <wp:wrapTopAndBottom/>
            <wp:docPr id="7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幼圆"/>
          <w:sz w:val="21"/>
        </w:rPr>
        <w:sectPr>
          <w:pgSz w:w="17860" w:h="25260"/>
          <w:pgMar w:top="2420" w:right="2200" w:bottom="280" w:left="2560" w:header="708" w:footer="708"/>
          <w:pgNumType w:start="18"/>
          <w:cols w:space="708"/>
        </w:sectPr>
      </w:pPr>
    </w:p>
    <w:p>
      <w:pPr>
        <w:spacing w:before="20" w:line="417" w:lineRule="auto"/>
        <w:ind w:left="140" w:right="504" w:firstLine="0"/>
        <w:jc w:val="left"/>
        <w:rPr>
          <w:b/>
          <w:sz w:val="42"/>
        </w:rPr>
      </w:pPr>
      <w:r>
        <w:rPr>
          <w:b/>
          <w:spacing w:val="-16"/>
          <w:sz w:val="42"/>
        </w:rPr>
        <w:t>三、运用质量管理工具，定期分析科室质量与安全管理相关指标与数</w:t>
      </w:r>
      <w:r>
        <w:rPr>
          <w:b/>
          <w:spacing w:val="-105"/>
          <w:sz w:val="42"/>
        </w:rPr>
        <w:t>据。</w:t>
      </w:r>
      <w:r>
        <w:rPr>
          <w:b/>
          <w:sz w:val="42"/>
        </w:rPr>
        <w:t>（每季度至少一次）请将图表及分析内容附在此页。</w:t>
      </w:r>
    </w:p>
    <w:p>
      <w:pPr>
        <w:spacing w:after="0" w:line="417" w:lineRule="auto"/>
        <w:jc w:val="left"/>
        <w:rPr>
          <w:sz w:val="42"/>
        </w:rPr>
        <w:sectPr>
          <w:pgSz w:w="17860" w:h="25260"/>
          <w:pgMar w:top="1960" w:right="2200" w:bottom="280" w:left="2560" w:header="708" w:footer="708"/>
          <w:pgNumType w:start="19"/>
          <w:cols w:space="708"/>
        </w:sectPr>
      </w:pPr>
    </w:p>
    <w:p>
      <w:pPr>
        <w:pStyle w:val="Heading1"/>
        <w:ind w:right="797"/>
        <w:jc w:val="center"/>
      </w:pPr>
      <w:r>
        <w:t>医疗质量指标质控工作记录</w:t>
      </w:r>
    </w:p>
    <w:p>
      <w:pPr>
        <w:spacing w:before="424"/>
        <w:ind w:left="403" w:right="531" w:firstLine="0"/>
        <w:jc w:val="center"/>
        <w:rPr>
          <w:b/>
          <w:sz w:val="42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162305</wp:posOffset>
            </wp:positionV>
            <wp:extent cx="8102600" cy="8255000"/>
            <wp:effectExtent l="0" t="0" r="0" b="0"/>
            <wp:wrapNone/>
            <wp:docPr id="7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2600" cy="825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b/>
          <w:sz w:val="42"/>
        </w:rPr>
        <w:t>2</w:t>
      </w:r>
      <w:r>
        <w:rPr>
          <w:rFonts w:ascii="幼圆" w:eastAsia="幼圆" w:hint="eastAsia"/>
          <w:b/>
          <w:spacing w:val="-100"/>
          <w:sz w:val="42"/>
        </w:rPr>
        <w:t xml:space="preserve"> </w:t>
      </w:r>
      <w:r>
        <w:rPr>
          <w:b/>
          <w:sz w:val="42"/>
        </w:rPr>
        <w:t>月份医疗工作总结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0"/>
        </w:rPr>
      </w:pPr>
    </w:p>
    <w:tbl>
      <w:tblPr>
        <w:tblStyle w:val="TableNormal1"/>
        <w:tblW w:w="0" w:type="auto"/>
        <w:jc w:val="left"/>
        <w:tblInd w:w="2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5"/>
        <w:gridCol w:w="4500"/>
        <w:gridCol w:w="3605"/>
      </w:tblGrid>
      <w:tr>
        <w:tblPrEx>
          <w:tblW w:w="0" w:type="auto"/>
          <w:jc w:val="left"/>
          <w:tblInd w:w="2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7"/>
          <w:jc w:val="left"/>
        </w:trPr>
        <w:tc>
          <w:tcPr>
            <w:tcW w:w="3155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门诊人次</w:t>
            </w:r>
          </w:p>
        </w:tc>
        <w:tc>
          <w:tcPr>
            <w:tcW w:w="4500" w:type="dxa"/>
          </w:tcPr>
          <w:p>
            <w:pPr>
              <w:pStyle w:val="TableParagraph"/>
              <w:spacing w:line="411" w:lineRule="exact"/>
              <w:ind w:left="945"/>
              <w:rPr>
                <w:sz w:val="36"/>
              </w:rPr>
            </w:pPr>
            <w:r>
              <w:rPr>
                <w:sz w:val="36"/>
              </w:rPr>
              <w:t>出院人数</w:t>
            </w:r>
          </w:p>
        </w:tc>
        <w:tc>
          <w:tcPr>
            <w:tcW w:w="3605" w:type="dxa"/>
          </w:tcPr>
          <w:p>
            <w:pPr>
              <w:pStyle w:val="TableParagraph"/>
              <w:spacing w:line="411" w:lineRule="exact"/>
              <w:ind w:left="1036"/>
              <w:rPr>
                <w:sz w:val="36"/>
              </w:rPr>
            </w:pPr>
            <w:r>
              <w:rPr>
                <w:sz w:val="36"/>
              </w:rPr>
              <w:t>床位使用率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5"/>
          <w:jc w:val="left"/>
        </w:trPr>
        <w:tc>
          <w:tcPr>
            <w:tcW w:w="315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住院人均费用</w:t>
            </w:r>
          </w:p>
        </w:tc>
        <w:tc>
          <w:tcPr>
            <w:tcW w:w="4500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945"/>
              <w:rPr>
                <w:sz w:val="36"/>
              </w:rPr>
            </w:pPr>
            <w:r>
              <w:rPr>
                <w:sz w:val="36"/>
              </w:rPr>
              <w:t>住院药品费用</w:t>
            </w:r>
          </w:p>
        </w:tc>
        <w:tc>
          <w:tcPr>
            <w:tcW w:w="360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1036"/>
              <w:rPr>
                <w:sz w:val="36"/>
              </w:rPr>
            </w:pPr>
            <w:r>
              <w:rPr>
                <w:sz w:val="36"/>
              </w:rPr>
              <w:t>实际药占比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6"/>
          <w:jc w:val="left"/>
        </w:trPr>
        <w:tc>
          <w:tcPr>
            <w:tcW w:w="315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平均住院日</w:t>
            </w:r>
          </w:p>
        </w:tc>
        <w:tc>
          <w:tcPr>
            <w:tcW w:w="4500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945"/>
              <w:rPr>
                <w:sz w:val="36"/>
              </w:rPr>
            </w:pPr>
            <w:r>
              <w:rPr>
                <w:sz w:val="36"/>
              </w:rPr>
              <w:t>医嘱处方合格率</w:t>
            </w:r>
          </w:p>
        </w:tc>
        <w:tc>
          <w:tcPr>
            <w:tcW w:w="360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1036"/>
              <w:rPr>
                <w:sz w:val="36"/>
              </w:rPr>
            </w:pPr>
            <w:r>
              <w:rPr>
                <w:sz w:val="36"/>
              </w:rPr>
              <w:t>床位周转次数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3155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住院好转率</w:t>
            </w:r>
          </w:p>
        </w:tc>
        <w:tc>
          <w:tcPr>
            <w:tcW w:w="4500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91" w:lineRule="exact"/>
              <w:ind w:left="945"/>
              <w:rPr>
                <w:sz w:val="36"/>
              </w:rPr>
            </w:pPr>
            <w:r>
              <w:rPr>
                <w:sz w:val="36"/>
              </w:rPr>
              <w:t>甲级病历率</w:t>
            </w:r>
          </w:p>
        </w:tc>
        <w:tc>
          <w:tcPr>
            <w:tcW w:w="3605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91" w:lineRule="exact"/>
              <w:ind w:left="1036"/>
              <w:rPr>
                <w:sz w:val="36"/>
              </w:rPr>
            </w:pPr>
            <w:r>
              <w:rPr>
                <w:sz w:val="36"/>
              </w:rPr>
              <w:t>基础护理合格率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5"/>
        </w:rPr>
      </w:pPr>
    </w:p>
    <w:p>
      <w:pPr>
        <w:spacing w:after="0"/>
        <w:rPr>
          <w:sz w:val="15"/>
        </w:rPr>
        <w:sectPr>
          <w:pgSz w:w="17860" w:h="25260"/>
          <w:pgMar w:top="1880" w:right="2200" w:bottom="280" w:left="2560" w:header="708" w:footer="708"/>
          <w:pgNumType w:start="20"/>
          <w:cols w:space="708"/>
        </w:sectPr>
      </w:pPr>
    </w:p>
    <w:p>
      <w:pPr>
        <w:spacing w:before="50" w:line="242" w:lineRule="auto"/>
        <w:ind w:left="302" w:right="38" w:firstLine="0"/>
        <w:jc w:val="left"/>
        <w:rPr>
          <w:sz w:val="36"/>
        </w:rPr>
      </w:pPr>
      <w:r>
        <w:rPr>
          <w:sz w:val="36"/>
        </w:rPr>
        <w:t>入出院诊断符合率</w:t>
      </w:r>
    </w:p>
    <w:p>
      <w:pPr>
        <w:spacing w:before="267" w:line="242" w:lineRule="auto"/>
        <w:ind w:left="302" w:right="38" w:firstLine="0"/>
        <w:jc w:val="left"/>
        <w:rPr>
          <w:sz w:val="36"/>
        </w:rPr>
      </w:pPr>
      <w:r>
        <w:rPr>
          <w:sz w:val="36"/>
        </w:rPr>
        <w:t>危重患者护理合格率</w:t>
      </w:r>
    </w:p>
    <w:p>
      <w:pPr>
        <w:pStyle w:val="BodyText"/>
        <w:spacing w:before="7"/>
        <w:rPr>
          <w:sz w:val="38"/>
        </w:rPr>
      </w:pPr>
    </w:p>
    <w:p>
      <w:pPr>
        <w:spacing w:before="0"/>
        <w:ind w:left="302" w:right="0" w:firstLine="0"/>
        <w:jc w:val="left"/>
        <w:rPr>
          <w:sz w:val="36"/>
        </w:rPr>
      </w:pPr>
      <w:r>
        <w:rPr>
          <w:sz w:val="36"/>
        </w:rPr>
        <w:t>抢救次数</w:t>
      </w:r>
    </w:p>
    <w:p>
      <w:pPr>
        <w:pStyle w:val="BodyText"/>
        <w:rPr>
          <w:sz w:val="36"/>
        </w:rPr>
      </w:pPr>
    </w:p>
    <w:p>
      <w:pPr>
        <w:spacing w:before="283"/>
        <w:ind w:left="302" w:right="0" w:firstLine="0"/>
        <w:jc w:val="left"/>
        <w:rPr>
          <w:sz w:val="36"/>
        </w:rPr>
      </w:pPr>
      <w:r>
        <w:rPr>
          <w:sz w:val="36"/>
        </w:rPr>
        <w:t>急救物品完好率</w:t>
      </w:r>
    </w:p>
    <w:p>
      <w:pPr>
        <w:pStyle w:val="BodyText"/>
        <w:rPr>
          <w:sz w:val="45"/>
        </w:rPr>
      </w:pPr>
    </w:p>
    <w:p>
      <w:pPr>
        <w:spacing w:before="0" w:line="242" w:lineRule="auto"/>
        <w:ind w:left="302" w:right="38" w:firstLine="0"/>
        <w:jc w:val="left"/>
        <w:rPr>
          <w:sz w:val="36"/>
        </w:rPr>
      </w:pPr>
      <w:r>
        <w:rPr>
          <w:sz w:val="36"/>
        </w:rPr>
        <w:t>住院抗菌药物使用率</w:t>
      </w:r>
    </w:p>
    <w:p>
      <w:pPr>
        <w:pStyle w:val="BodyText"/>
        <w:spacing w:before="3"/>
        <w:rPr>
          <w:sz w:val="47"/>
        </w:rPr>
      </w:pPr>
    </w:p>
    <w:p>
      <w:pPr>
        <w:spacing w:before="0"/>
        <w:ind w:left="302" w:right="0" w:firstLine="0"/>
        <w:jc w:val="left"/>
        <w:rPr>
          <w:sz w:val="36"/>
        </w:rPr>
      </w:pPr>
      <w:r>
        <w:rPr>
          <w:sz w:val="36"/>
        </w:rPr>
        <w:t>医疗事故发生数</w:t>
      </w:r>
    </w:p>
    <w:p>
      <w:pPr>
        <w:spacing w:before="284"/>
        <w:ind w:left="302" w:right="0" w:firstLine="0"/>
        <w:jc w:val="left"/>
        <w:rPr>
          <w:sz w:val="36"/>
        </w:rPr>
      </w:pPr>
      <w:r>
        <w:br w:type="column"/>
      </w:r>
      <w:r>
        <w:rPr>
          <w:rFonts w:ascii="幼圆" w:eastAsia="幼圆" w:hint="eastAsia"/>
          <w:sz w:val="36"/>
        </w:rPr>
        <w:t>3</w:t>
      </w:r>
      <w:r>
        <w:rPr>
          <w:rFonts w:ascii="幼圆" w:eastAsia="幼圆" w:hint="eastAsia"/>
          <w:spacing w:val="-83"/>
          <w:sz w:val="36"/>
        </w:rPr>
        <w:t xml:space="preserve"> </w:t>
      </w:r>
      <w:r>
        <w:rPr>
          <w:sz w:val="36"/>
        </w:rPr>
        <w:t>日确诊率</w:t>
      </w:r>
    </w:p>
    <w:p>
      <w:pPr>
        <w:pStyle w:val="BodyText"/>
        <w:spacing w:before="3"/>
        <w:rPr>
          <w:sz w:val="39"/>
        </w:rPr>
      </w:pPr>
    </w:p>
    <w:p>
      <w:pPr>
        <w:spacing w:before="0" w:line="242" w:lineRule="auto"/>
        <w:ind w:left="302" w:right="38" w:firstLine="0"/>
        <w:jc w:val="left"/>
        <w:rPr>
          <w:sz w:val="36"/>
        </w:rPr>
      </w:pPr>
      <w:r>
        <w:rPr>
          <w:spacing w:val="9"/>
          <w:sz w:val="36"/>
        </w:rPr>
        <w:t>急诊危重病人 抢救</w:t>
      </w:r>
      <w:r>
        <w:rPr>
          <w:sz w:val="36"/>
        </w:rPr>
        <w:t>成功率</w:t>
      </w:r>
    </w:p>
    <w:p>
      <w:pPr>
        <w:spacing w:before="260" w:line="242" w:lineRule="auto"/>
        <w:ind w:left="302" w:right="38" w:firstLine="0"/>
        <w:jc w:val="left"/>
        <w:rPr>
          <w:sz w:val="36"/>
        </w:rPr>
      </w:pPr>
      <w:r>
        <w:rPr>
          <w:spacing w:val="9"/>
          <w:sz w:val="36"/>
        </w:rPr>
        <w:t>住院危重病人 抢救</w:t>
      </w:r>
      <w:r>
        <w:rPr>
          <w:sz w:val="36"/>
        </w:rPr>
        <w:t>成功率</w:t>
      </w:r>
    </w:p>
    <w:p>
      <w:pPr>
        <w:pStyle w:val="BodyText"/>
        <w:spacing w:before="9"/>
        <w:rPr>
          <w:sz w:val="39"/>
        </w:rPr>
      </w:pPr>
    </w:p>
    <w:p>
      <w:pPr>
        <w:spacing w:before="0"/>
        <w:ind w:left="302" w:right="0" w:firstLine="0"/>
        <w:jc w:val="left"/>
        <w:rPr>
          <w:sz w:val="36"/>
        </w:rPr>
      </w:pPr>
      <w:r>
        <w:rPr>
          <w:sz w:val="36"/>
        </w:rPr>
        <w:t>院内感染率</w:t>
      </w: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27"/>
        </w:rPr>
      </w:pPr>
    </w:p>
    <w:p>
      <w:pPr>
        <w:spacing w:before="0" w:line="679" w:lineRule="auto"/>
        <w:ind w:left="302" w:right="340" w:firstLine="0"/>
        <w:jc w:val="left"/>
        <w:rPr>
          <w:sz w:val="36"/>
        </w:rPr>
      </w:pPr>
      <w:r>
        <w:rPr>
          <w:sz w:val="36"/>
        </w:rPr>
        <w:t>抗菌药物使用强度新生儿死亡率</w:t>
      </w:r>
    </w:p>
    <w:p>
      <w:pPr>
        <w:spacing w:before="284"/>
        <w:ind w:left="302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危重患者例数</w:t>
      </w:r>
    </w:p>
    <w:p>
      <w:pPr>
        <w:spacing w:before="8" w:line="1190" w:lineRule="atLeast"/>
        <w:ind w:left="302" w:right="1993" w:firstLine="0"/>
        <w:jc w:val="left"/>
        <w:rPr>
          <w:sz w:val="36"/>
        </w:rPr>
      </w:pPr>
      <w:r>
        <w:rPr>
          <w:sz w:val="36"/>
        </w:rPr>
        <w:t>死亡患者例数成份输血率</w:t>
      </w:r>
    </w:p>
    <w:p>
      <w:pPr>
        <w:pStyle w:val="BodyText"/>
        <w:rPr>
          <w:sz w:val="40"/>
        </w:rPr>
      </w:pPr>
    </w:p>
    <w:p>
      <w:pPr>
        <w:spacing w:before="0" w:line="242" w:lineRule="auto"/>
        <w:ind w:left="302" w:right="1633" w:firstLine="0"/>
        <w:jc w:val="left"/>
        <w:rPr>
          <w:sz w:val="36"/>
        </w:rPr>
      </w:pPr>
      <w:r>
        <w:rPr>
          <w:sz w:val="36"/>
        </w:rPr>
        <w:t>医疗器械消毒灭菌合格率</w:t>
      </w:r>
    </w:p>
    <w:p>
      <w:pPr>
        <w:pStyle w:val="BodyText"/>
        <w:spacing w:before="7"/>
        <w:rPr>
          <w:sz w:val="26"/>
        </w:rPr>
      </w:pPr>
    </w:p>
    <w:p>
      <w:pPr>
        <w:spacing w:before="0" w:line="242" w:lineRule="auto"/>
        <w:ind w:left="302" w:right="1633" w:firstLine="0"/>
        <w:jc w:val="left"/>
        <w:rPr>
          <w:sz w:val="36"/>
        </w:rPr>
      </w:pPr>
      <w:r>
        <w:rPr>
          <w:sz w:val="36"/>
        </w:rPr>
        <w:t>抗菌药物治疗患者微生物送检率</w:t>
      </w:r>
    </w:p>
    <w:p>
      <w:pPr>
        <w:pStyle w:val="BodyText"/>
        <w:rPr>
          <w:sz w:val="29"/>
        </w:rPr>
      </w:pPr>
    </w:p>
    <w:p>
      <w:pPr>
        <w:spacing w:before="0" w:line="242" w:lineRule="auto"/>
        <w:ind w:left="302" w:right="1633" w:firstLine="0"/>
        <w:jc w:val="left"/>
        <w:rPr>
          <w:sz w:val="36"/>
        </w:rPr>
      </w:pPr>
      <w:r>
        <w:rPr>
          <w:sz w:val="36"/>
        </w:rPr>
        <w:t>法定传染病报告率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2420" w:right="2200" w:bottom="280" w:left="2560" w:header="708" w:footer="708"/>
          <w:pgNumType w:start="21"/>
          <w:cols w:num="3" w:space="708" w:equalWidth="0">
            <w:col w:w="2863" w:space="1187"/>
            <w:col w:w="3526" w:space="1065"/>
            <w:col w:w="4459" w:space="0"/>
          </w:cols>
        </w:sectPr>
      </w:pPr>
    </w:p>
    <w:p>
      <w:pPr>
        <w:spacing w:before="10"/>
        <w:ind w:left="140" w:right="0" w:firstLine="0"/>
        <w:jc w:val="left"/>
        <w:rPr>
          <w:rFonts w:ascii="幼圆" w:eastAsia="幼圆" w:hint="eastAsia"/>
          <w:b/>
          <w:sz w:val="42"/>
        </w:rPr>
      </w:pPr>
      <w:r>
        <w:rPr>
          <w:rFonts w:ascii="幼圆" w:eastAsia="幼圆" w:hint="eastAsia"/>
          <w:b/>
          <w:sz w:val="42"/>
        </w:rPr>
        <w:t>指标分析（与上月或上年同期比对）：</w:t>
      </w:r>
    </w:p>
    <w:p>
      <w:pPr>
        <w:spacing w:after="0"/>
        <w:jc w:val="left"/>
        <w:rPr>
          <w:rFonts w:ascii="幼圆" w:eastAsia="幼圆" w:hint="eastAsia"/>
          <w:sz w:val="42"/>
        </w:rPr>
        <w:sectPr>
          <w:pgSz w:w="17860" w:h="25260"/>
          <w:pgMar w:top="1880" w:right="2200" w:bottom="280" w:left="2560" w:header="708" w:footer="708"/>
          <w:pgNumType w:start="22"/>
          <w:cols w:space="708"/>
        </w:sectPr>
      </w:pPr>
    </w:p>
    <w:p>
      <w:pPr>
        <w:pStyle w:val="Heading1"/>
        <w:spacing w:before="21"/>
        <w:ind w:left="586"/>
      </w:pPr>
      <w:r>
        <w:rPr>
          <w:rFonts w:ascii="Calibri" w:eastAsia="Calibri"/>
        </w:rPr>
        <w:t xml:space="preserve">2 </w:t>
      </w:r>
      <w:r>
        <w:t>月科室质控小组质量与安全持续改进质控例会会议记录</w:t>
      </w: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40"/>
        </w:rPr>
      </w:pPr>
    </w:p>
    <w:p>
      <w:pPr>
        <w:spacing w:before="0"/>
        <w:ind w:left="140" w:right="0" w:firstLine="0"/>
        <w:jc w:val="left"/>
        <w:rPr>
          <w:b/>
          <w:sz w:val="42"/>
        </w:rPr>
      </w:pPr>
      <w:r>
        <w:rPr>
          <w:b/>
          <w:sz w:val="42"/>
        </w:rPr>
        <w:t>主持人：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/>
        <w:ind w:left="140" w:right="0" w:firstLine="0"/>
        <w:jc w:val="left"/>
        <w:rPr>
          <w:b/>
          <w:sz w:val="42"/>
        </w:rPr>
      </w:pPr>
      <w:r>
        <w:rPr>
          <w:b/>
          <w:w w:val="99"/>
          <w:sz w:val="42"/>
        </w:rPr>
        <w:t>参加人员（手签</w:t>
      </w:r>
      <w:r>
        <w:rPr>
          <w:b/>
          <w:spacing w:val="-206"/>
          <w:w w:val="99"/>
          <w:sz w:val="42"/>
        </w:rPr>
        <w:t>）</w:t>
      </w:r>
      <w:r>
        <w:rPr>
          <w:b/>
          <w:w w:val="99"/>
          <w:sz w:val="42"/>
        </w:rPr>
        <w:t>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9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267152</wp:posOffset>
            </wp:positionV>
            <wp:extent cx="7917656" cy="38004"/>
            <wp:effectExtent l="0" t="0" r="0" b="0"/>
            <wp:wrapTopAndBottom/>
            <wp:docPr id="7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8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8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2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pict>
          <v:shape id="_x0000_s1029" style="width:625pt;height:0.1pt;margin-top:17.93pt;margin-left:135pt;mso-position-horizontal-relative:page;mso-wrap-distance-left:0;mso-wrap-distance-right:0;position:absolute;z-index:-251602944" coordorigin="2700,359" coordsize="12500,0" path="m2700,359l15200,359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spacing w:before="340" w:line="417" w:lineRule="auto"/>
        <w:ind w:left="140" w:right="280" w:firstLine="0"/>
        <w:jc w:val="left"/>
        <w:rPr>
          <w:b/>
          <w:sz w:val="42"/>
        </w:rPr>
      </w:pPr>
      <w:r>
        <w:rPr>
          <w:b/>
          <w:spacing w:val="-45"/>
          <w:w w:val="95"/>
          <w:sz w:val="42"/>
        </w:rPr>
        <w:t>一、会议记录</w:t>
      </w:r>
      <w:r>
        <w:rPr>
          <w:b/>
          <w:w w:val="95"/>
          <w:sz w:val="42"/>
        </w:rPr>
        <w:t>（</w:t>
      </w:r>
      <w:r>
        <w:rPr>
          <w:b/>
          <w:spacing w:val="-7"/>
          <w:w w:val="95"/>
          <w:sz w:val="42"/>
        </w:rPr>
        <w:t>要求写明每个质控员汇报自查发现的问题、改进措施、</w:t>
      </w:r>
      <w:r>
        <w:rPr>
          <w:b/>
          <w:w w:val="99"/>
          <w:sz w:val="42"/>
        </w:rPr>
        <w:t>上</w:t>
      </w:r>
      <w:r>
        <w:rPr>
          <w:b/>
          <w:spacing w:val="-15"/>
          <w:w w:val="99"/>
          <w:sz w:val="42"/>
        </w:rPr>
        <w:t>月问题追踪、下月质控重点；若会议记录空白页不够可另行附页</w:t>
      </w:r>
      <w:r>
        <w:rPr>
          <w:b/>
          <w:spacing w:val="-208"/>
          <w:w w:val="99"/>
          <w:sz w:val="42"/>
        </w:rPr>
        <w:t>）</w:t>
      </w:r>
      <w:r>
        <w:rPr>
          <w:b/>
          <w:spacing w:val="-9"/>
          <w:w w:val="99"/>
          <w:sz w:val="42"/>
        </w:rPr>
        <w:t>：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7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166417</wp:posOffset>
            </wp:positionV>
            <wp:extent cx="7917656" cy="38004"/>
            <wp:effectExtent l="0" t="0" r="0" b="0"/>
            <wp:wrapTopAndBottom/>
            <wp:docPr id="8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8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2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8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2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9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2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9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2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9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2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9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2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9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2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0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2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0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2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50673"/>
            <wp:effectExtent l="0" t="0" r="0" b="0"/>
            <wp:wrapTopAndBottom/>
            <wp:docPr id="10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202374</wp:posOffset>
            </wp:positionV>
            <wp:extent cx="7917656" cy="38004"/>
            <wp:effectExtent l="0" t="0" r="0" b="0"/>
            <wp:wrapTopAndBottom/>
            <wp:docPr id="10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2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1"/>
        </w:rPr>
        <w:sectPr>
          <w:pgSz w:w="17860" w:h="25260"/>
          <w:pgMar w:top="1760" w:right="2200" w:bottom="280" w:left="2560" w:header="708" w:footer="708"/>
          <w:pgNumType w:start="23"/>
          <w:cols w:space="708"/>
        </w:sectPr>
      </w:pPr>
    </w:p>
    <w:p>
      <w:pPr>
        <w:pStyle w:val="BodyText"/>
        <w:spacing w:before="5"/>
        <w:rPr>
          <w:b/>
          <w:sz w:val="6"/>
        </w:rPr>
      </w:pPr>
    </w:p>
    <w:p>
      <w:pPr>
        <w:pStyle w:val="BodyText"/>
        <w:spacing w:line="59" w:lineRule="exact"/>
        <w:ind w:left="1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17656" cy="38004"/>
            <wp:effectExtent l="0" t="0" r="0" b="0"/>
            <wp:docPr id="10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2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5"/>
        </w:rPr>
      </w:pPr>
      <w:r>
        <w:pict>
          <v:shape id="_x0000_s1030" style="width:625pt;height:0.1pt;margin-top:19.45pt;margin-left:135pt;mso-position-horizontal-relative:page;mso-wrap-distance-left:0;mso-wrap-distance-right:0;position:absolute;z-index:-251582464" coordorigin="2700,389" coordsize="12500,0" path="m2700,389l15200,389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4"/>
        </w:rPr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227647</wp:posOffset>
            </wp:positionV>
            <wp:extent cx="7917656" cy="38004"/>
            <wp:effectExtent l="0" t="0" r="0" b="0"/>
            <wp:wrapTopAndBottom/>
            <wp:docPr id="11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2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1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2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11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2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1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2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1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2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2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2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2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2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50673"/>
            <wp:effectExtent l="0" t="0" r="0" b="0"/>
            <wp:wrapTopAndBottom/>
            <wp:docPr id="1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202374</wp:posOffset>
            </wp:positionV>
            <wp:extent cx="7917656" cy="38004"/>
            <wp:effectExtent l="0" t="0" r="0" b="0"/>
            <wp:wrapTopAndBottom/>
            <wp:docPr id="12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2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2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2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3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3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b/>
          <w:sz w:val="22"/>
        </w:rPr>
      </w:pPr>
    </w:p>
    <w:p>
      <w:pPr>
        <w:spacing w:before="25"/>
        <w:ind w:left="140" w:right="0" w:firstLine="0"/>
        <w:jc w:val="left"/>
        <w:rPr>
          <w:rFonts w:ascii="幼圆" w:eastAsia="幼圆" w:hint="eastAsia"/>
          <w:b/>
          <w:sz w:val="42"/>
        </w:rPr>
      </w:pPr>
      <w:r>
        <w:rPr>
          <w:rFonts w:ascii="幼圆" w:eastAsia="幼圆" w:hint="eastAsia"/>
          <w:b/>
          <w:sz w:val="42"/>
        </w:rPr>
        <w:t>二、组长总结：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8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255682</wp:posOffset>
            </wp:positionV>
            <wp:extent cx="7790973" cy="50673"/>
            <wp:effectExtent l="0" t="0" r="0" b="0"/>
            <wp:wrapTopAndBottom/>
            <wp:docPr id="1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1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0973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21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202374</wp:posOffset>
            </wp:positionV>
            <wp:extent cx="7917656" cy="38004"/>
            <wp:effectExtent l="0" t="0" r="0" b="0"/>
            <wp:wrapTopAndBottom/>
            <wp:docPr id="13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3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3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3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3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3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4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3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4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3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21"/>
        </w:rPr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14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3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21"/>
        </w:rPr>
      </w:pP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50673"/>
            <wp:effectExtent l="0" t="0" r="0" b="0"/>
            <wp:wrapTopAndBottom/>
            <wp:docPr id="14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幼圆"/>
          <w:sz w:val="21"/>
        </w:rPr>
        <w:sectPr>
          <w:pgSz w:w="17860" w:h="25260"/>
          <w:pgMar w:top="2420" w:right="2200" w:bottom="280" w:left="2560" w:header="708" w:footer="708"/>
          <w:pgNumType w:start="24"/>
          <w:cols w:space="708"/>
        </w:sectPr>
      </w:pPr>
    </w:p>
    <w:p>
      <w:pPr>
        <w:spacing w:before="20" w:line="417" w:lineRule="auto"/>
        <w:ind w:left="140" w:right="504" w:firstLine="0"/>
        <w:jc w:val="left"/>
        <w:rPr>
          <w:b/>
          <w:sz w:val="42"/>
        </w:rPr>
      </w:pPr>
      <w:r>
        <w:rPr>
          <w:b/>
          <w:spacing w:val="-16"/>
          <w:sz w:val="42"/>
        </w:rPr>
        <w:t>三、运用质量管理工具，定期分析科室质量与安全管理相关指标与数</w:t>
      </w:r>
      <w:r>
        <w:rPr>
          <w:b/>
          <w:spacing w:val="-105"/>
          <w:sz w:val="42"/>
        </w:rPr>
        <w:t>据。</w:t>
      </w:r>
      <w:r>
        <w:rPr>
          <w:b/>
          <w:sz w:val="42"/>
        </w:rPr>
        <w:t>（每季度至少一次）请将图表及分析内容附在此页。</w:t>
      </w:r>
    </w:p>
    <w:p>
      <w:pPr>
        <w:spacing w:after="0" w:line="417" w:lineRule="auto"/>
        <w:jc w:val="left"/>
        <w:rPr>
          <w:sz w:val="42"/>
        </w:rPr>
        <w:sectPr>
          <w:pgSz w:w="17860" w:h="25260"/>
          <w:pgMar w:top="1960" w:right="2200" w:bottom="280" w:left="2560" w:header="708" w:footer="708"/>
          <w:pgNumType w:start="25"/>
          <w:cols w:space="708"/>
        </w:sectPr>
      </w:pPr>
    </w:p>
    <w:p>
      <w:pPr>
        <w:pStyle w:val="Heading1"/>
        <w:ind w:right="797"/>
        <w:jc w:val="center"/>
      </w:pPr>
      <w:r>
        <w:t>医疗质量指标质控工作记录</w:t>
      </w:r>
    </w:p>
    <w:p>
      <w:pPr>
        <w:spacing w:before="424"/>
        <w:ind w:left="403" w:right="531" w:firstLine="0"/>
        <w:jc w:val="center"/>
        <w:rPr>
          <w:b/>
          <w:sz w:val="42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162305</wp:posOffset>
            </wp:positionV>
            <wp:extent cx="8102600" cy="8255000"/>
            <wp:effectExtent l="0" t="0" r="0" b="0"/>
            <wp:wrapNone/>
            <wp:docPr id="14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2600" cy="825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b/>
          <w:sz w:val="42"/>
        </w:rPr>
        <w:t>3</w:t>
      </w:r>
      <w:r>
        <w:rPr>
          <w:rFonts w:ascii="幼圆" w:eastAsia="幼圆" w:hint="eastAsia"/>
          <w:b/>
          <w:spacing w:val="-100"/>
          <w:sz w:val="42"/>
        </w:rPr>
        <w:t xml:space="preserve"> </w:t>
      </w:r>
      <w:r>
        <w:rPr>
          <w:b/>
          <w:sz w:val="42"/>
        </w:rPr>
        <w:t>月份医疗工作总结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0"/>
        </w:rPr>
      </w:pPr>
    </w:p>
    <w:tbl>
      <w:tblPr>
        <w:tblStyle w:val="TableNormal2"/>
        <w:tblW w:w="0" w:type="auto"/>
        <w:jc w:val="left"/>
        <w:tblInd w:w="2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5"/>
        <w:gridCol w:w="4500"/>
        <w:gridCol w:w="3605"/>
      </w:tblGrid>
      <w:tr>
        <w:tblPrEx>
          <w:tblW w:w="0" w:type="auto"/>
          <w:jc w:val="left"/>
          <w:tblInd w:w="2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7"/>
          <w:jc w:val="left"/>
        </w:trPr>
        <w:tc>
          <w:tcPr>
            <w:tcW w:w="3155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门诊人次</w:t>
            </w:r>
          </w:p>
        </w:tc>
        <w:tc>
          <w:tcPr>
            <w:tcW w:w="4500" w:type="dxa"/>
          </w:tcPr>
          <w:p>
            <w:pPr>
              <w:pStyle w:val="TableParagraph"/>
              <w:spacing w:line="411" w:lineRule="exact"/>
              <w:ind w:left="945"/>
              <w:rPr>
                <w:sz w:val="36"/>
              </w:rPr>
            </w:pPr>
            <w:r>
              <w:rPr>
                <w:sz w:val="36"/>
              </w:rPr>
              <w:t>出院人数</w:t>
            </w:r>
          </w:p>
        </w:tc>
        <w:tc>
          <w:tcPr>
            <w:tcW w:w="3605" w:type="dxa"/>
          </w:tcPr>
          <w:p>
            <w:pPr>
              <w:pStyle w:val="TableParagraph"/>
              <w:spacing w:line="411" w:lineRule="exact"/>
              <w:ind w:left="1036"/>
              <w:rPr>
                <w:sz w:val="36"/>
              </w:rPr>
            </w:pPr>
            <w:r>
              <w:rPr>
                <w:sz w:val="36"/>
              </w:rPr>
              <w:t>床位使用率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5"/>
          <w:jc w:val="left"/>
        </w:trPr>
        <w:tc>
          <w:tcPr>
            <w:tcW w:w="315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住院人均费用</w:t>
            </w:r>
          </w:p>
        </w:tc>
        <w:tc>
          <w:tcPr>
            <w:tcW w:w="4500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945"/>
              <w:rPr>
                <w:sz w:val="36"/>
              </w:rPr>
            </w:pPr>
            <w:r>
              <w:rPr>
                <w:sz w:val="36"/>
              </w:rPr>
              <w:t>住院药品费用</w:t>
            </w:r>
          </w:p>
        </w:tc>
        <w:tc>
          <w:tcPr>
            <w:tcW w:w="360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1036"/>
              <w:rPr>
                <w:sz w:val="36"/>
              </w:rPr>
            </w:pPr>
            <w:r>
              <w:rPr>
                <w:sz w:val="36"/>
              </w:rPr>
              <w:t>实际药占比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6"/>
          <w:jc w:val="left"/>
        </w:trPr>
        <w:tc>
          <w:tcPr>
            <w:tcW w:w="315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平均住院日</w:t>
            </w:r>
          </w:p>
        </w:tc>
        <w:tc>
          <w:tcPr>
            <w:tcW w:w="4500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945"/>
              <w:rPr>
                <w:sz w:val="36"/>
              </w:rPr>
            </w:pPr>
            <w:r>
              <w:rPr>
                <w:sz w:val="36"/>
              </w:rPr>
              <w:t>医嘱处方合格率</w:t>
            </w:r>
          </w:p>
        </w:tc>
        <w:tc>
          <w:tcPr>
            <w:tcW w:w="360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1036"/>
              <w:rPr>
                <w:sz w:val="36"/>
              </w:rPr>
            </w:pPr>
            <w:r>
              <w:rPr>
                <w:sz w:val="36"/>
              </w:rPr>
              <w:t>床位周转次数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3155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住院好转率</w:t>
            </w:r>
          </w:p>
        </w:tc>
        <w:tc>
          <w:tcPr>
            <w:tcW w:w="4500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91" w:lineRule="exact"/>
              <w:ind w:left="945"/>
              <w:rPr>
                <w:sz w:val="36"/>
              </w:rPr>
            </w:pPr>
            <w:r>
              <w:rPr>
                <w:sz w:val="36"/>
              </w:rPr>
              <w:t>甲级病历率</w:t>
            </w:r>
          </w:p>
        </w:tc>
        <w:tc>
          <w:tcPr>
            <w:tcW w:w="3605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91" w:lineRule="exact"/>
              <w:ind w:left="1036"/>
              <w:rPr>
                <w:sz w:val="36"/>
              </w:rPr>
            </w:pPr>
            <w:r>
              <w:rPr>
                <w:sz w:val="36"/>
              </w:rPr>
              <w:t>基础护理合格率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5"/>
        </w:rPr>
      </w:pPr>
    </w:p>
    <w:p>
      <w:pPr>
        <w:spacing w:after="0"/>
        <w:rPr>
          <w:sz w:val="15"/>
        </w:rPr>
        <w:sectPr>
          <w:pgSz w:w="17860" w:h="25260"/>
          <w:pgMar w:top="1880" w:right="2200" w:bottom="280" w:left="2560" w:header="708" w:footer="708"/>
          <w:pgNumType w:start="26"/>
          <w:cols w:space="708"/>
        </w:sectPr>
      </w:pPr>
    </w:p>
    <w:p>
      <w:pPr>
        <w:spacing w:before="50" w:line="242" w:lineRule="auto"/>
        <w:ind w:left="302" w:right="38" w:firstLine="0"/>
        <w:jc w:val="left"/>
        <w:rPr>
          <w:sz w:val="36"/>
        </w:rPr>
      </w:pPr>
      <w:r>
        <w:rPr>
          <w:sz w:val="36"/>
        </w:rPr>
        <w:t>入出院诊断符合率</w:t>
      </w:r>
    </w:p>
    <w:p>
      <w:pPr>
        <w:spacing w:before="267" w:line="242" w:lineRule="auto"/>
        <w:ind w:left="302" w:right="38" w:firstLine="0"/>
        <w:jc w:val="left"/>
        <w:rPr>
          <w:sz w:val="36"/>
        </w:rPr>
      </w:pPr>
      <w:r>
        <w:rPr>
          <w:sz w:val="36"/>
        </w:rPr>
        <w:t>危重患者护理合格率</w:t>
      </w:r>
    </w:p>
    <w:p>
      <w:pPr>
        <w:pStyle w:val="BodyText"/>
        <w:spacing w:before="7"/>
        <w:rPr>
          <w:sz w:val="38"/>
        </w:rPr>
      </w:pPr>
    </w:p>
    <w:p>
      <w:pPr>
        <w:spacing w:before="0"/>
        <w:ind w:left="302" w:right="0" w:firstLine="0"/>
        <w:jc w:val="left"/>
        <w:rPr>
          <w:sz w:val="36"/>
        </w:rPr>
      </w:pPr>
      <w:r>
        <w:rPr>
          <w:sz w:val="36"/>
        </w:rPr>
        <w:t>抢救次数</w:t>
      </w:r>
    </w:p>
    <w:p>
      <w:pPr>
        <w:pStyle w:val="BodyText"/>
        <w:rPr>
          <w:sz w:val="36"/>
        </w:rPr>
      </w:pPr>
    </w:p>
    <w:p>
      <w:pPr>
        <w:spacing w:before="283"/>
        <w:ind w:left="302" w:right="0" w:firstLine="0"/>
        <w:jc w:val="left"/>
        <w:rPr>
          <w:sz w:val="36"/>
        </w:rPr>
      </w:pPr>
      <w:r>
        <w:rPr>
          <w:sz w:val="36"/>
        </w:rPr>
        <w:t>急救物品完好率</w:t>
      </w:r>
    </w:p>
    <w:p>
      <w:pPr>
        <w:pStyle w:val="BodyText"/>
        <w:rPr>
          <w:sz w:val="45"/>
        </w:rPr>
      </w:pPr>
    </w:p>
    <w:p>
      <w:pPr>
        <w:spacing w:before="0" w:line="242" w:lineRule="auto"/>
        <w:ind w:left="302" w:right="38" w:firstLine="0"/>
        <w:jc w:val="left"/>
        <w:rPr>
          <w:sz w:val="36"/>
        </w:rPr>
      </w:pPr>
      <w:r>
        <w:rPr>
          <w:sz w:val="36"/>
        </w:rPr>
        <w:t>住院抗菌药物使用率</w:t>
      </w:r>
    </w:p>
    <w:p>
      <w:pPr>
        <w:pStyle w:val="BodyText"/>
        <w:spacing w:before="3"/>
        <w:rPr>
          <w:sz w:val="47"/>
        </w:rPr>
      </w:pPr>
    </w:p>
    <w:p>
      <w:pPr>
        <w:spacing w:before="0"/>
        <w:ind w:left="302" w:right="0" w:firstLine="0"/>
        <w:jc w:val="left"/>
        <w:rPr>
          <w:sz w:val="36"/>
        </w:rPr>
      </w:pPr>
      <w:r>
        <w:rPr>
          <w:sz w:val="36"/>
        </w:rPr>
        <w:t>医疗事故发生数</w:t>
      </w:r>
    </w:p>
    <w:p>
      <w:pPr>
        <w:spacing w:before="284"/>
        <w:ind w:left="302" w:right="0" w:firstLine="0"/>
        <w:jc w:val="left"/>
        <w:rPr>
          <w:sz w:val="36"/>
        </w:rPr>
      </w:pPr>
      <w:r>
        <w:br w:type="column"/>
      </w:r>
      <w:r>
        <w:rPr>
          <w:rFonts w:ascii="幼圆" w:eastAsia="幼圆" w:hint="eastAsia"/>
          <w:sz w:val="36"/>
        </w:rPr>
        <w:t>3</w:t>
      </w:r>
      <w:r>
        <w:rPr>
          <w:rFonts w:ascii="幼圆" w:eastAsia="幼圆" w:hint="eastAsia"/>
          <w:spacing w:val="-83"/>
          <w:sz w:val="36"/>
        </w:rPr>
        <w:t xml:space="preserve"> </w:t>
      </w:r>
      <w:r>
        <w:rPr>
          <w:sz w:val="36"/>
        </w:rPr>
        <w:t>日确诊率</w:t>
      </w:r>
    </w:p>
    <w:p>
      <w:pPr>
        <w:pStyle w:val="BodyText"/>
        <w:spacing w:before="3"/>
        <w:rPr>
          <w:sz w:val="39"/>
        </w:rPr>
      </w:pPr>
    </w:p>
    <w:p>
      <w:pPr>
        <w:spacing w:before="0" w:line="242" w:lineRule="auto"/>
        <w:ind w:left="302" w:right="38" w:firstLine="0"/>
        <w:jc w:val="left"/>
        <w:rPr>
          <w:sz w:val="36"/>
        </w:rPr>
      </w:pPr>
      <w:r>
        <w:rPr>
          <w:spacing w:val="9"/>
          <w:sz w:val="36"/>
        </w:rPr>
        <w:t>急诊危重病人 抢救</w:t>
      </w:r>
      <w:r>
        <w:rPr>
          <w:sz w:val="36"/>
        </w:rPr>
        <w:t>成功率</w:t>
      </w:r>
    </w:p>
    <w:p>
      <w:pPr>
        <w:spacing w:before="260" w:line="242" w:lineRule="auto"/>
        <w:ind w:left="302" w:right="38" w:firstLine="0"/>
        <w:jc w:val="left"/>
        <w:rPr>
          <w:sz w:val="36"/>
        </w:rPr>
      </w:pPr>
      <w:r>
        <w:rPr>
          <w:spacing w:val="9"/>
          <w:sz w:val="36"/>
        </w:rPr>
        <w:t>住院危重病人 抢救</w:t>
      </w:r>
      <w:r>
        <w:rPr>
          <w:sz w:val="36"/>
        </w:rPr>
        <w:t>成功率</w:t>
      </w:r>
    </w:p>
    <w:p>
      <w:pPr>
        <w:pStyle w:val="BodyText"/>
        <w:spacing w:before="9"/>
        <w:rPr>
          <w:sz w:val="39"/>
        </w:rPr>
      </w:pPr>
    </w:p>
    <w:p>
      <w:pPr>
        <w:spacing w:before="0"/>
        <w:ind w:left="302" w:right="0" w:firstLine="0"/>
        <w:jc w:val="left"/>
        <w:rPr>
          <w:sz w:val="36"/>
        </w:rPr>
      </w:pPr>
      <w:r>
        <w:rPr>
          <w:sz w:val="36"/>
        </w:rPr>
        <w:t>院内感染率</w:t>
      </w: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27"/>
        </w:rPr>
      </w:pPr>
    </w:p>
    <w:p>
      <w:pPr>
        <w:spacing w:before="0" w:line="679" w:lineRule="auto"/>
        <w:ind w:left="302" w:right="340" w:firstLine="0"/>
        <w:jc w:val="left"/>
        <w:rPr>
          <w:sz w:val="36"/>
        </w:rPr>
      </w:pPr>
      <w:r>
        <w:rPr>
          <w:sz w:val="36"/>
        </w:rPr>
        <w:t>抗菌药物使用强度新生儿死亡率</w:t>
      </w:r>
    </w:p>
    <w:p>
      <w:pPr>
        <w:spacing w:before="284"/>
        <w:ind w:left="302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危重患者例数</w:t>
      </w:r>
    </w:p>
    <w:p>
      <w:pPr>
        <w:spacing w:before="8" w:line="1190" w:lineRule="atLeast"/>
        <w:ind w:left="302" w:right="1993" w:firstLine="0"/>
        <w:jc w:val="left"/>
        <w:rPr>
          <w:sz w:val="36"/>
        </w:rPr>
      </w:pPr>
      <w:r>
        <w:rPr>
          <w:sz w:val="36"/>
        </w:rPr>
        <w:t>死亡患者例数成份输血率</w:t>
      </w:r>
    </w:p>
    <w:p>
      <w:pPr>
        <w:pStyle w:val="BodyText"/>
        <w:rPr>
          <w:sz w:val="40"/>
        </w:rPr>
      </w:pPr>
    </w:p>
    <w:p>
      <w:pPr>
        <w:spacing w:before="0" w:line="242" w:lineRule="auto"/>
        <w:ind w:left="302" w:right="1633" w:firstLine="0"/>
        <w:jc w:val="left"/>
        <w:rPr>
          <w:sz w:val="36"/>
        </w:rPr>
      </w:pPr>
      <w:r>
        <w:rPr>
          <w:sz w:val="36"/>
        </w:rPr>
        <w:t>医疗器械消毒灭菌合格率</w:t>
      </w:r>
    </w:p>
    <w:p>
      <w:pPr>
        <w:pStyle w:val="BodyText"/>
        <w:spacing w:before="7"/>
        <w:rPr>
          <w:sz w:val="26"/>
        </w:rPr>
      </w:pPr>
    </w:p>
    <w:p>
      <w:pPr>
        <w:spacing w:before="0" w:line="242" w:lineRule="auto"/>
        <w:ind w:left="302" w:right="1633" w:firstLine="0"/>
        <w:jc w:val="left"/>
        <w:rPr>
          <w:sz w:val="36"/>
        </w:rPr>
      </w:pPr>
      <w:r>
        <w:rPr>
          <w:sz w:val="36"/>
        </w:rPr>
        <w:t>抗菌药物治疗患者微生物送检率</w:t>
      </w:r>
    </w:p>
    <w:p>
      <w:pPr>
        <w:pStyle w:val="BodyText"/>
        <w:rPr>
          <w:sz w:val="29"/>
        </w:rPr>
      </w:pPr>
    </w:p>
    <w:p>
      <w:pPr>
        <w:spacing w:before="0" w:line="242" w:lineRule="auto"/>
        <w:ind w:left="302" w:right="1633" w:firstLine="0"/>
        <w:jc w:val="left"/>
        <w:rPr>
          <w:sz w:val="36"/>
        </w:rPr>
      </w:pPr>
      <w:r>
        <w:rPr>
          <w:sz w:val="36"/>
        </w:rPr>
        <w:t>法定传染病报告率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2420" w:right="2200" w:bottom="280" w:left="2560" w:header="708" w:footer="708"/>
          <w:pgNumType w:start="27"/>
          <w:cols w:num="3" w:space="708" w:equalWidth="0">
            <w:col w:w="2863" w:space="1187"/>
            <w:col w:w="3526" w:space="1065"/>
            <w:col w:w="4459" w:space="0"/>
          </w:cols>
        </w:sectPr>
      </w:pPr>
    </w:p>
    <w:p>
      <w:pPr>
        <w:spacing w:before="10"/>
        <w:ind w:left="140" w:right="0" w:firstLine="0"/>
        <w:jc w:val="left"/>
        <w:rPr>
          <w:rFonts w:ascii="幼圆" w:eastAsia="幼圆" w:hint="eastAsia"/>
          <w:b/>
          <w:sz w:val="42"/>
        </w:rPr>
      </w:pPr>
      <w:r>
        <w:rPr>
          <w:rFonts w:ascii="幼圆" w:eastAsia="幼圆" w:hint="eastAsia"/>
          <w:b/>
          <w:sz w:val="42"/>
        </w:rPr>
        <w:t>指标分析（与上月或上年同期比对）：</w:t>
      </w:r>
    </w:p>
    <w:p>
      <w:pPr>
        <w:spacing w:after="0"/>
        <w:jc w:val="left"/>
        <w:rPr>
          <w:rFonts w:ascii="幼圆" w:eastAsia="幼圆" w:hint="eastAsia"/>
          <w:sz w:val="42"/>
        </w:rPr>
        <w:sectPr>
          <w:pgSz w:w="17860" w:h="25260"/>
          <w:pgMar w:top="1880" w:right="2200" w:bottom="280" w:left="2560" w:header="708" w:footer="708"/>
          <w:pgNumType w:start="28"/>
          <w:cols w:space="708"/>
        </w:sectPr>
      </w:pPr>
    </w:p>
    <w:p>
      <w:pPr>
        <w:pStyle w:val="Heading1"/>
        <w:spacing w:before="21"/>
        <w:ind w:left="586"/>
      </w:pPr>
      <w:r>
        <w:rPr>
          <w:rFonts w:ascii="Calibri" w:eastAsia="Calibri"/>
        </w:rPr>
        <w:t xml:space="preserve">3 </w:t>
      </w:r>
      <w:r>
        <w:t>月科室质控小组质量与安全持续改进质控例会会议记录</w:t>
      </w: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40"/>
        </w:rPr>
      </w:pPr>
    </w:p>
    <w:p>
      <w:pPr>
        <w:spacing w:before="0"/>
        <w:ind w:left="140" w:right="0" w:firstLine="0"/>
        <w:jc w:val="left"/>
        <w:rPr>
          <w:b/>
          <w:sz w:val="42"/>
        </w:rPr>
      </w:pPr>
      <w:r>
        <w:rPr>
          <w:b/>
          <w:sz w:val="42"/>
        </w:rPr>
        <w:t>主持人：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/>
        <w:ind w:left="140" w:right="0" w:firstLine="0"/>
        <w:jc w:val="left"/>
        <w:rPr>
          <w:b/>
          <w:sz w:val="42"/>
        </w:rPr>
      </w:pPr>
      <w:r>
        <w:rPr>
          <w:b/>
          <w:w w:val="99"/>
          <w:sz w:val="42"/>
        </w:rPr>
        <w:t>参加人员（手签</w:t>
      </w:r>
      <w:r>
        <w:rPr>
          <w:b/>
          <w:spacing w:val="-206"/>
          <w:w w:val="99"/>
          <w:sz w:val="42"/>
        </w:rPr>
        <w:t>）</w:t>
      </w:r>
      <w:r>
        <w:rPr>
          <w:b/>
          <w:w w:val="99"/>
          <w:sz w:val="42"/>
        </w:rPr>
        <w:t>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9"/>
        </w:rPr>
      </w:pPr>
      <w:r>
        <w:drawing>
          <wp:anchor distT="0" distB="0" distL="0" distR="0" simplePos="0" relativeHeight="25173606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267152</wp:posOffset>
            </wp:positionV>
            <wp:extent cx="7917656" cy="38004"/>
            <wp:effectExtent l="0" t="0" r="0" b="0"/>
            <wp:wrapTopAndBottom/>
            <wp:docPr id="15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3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15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3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5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3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pict>
          <v:shape id="_x0000_s1031" style="width:625pt;height:0.1pt;margin-top:17.93pt;margin-left:135pt;mso-position-horizontal-relative:page;mso-wrap-distance-left:0;mso-wrap-distance-right:0;position:absolute;z-index:-251565056" coordorigin="2700,359" coordsize="12500,0" path="m2700,359l15200,359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spacing w:before="340" w:line="417" w:lineRule="auto"/>
        <w:ind w:left="140" w:right="280" w:firstLine="0"/>
        <w:jc w:val="left"/>
        <w:rPr>
          <w:b/>
          <w:sz w:val="42"/>
        </w:rPr>
      </w:pPr>
      <w:r>
        <w:rPr>
          <w:b/>
          <w:spacing w:val="-45"/>
          <w:w w:val="95"/>
          <w:sz w:val="42"/>
        </w:rPr>
        <w:t>一、会议记录</w:t>
      </w:r>
      <w:r>
        <w:rPr>
          <w:b/>
          <w:w w:val="95"/>
          <w:sz w:val="42"/>
        </w:rPr>
        <w:t>（</w:t>
      </w:r>
      <w:r>
        <w:rPr>
          <w:b/>
          <w:spacing w:val="-7"/>
          <w:w w:val="95"/>
          <w:sz w:val="42"/>
        </w:rPr>
        <w:t>要求写明每个质控员汇报自查发现的问题、改进措施、</w:t>
      </w:r>
      <w:r>
        <w:rPr>
          <w:b/>
          <w:w w:val="99"/>
          <w:sz w:val="42"/>
        </w:rPr>
        <w:t>上</w:t>
      </w:r>
      <w:r>
        <w:rPr>
          <w:b/>
          <w:spacing w:val="-15"/>
          <w:w w:val="99"/>
          <w:sz w:val="42"/>
        </w:rPr>
        <w:t>月问题追踪、下月质控重点；若会议记录空白页不够可另行附页</w:t>
      </w:r>
      <w:r>
        <w:rPr>
          <w:b/>
          <w:spacing w:val="-208"/>
          <w:w w:val="99"/>
          <w:sz w:val="42"/>
        </w:rPr>
        <w:t>）</w:t>
      </w:r>
      <w:r>
        <w:rPr>
          <w:b/>
          <w:spacing w:val="-9"/>
          <w:w w:val="99"/>
          <w:sz w:val="42"/>
        </w:rPr>
        <w:t>：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7"/>
        </w:rPr>
      </w:pP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166417</wp:posOffset>
            </wp:positionV>
            <wp:extent cx="7917656" cy="38004"/>
            <wp:effectExtent l="0" t="0" r="0" b="0"/>
            <wp:wrapTopAndBottom/>
            <wp:docPr id="15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3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5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3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6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3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6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3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6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3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16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3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6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3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4630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7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3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4732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7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3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7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3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50673"/>
            <wp:effectExtent l="0" t="0" r="0" b="0"/>
            <wp:wrapTopAndBottom/>
            <wp:docPr id="17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202374</wp:posOffset>
            </wp:positionV>
            <wp:extent cx="7917656" cy="38004"/>
            <wp:effectExtent l="0" t="0" r="0" b="0"/>
            <wp:wrapTopAndBottom/>
            <wp:docPr id="17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3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1"/>
        </w:rPr>
        <w:sectPr>
          <w:pgSz w:w="17860" w:h="25260"/>
          <w:pgMar w:top="1760" w:right="2200" w:bottom="280" w:left="2560" w:header="708" w:footer="708"/>
          <w:pgNumType w:start="29"/>
          <w:cols w:space="708"/>
        </w:sectPr>
      </w:pPr>
    </w:p>
    <w:p>
      <w:pPr>
        <w:pStyle w:val="BodyText"/>
        <w:spacing w:before="5"/>
        <w:rPr>
          <w:b/>
          <w:sz w:val="6"/>
        </w:rPr>
      </w:pPr>
    </w:p>
    <w:p>
      <w:pPr>
        <w:pStyle w:val="BodyText"/>
        <w:spacing w:line="59" w:lineRule="exact"/>
        <w:ind w:left="1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17656" cy="38004"/>
            <wp:effectExtent l="0" t="0" r="0" b="0"/>
            <wp:docPr id="18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3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5"/>
        </w:rPr>
      </w:pPr>
      <w:r>
        <w:pict>
          <v:shape id="_x0000_s1032" style="width:625pt;height:0.1pt;margin-top:19.45pt;margin-left:135pt;mso-position-horizontal-relative:page;mso-wrap-distance-left:0;mso-wrap-distance-right:0;position:absolute;z-index:-251544576" coordorigin="2700,389" coordsize="12500,0" path="m2700,389l15200,389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4"/>
        </w:rPr>
      </w:pP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227647</wp:posOffset>
            </wp:positionV>
            <wp:extent cx="7917656" cy="38004"/>
            <wp:effectExtent l="0" t="0" r="0" b="0"/>
            <wp:wrapTopAndBottom/>
            <wp:docPr id="18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4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8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4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18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4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8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4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9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4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9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4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19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4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50673"/>
            <wp:effectExtent l="0" t="0" r="0" b="0"/>
            <wp:wrapTopAndBottom/>
            <wp:docPr id="19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202374</wp:posOffset>
            </wp:positionV>
            <wp:extent cx="7917656" cy="38004"/>
            <wp:effectExtent l="0" t="0" r="0" b="0"/>
            <wp:wrapTopAndBottom/>
            <wp:docPr id="19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4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6166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0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4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6268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0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4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b/>
          <w:sz w:val="22"/>
        </w:rPr>
      </w:pPr>
    </w:p>
    <w:p>
      <w:pPr>
        <w:spacing w:before="25"/>
        <w:ind w:left="140" w:right="0" w:firstLine="0"/>
        <w:jc w:val="left"/>
        <w:rPr>
          <w:rFonts w:ascii="幼圆" w:eastAsia="幼圆" w:hint="eastAsia"/>
          <w:b/>
          <w:sz w:val="42"/>
        </w:rPr>
      </w:pPr>
      <w:r>
        <w:rPr>
          <w:rFonts w:ascii="幼圆" w:eastAsia="幼圆" w:hint="eastAsia"/>
          <w:b/>
          <w:sz w:val="42"/>
        </w:rPr>
        <w:t>二、组长总结：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8"/>
        </w:rPr>
      </w:pPr>
      <w:r>
        <w:drawing>
          <wp:anchor distT="0" distB="0" distL="0" distR="0" simplePos="0" relativeHeight="251763712" behindDoc="0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255682</wp:posOffset>
            </wp:positionV>
            <wp:extent cx="7790973" cy="50673"/>
            <wp:effectExtent l="0" t="0" r="0" b="0"/>
            <wp:wrapTopAndBottom/>
            <wp:docPr id="20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1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0973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21"/>
        </w:rPr>
      </w:pPr>
      <w:r>
        <w:drawing>
          <wp:anchor distT="0" distB="0" distL="0" distR="0" simplePos="0" relativeHeight="25176473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202374</wp:posOffset>
            </wp:positionV>
            <wp:extent cx="7917656" cy="38004"/>
            <wp:effectExtent l="0" t="0" r="0" b="0"/>
            <wp:wrapTopAndBottom/>
            <wp:docPr id="20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4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76576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0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4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1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4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76780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1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4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76883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1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4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21"/>
        </w:rPr>
      </w:pPr>
      <w:r>
        <w:drawing>
          <wp:anchor distT="0" distB="0" distL="0" distR="0" simplePos="0" relativeHeight="25176985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21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4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21"/>
        </w:rPr>
      </w:pPr>
      <w:r>
        <w:drawing>
          <wp:anchor distT="0" distB="0" distL="0" distR="0" simplePos="0" relativeHeight="25177088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50673"/>
            <wp:effectExtent l="0" t="0" r="0" b="0"/>
            <wp:wrapTopAndBottom/>
            <wp:docPr id="2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幼圆"/>
          <w:sz w:val="21"/>
        </w:rPr>
        <w:sectPr>
          <w:pgSz w:w="17860" w:h="25260"/>
          <w:pgMar w:top="2420" w:right="2200" w:bottom="280" w:left="2560" w:header="708" w:footer="708"/>
          <w:pgNumType w:start="30"/>
          <w:cols w:space="708"/>
        </w:sectPr>
      </w:pPr>
    </w:p>
    <w:p>
      <w:pPr>
        <w:spacing w:before="20" w:line="417" w:lineRule="auto"/>
        <w:ind w:left="140" w:right="504" w:firstLine="0"/>
        <w:jc w:val="left"/>
        <w:rPr>
          <w:b/>
          <w:sz w:val="42"/>
        </w:rPr>
      </w:pPr>
      <w:r>
        <w:rPr>
          <w:b/>
          <w:spacing w:val="-16"/>
          <w:sz w:val="42"/>
        </w:rPr>
        <w:t>三、运用质量管理工具，定期分析科室质量与安全管理相关指标与数</w:t>
      </w:r>
      <w:r>
        <w:rPr>
          <w:b/>
          <w:spacing w:val="-105"/>
          <w:sz w:val="42"/>
        </w:rPr>
        <w:t>据。</w:t>
      </w:r>
      <w:r>
        <w:rPr>
          <w:b/>
          <w:sz w:val="42"/>
        </w:rPr>
        <w:t>（每季度至少一次）请将图表及分析内容附在此页。</w:t>
      </w:r>
    </w:p>
    <w:p>
      <w:pPr>
        <w:spacing w:after="0" w:line="417" w:lineRule="auto"/>
        <w:jc w:val="left"/>
        <w:rPr>
          <w:sz w:val="42"/>
        </w:rPr>
        <w:sectPr>
          <w:pgSz w:w="17860" w:h="25260"/>
          <w:pgMar w:top="1960" w:right="2200" w:bottom="280" w:left="2560" w:header="708" w:footer="708"/>
          <w:pgNumType w:start="31"/>
          <w:cols w:space="708"/>
        </w:sectPr>
      </w:pPr>
    </w:p>
    <w:p>
      <w:pPr>
        <w:pStyle w:val="Heading1"/>
        <w:ind w:right="797"/>
        <w:jc w:val="center"/>
      </w:pPr>
      <w:r>
        <w:t>医疗质量指标质控工作记录</w:t>
      </w:r>
    </w:p>
    <w:p>
      <w:pPr>
        <w:spacing w:before="424"/>
        <w:ind w:left="403" w:right="531" w:firstLine="0"/>
        <w:jc w:val="center"/>
        <w:rPr>
          <w:b/>
          <w:sz w:val="42"/>
        </w:rPr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162305</wp:posOffset>
            </wp:positionV>
            <wp:extent cx="8102600" cy="8255000"/>
            <wp:effectExtent l="0" t="0" r="0" b="0"/>
            <wp:wrapNone/>
            <wp:docPr id="2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2600" cy="825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b/>
          <w:sz w:val="42"/>
        </w:rPr>
        <w:t>4</w:t>
      </w:r>
      <w:r>
        <w:rPr>
          <w:rFonts w:ascii="幼圆" w:eastAsia="幼圆" w:hint="eastAsia"/>
          <w:b/>
          <w:spacing w:val="-100"/>
          <w:sz w:val="42"/>
        </w:rPr>
        <w:t xml:space="preserve"> </w:t>
      </w:r>
      <w:r>
        <w:rPr>
          <w:b/>
          <w:sz w:val="42"/>
        </w:rPr>
        <w:t>月份医疗工作总结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0"/>
        </w:rPr>
      </w:pPr>
    </w:p>
    <w:tbl>
      <w:tblPr>
        <w:tblStyle w:val="TableNormal3"/>
        <w:tblW w:w="0" w:type="auto"/>
        <w:jc w:val="left"/>
        <w:tblInd w:w="2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5"/>
        <w:gridCol w:w="4500"/>
        <w:gridCol w:w="3605"/>
      </w:tblGrid>
      <w:tr>
        <w:tblPrEx>
          <w:tblW w:w="0" w:type="auto"/>
          <w:jc w:val="left"/>
          <w:tblInd w:w="2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7"/>
          <w:jc w:val="left"/>
        </w:trPr>
        <w:tc>
          <w:tcPr>
            <w:tcW w:w="3155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门诊人次</w:t>
            </w:r>
          </w:p>
        </w:tc>
        <w:tc>
          <w:tcPr>
            <w:tcW w:w="4500" w:type="dxa"/>
          </w:tcPr>
          <w:p>
            <w:pPr>
              <w:pStyle w:val="TableParagraph"/>
              <w:spacing w:line="411" w:lineRule="exact"/>
              <w:ind w:left="945"/>
              <w:rPr>
                <w:sz w:val="36"/>
              </w:rPr>
            </w:pPr>
            <w:r>
              <w:rPr>
                <w:sz w:val="36"/>
              </w:rPr>
              <w:t>出院人数</w:t>
            </w:r>
          </w:p>
        </w:tc>
        <w:tc>
          <w:tcPr>
            <w:tcW w:w="3605" w:type="dxa"/>
          </w:tcPr>
          <w:p>
            <w:pPr>
              <w:pStyle w:val="TableParagraph"/>
              <w:spacing w:line="411" w:lineRule="exact"/>
              <w:ind w:left="1036"/>
              <w:rPr>
                <w:sz w:val="36"/>
              </w:rPr>
            </w:pPr>
            <w:r>
              <w:rPr>
                <w:sz w:val="36"/>
              </w:rPr>
              <w:t>床位使用率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5"/>
          <w:jc w:val="left"/>
        </w:trPr>
        <w:tc>
          <w:tcPr>
            <w:tcW w:w="315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住院人均费用</w:t>
            </w:r>
          </w:p>
        </w:tc>
        <w:tc>
          <w:tcPr>
            <w:tcW w:w="4500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945"/>
              <w:rPr>
                <w:sz w:val="36"/>
              </w:rPr>
            </w:pPr>
            <w:r>
              <w:rPr>
                <w:sz w:val="36"/>
              </w:rPr>
              <w:t>住院药品费用</w:t>
            </w:r>
          </w:p>
        </w:tc>
        <w:tc>
          <w:tcPr>
            <w:tcW w:w="360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1036"/>
              <w:rPr>
                <w:sz w:val="36"/>
              </w:rPr>
            </w:pPr>
            <w:r>
              <w:rPr>
                <w:sz w:val="36"/>
              </w:rPr>
              <w:t>实际药占比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6"/>
          <w:jc w:val="left"/>
        </w:trPr>
        <w:tc>
          <w:tcPr>
            <w:tcW w:w="315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平均住院日</w:t>
            </w:r>
          </w:p>
        </w:tc>
        <w:tc>
          <w:tcPr>
            <w:tcW w:w="4500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945"/>
              <w:rPr>
                <w:sz w:val="36"/>
              </w:rPr>
            </w:pPr>
            <w:r>
              <w:rPr>
                <w:sz w:val="36"/>
              </w:rPr>
              <w:t>医嘱处方合格率</w:t>
            </w:r>
          </w:p>
        </w:tc>
        <w:tc>
          <w:tcPr>
            <w:tcW w:w="3605" w:type="dxa"/>
          </w:tcPr>
          <w:p>
            <w:pPr>
              <w:pStyle w:val="TableParagraph"/>
              <w:spacing w:before="1"/>
              <w:rPr>
                <w:b/>
                <w:sz w:val="27"/>
              </w:rPr>
            </w:pPr>
          </w:p>
          <w:p>
            <w:pPr>
              <w:pStyle w:val="TableParagraph"/>
              <w:ind w:left="1036"/>
              <w:rPr>
                <w:sz w:val="36"/>
              </w:rPr>
            </w:pPr>
            <w:r>
              <w:rPr>
                <w:sz w:val="36"/>
              </w:rPr>
              <w:t>床位周转次数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3155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住院好转率</w:t>
            </w:r>
          </w:p>
        </w:tc>
        <w:tc>
          <w:tcPr>
            <w:tcW w:w="4500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91" w:lineRule="exact"/>
              <w:ind w:left="945"/>
              <w:rPr>
                <w:sz w:val="36"/>
              </w:rPr>
            </w:pPr>
            <w:r>
              <w:rPr>
                <w:sz w:val="36"/>
              </w:rPr>
              <w:t>甲级病历率</w:t>
            </w:r>
          </w:p>
        </w:tc>
        <w:tc>
          <w:tcPr>
            <w:tcW w:w="3605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91" w:lineRule="exact"/>
              <w:ind w:left="1036"/>
              <w:rPr>
                <w:sz w:val="36"/>
              </w:rPr>
            </w:pPr>
            <w:r>
              <w:rPr>
                <w:sz w:val="36"/>
              </w:rPr>
              <w:t>基础护理合格率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5"/>
        </w:rPr>
      </w:pPr>
    </w:p>
    <w:p>
      <w:pPr>
        <w:spacing w:after="0"/>
        <w:rPr>
          <w:sz w:val="15"/>
        </w:rPr>
        <w:sectPr>
          <w:pgSz w:w="17860" w:h="25260"/>
          <w:pgMar w:top="1880" w:right="2200" w:bottom="280" w:left="2560" w:header="708" w:footer="708"/>
          <w:pgNumType w:start="32"/>
          <w:cols w:space="708"/>
        </w:sectPr>
      </w:pPr>
    </w:p>
    <w:p>
      <w:pPr>
        <w:spacing w:before="50" w:line="242" w:lineRule="auto"/>
        <w:ind w:left="302" w:right="38" w:firstLine="0"/>
        <w:jc w:val="left"/>
        <w:rPr>
          <w:sz w:val="36"/>
        </w:rPr>
      </w:pPr>
      <w:r>
        <w:rPr>
          <w:sz w:val="36"/>
        </w:rPr>
        <w:t>入出院诊断符合率</w:t>
      </w:r>
    </w:p>
    <w:p>
      <w:pPr>
        <w:spacing w:before="267" w:line="242" w:lineRule="auto"/>
        <w:ind w:left="302" w:right="38" w:firstLine="0"/>
        <w:jc w:val="left"/>
        <w:rPr>
          <w:sz w:val="36"/>
        </w:rPr>
      </w:pPr>
      <w:r>
        <w:rPr>
          <w:sz w:val="36"/>
        </w:rPr>
        <w:t>危重患者护理合格率</w:t>
      </w:r>
    </w:p>
    <w:p>
      <w:pPr>
        <w:pStyle w:val="BodyText"/>
        <w:spacing w:before="7"/>
        <w:rPr>
          <w:sz w:val="38"/>
        </w:rPr>
      </w:pPr>
    </w:p>
    <w:p>
      <w:pPr>
        <w:spacing w:before="0"/>
        <w:ind w:left="302" w:right="0" w:firstLine="0"/>
        <w:jc w:val="left"/>
        <w:rPr>
          <w:sz w:val="36"/>
        </w:rPr>
      </w:pPr>
      <w:r>
        <w:rPr>
          <w:sz w:val="36"/>
        </w:rPr>
        <w:t>抢救次数</w:t>
      </w:r>
    </w:p>
    <w:p>
      <w:pPr>
        <w:pStyle w:val="BodyText"/>
        <w:rPr>
          <w:sz w:val="36"/>
        </w:rPr>
      </w:pPr>
    </w:p>
    <w:p>
      <w:pPr>
        <w:spacing w:before="283"/>
        <w:ind w:left="302" w:right="0" w:firstLine="0"/>
        <w:jc w:val="left"/>
        <w:rPr>
          <w:sz w:val="36"/>
        </w:rPr>
      </w:pPr>
      <w:r>
        <w:rPr>
          <w:sz w:val="36"/>
        </w:rPr>
        <w:t>急救物品完好率</w:t>
      </w:r>
    </w:p>
    <w:p>
      <w:pPr>
        <w:pStyle w:val="BodyText"/>
        <w:rPr>
          <w:sz w:val="45"/>
        </w:rPr>
      </w:pPr>
    </w:p>
    <w:p>
      <w:pPr>
        <w:spacing w:before="0" w:line="242" w:lineRule="auto"/>
        <w:ind w:left="302" w:right="38" w:firstLine="0"/>
        <w:jc w:val="left"/>
        <w:rPr>
          <w:sz w:val="36"/>
        </w:rPr>
      </w:pPr>
      <w:r>
        <w:rPr>
          <w:sz w:val="36"/>
        </w:rPr>
        <w:t>住院抗菌药物使用率</w:t>
      </w:r>
    </w:p>
    <w:p>
      <w:pPr>
        <w:pStyle w:val="BodyText"/>
        <w:spacing w:before="3"/>
        <w:rPr>
          <w:sz w:val="47"/>
        </w:rPr>
      </w:pPr>
    </w:p>
    <w:p>
      <w:pPr>
        <w:spacing w:before="0"/>
        <w:ind w:left="302" w:right="0" w:firstLine="0"/>
        <w:jc w:val="left"/>
        <w:rPr>
          <w:sz w:val="36"/>
        </w:rPr>
      </w:pPr>
      <w:r>
        <w:rPr>
          <w:sz w:val="36"/>
        </w:rPr>
        <w:t>医疗事故发生数</w:t>
      </w:r>
    </w:p>
    <w:p>
      <w:pPr>
        <w:pStyle w:val="ListParagraph"/>
        <w:numPr>
          <w:ilvl w:val="0"/>
          <w:numId w:val="1"/>
        </w:numPr>
        <w:tabs>
          <w:tab w:val="left" w:pos="580"/>
        </w:tabs>
        <w:spacing w:before="284" w:after="0" w:line="240" w:lineRule="auto"/>
        <w:ind w:left="580" w:right="0" w:hanging="278"/>
        <w:jc w:val="left"/>
        <w:rPr>
          <w:rFonts w:ascii="幼圆" w:eastAsia="幼圆" w:hint="eastAsia"/>
          <w:sz w:val="36"/>
        </w:rPr>
      </w:pPr>
      <w:r>
        <w:rPr>
          <w:sz w:val="36"/>
        </w:rPr>
        <w:br w:type="column"/>
        <w:t>日确诊率</w:t>
      </w:r>
    </w:p>
    <w:p>
      <w:pPr>
        <w:pStyle w:val="BodyText"/>
        <w:spacing w:before="3"/>
        <w:rPr>
          <w:sz w:val="39"/>
        </w:rPr>
      </w:pPr>
    </w:p>
    <w:p>
      <w:pPr>
        <w:spacing w:before="0" w:line="242" w:lineRule="auto"/>
        <w:ind w:left="302" w:right="38" w:firstLine="0"/>
        <w:jc w:val="left"/>
        <w:rPr>
          <w:sz w:val="36"/>
        </w:rPr>
      </w:pPr>
      <w:r>
        <w:rPr>
          <w:spacing w:val="9"/>
          <w:sz w:val="36"/>
        </w:rPr>
        <w:t>急诊危重病人 抢救</w:t>
      </w:r>
      <w:r>
        <w:rPr>
          <w:sz w:val="36"/>
        </w:rPr>
        <w:t>成功率</w:t>
      </w:r>
    </w:p>
    <w:p>
      <w:pPr>
        <w:spacing w:before="260" w:line="242" w:lineRule="auto"/>
        <w:ind w:left="302" w:right="38" w:firstLine="0"/>
        <w:jc w:val="left"/>
        <w:rPr>
          <w:sz w:val="36"/>
        </w:rPr>
      </w:pPr>
      <w:r>
        <w:rPr>
          <w:spacing w:val="9"/>
          <w:sz w:val="36"/>
        </w:rPr>
        <w:t>住院危重病人 抢救</w:t>
      </w:r>
      <w:r>
        <w:rPr>
          <w:sz w:val="36"/>
        </w:rPr>
        <w:t>成功率</w:t>
      </w:r>
    </w:p>
    <w:p>
      <w:pPr>
        <w:pStyle w:val="BodyText"/>
        <w:spacing w:before="9"/>
        <w:rPr>
          <w:sz w:val="39"/>
        </w:rPr>
      </w:pPr>
    </w:p>
    <w:p>
      <w:pPr>
        <w:spacing w:before="0"/>
        <w:ind w:left="302" w:right="0" w:firstLine="0"/>
        <w:jc w:val="left"/>
        <w:rPr>
          <w:sz w:val="36"/>
        </w:rPr>
      </w:pPr>
      <w:r>
        <w:rPr>
          <w:sz w:val="36"/>
        </w:rPr>
        <w:t>院内感染率</w:t>
      </w: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27"/>
        </w:rPr>
      </w:pPr>
    </w:p>
    <w:p>
      <w:pPr>
        <w:spacing w:before="0" w:line="679" w:lineRule="auto"/>
        <w:ind w:left="302" w:right="340" w:firstLine="0"/>
        <w:jc w:val="left"/>
        <w:rPr>
          <w:sz w:val="36"/>
        </w:rPr>
      </w:pPr>
      <w:r>
        <w:rPr>
          <w:sz w:val="36"/>
        </w:rPr>
        <w:t>抗菌药物使用强度新生儿死亡率</w:t>
      </w:r>
    </w:p>
    <w:p>
      <w:pPr>
        <w:spacing w:before="284"/>
        <w:ind w:left="302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危重患者例数</w:t>
      </w:r>
    </w:p>
    <w:p>
      <w:pPr>
        <w:spacing w:before="8" w:line="1190" w:lineRule="atLeast"/>
        <w:ind w:left="302" w:right="1993" w:firstLine="0"/>
        <w:jc w:val="left"/>
        <w:rPr>
          <w:sz w:val="36"/>
        </w:rPr>
      </w:pPr>
      <w:r>
        <w:rPr>
          <w:sz w:val="36"/>
        </w:rPr>
        <w:t>死亡患者例数成份输血率</w:t>
      </w:r>
    </w:p>
    <w:p>
      <w:pPr>
        <w:pStyle w:val="BodyText"/>
        <w:rPr>
          <w:sz w:val="40"/>
        </w:rPr>
      </w:pPr>
    </w:p>
    <w:p>
      <w:pPr>
        <w:spacing w:before="0" w:line="242" w:lineRule="auto"/>
        <w:ind w:left="302" w:right="1633" w:firstLine="0"/>
        <w:jc w:val="left"/>
        <w:rPr>
          <w:sz w:val="36"/>
        </w:rPr>
      </w:pPr>
      <w:r>
        <w:rPr>
          <w:sz w:val="36"/>
        </w:rPr>
        <w:t>医疗器械消毒灭菌合格率</w:t>
      </w:r>
    </w:p>
    <w:p>
      <w:pPr>
        <w:pStyle w:val="BodyText"/>
        <w:spacing w:before="7"/>
        <w:rPr>
          <w:sz w:val="26"/>
        </w:rPr>
      </w:pPr>
    </w:p>
    <w:p>
      <w:pPr>
        <w:spacing w:before="0" w:line="242" w:lineRule="auto"/>
        <w:ind w:left="302" w:right="1633" w:firstLine="0"/>
        <w:jc w:val="left"/>
        <w:rPr>
          <w:sz w:val="36"/>
        </w:rPr>
      </w:pPr>
      <w:r>
        <w:rPr>
          <w:sz w:val="36"/>
        </w:rPr>
        <w:t>抗菌药物治疗患者微生物送检率</w:t>
      </w:r>
    </w:p>
    <w:p>
      <w:pPr>
        <w:pStyle w:val="BodyText"/>
        <w:rPr>
          <w:sz w:val="29"/>
        </w:rPr>
      </w:pPr>
    </w:p>
    <w:p>
      <w:pPr>
        <w:spacing w:before="0" w:line="242" w:lineRule="auto"/>
        <w:ind w:left="302" w:right="1633" w:firstLine="0"/>
        <w:jc w:val="left"/>
        <w:rPr>
          <w:sz w:val="36"/>
        </w:rPr>
      </w:pPr>
      <w:r>
        <w:rPr>
          <w:sz w:val="36"/>
        </w:rPr>
        <w:t>法定传染病报告率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2420" w:right="2200" w:bottom="280" w:left="2560" w:header="708" w:footer="708"/>
          <w:pgNumType w:start="33"/>
          <w:cols w:num="3" w:space="708" w:equalWidth="0">
            <w:col w:w="2863" w:space="1187"/>
            <w:col w:w="3526" w:space="1065"/>
            <w:col w:w="4459" w:space="0"/>
          </w:cols>
        </w:sectPr>
      </w:pPr>
    </w:p>
    <w:p>
      <w:pPr>
        <w:spacing w:before="10"/>
        <w:ind w:left="140" w:right="0" w:firstLine="0"/>
        <w:jc w:val="left"/>
        <w:rPr>
          <w:rFonts w:ascii="幼圆" w:eastAsia="幼圆" w:hint="eastAsia"/>
          <w:b/>
          <w:sz w:val="42"/>
        </w:rPr>
      </w:pPr>
      <w:r>
        <w:rPr>
          <w:rFonts w:ascii="幼圆" w:eastAsia="幼圆" w:hint="eastAsia"/>
          <w:b/>
          <w:sz w:val="42"/>
        </w:rPr>
        <w:t>指标分析（与上月或上年同期比对）：</w:t>
      </w:r>
    </w:p>
    <w:p>
      <w:pPr>
        <w:spacing w:after="0"/>
        <w:jc w:val="left"/>
        <w:rPr>
          <w:rFonts w:ascii="幼圆" w:eastAsia="幼圆" w:hint="eastAsia"/>
          <w:sz w:val="42"/>
        </w:rPr>
        <w:sectPr>
          <w:pgSz w:w="17860" w:h="25260"/>
          <w:pgMar w:top="1880" w:right="2200" w:bottom="280" w:left="2560" w:header="708" w:footer="708"/>
          <w:pgNumType w:start="34"/>
          <w:cols w:space="708"/>
        </w:sectPr>
      </w:pPr>
    </w:p>
    <w:p>
      <w:pPr>
        <w:pStyle w:val="Heading1"/>
        <w:numPr>
          <w:ilvl w:val="0"/>
          <w:numId w:val="1"/>
        </w:numPr>
        <w:tabs>
          <w:tab w:val="left" w:pos="735"/>
        </w:tabs>
        <w:spacing w:before="21" w:after="0" w:line="240" w:lineRule="auto"/>
        <w:ind w:left="734" w:right="0" w:hanging="372"/>
        <w:jc w:val="left"/>
        <w:rPr>
          <w:rFonts w:ascii="Calibri" w:eastAsia="Calibri"/>
        </w:rPr>
      </w:pPr>
      <w:r>
        <w:t>月科室质控小组质量与安全持续改进质控例会会议记录</w:t>
      </w: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40"/>
        </w:rPr>
      </w:pPr>
    </w:p>
    <w:p>
      <w:pPr>
        <w:spacing w:before="0"/>
        <w:ind w:left="140" w:right="0" w:firstLine="0"/>
        <w:jc w:val="left"/>
        <w:rPr>
          <w:b/>
          <w:sz w:val="42"/>
        </w:rPr>
      </w:pPr>
      <w:r>
        <w:rPr>
          <w:b/>
          <w:sz w:val="42"/>
        </w:rPr>
        <w:t>主持人：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/>
        <w:ind w:left="140" w:right="0" w:firstLine="0"/>
        <w:jc w:val="left"/>
        <w:rPr>
          <w:b/>
          <w:sz w:val="42"/>
        </w:rPr>
      </w:pPr>
      <w:r>
        <w:rPr>
          <w:b/>
          <w:w w:val="99"/>
          <w:sz w:val="42"/>
        </w:rPr>
        <w:t>参加人员（手签</w:t>
      </w:r>
      <w:r>
        <w:rPr>
          <w:b/>
          <w:spacing w:val="-206"/>
          <w:w w:val="99"/>
          <w:sz w:val="42"/>
        </w:rPr>
        <w:t>）</w:t>
      </w:r>
      <w:r>
        <w:rPr>
          <w:b/>
          <w:w w:val="99"/>
          <w:sz w:val="42"/>
        </w:rPr>
        <w:t>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9"/>
        </w:rPr>
      </w:pPr>
      <w:r>
        <w:drawing>
          <wp:anchor distT="0" distB="0" distL="0" distR="0" simplePos="0" relativeHeight="25177395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267152</wp:posOffset>
            </wp:positionV>
            <wp:extent cx="7917656" cy="38004"/>
            <wp:effectExtent l="0" t="0" r="0" b="0"/>
            <wp:wrapTopAndBottom/>
            <wp:docPr id="22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4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7497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22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4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7600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2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4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pict>
          <v:shape id="_x0000_s1033" style="width:625pt;height:0.1pt;margin-top:17.93pt;margin-left:135pt;mso-position-horizontal-relative:page;mso-wrap-distance-left:0;mso-wrap-distance-right:0;position:absolute;z-index:-251527168" coordorigin="2700,359" coordsize="12500,0" path="m2700,359l15200,359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spacing w:before="340" w:line="417" w:lineRule="auto"/>
        <w:ind w:left="140" w:right="280" w:firstLine="0"/>
        <w:jc w:val="left"/>
        <w:rPr>
          <w:b/>
          <w:sz w:val="42"/>
        </w:rPr>
      </w:pPr>
      <w:r>
        <w:rPr>
          <w:b/>
          <w:spacing w:val="-45"/>
          <w:w w:val="95"/>
          <w:sz w:val="42"/>
        </w:rPr>
        <w:t>一、会议记录</w:t>
      </w:r>
      <w:r>
        <w:rPr>
          <w:b/>
          <w:w w:val="95"/>
          <w:sz w:val="42"/>
        </w:rPr>
        <w:t>（</w:t>
      </w:r>
      <w:r>
        <w:rPr>
          <w:b/>
          <w:spacing w:val="-7"/>
          <w:w w:val="95"/>
          <w:sz w:val="42"/>
        </w:rPr>
        <w:t>要求写明每个质控员汇报自查发现的问题、改进措施、</w:t>
      </w:r>
      <w:r>
        <w:rPr>
          <w:b/>
          <w:w w:val="99"/>
          <w:sz w:val="42"/>
        </w:rPr>
        <w:t>上</w:t>
      </w:r>
      <w:r>
        <w:rPr>
          <w:b/>
          <w:spacing w:val="-15"/>
          <w:w w:val="99"/>
          <w:sz w:val="42"/>
        </w:rPr>
        <w:t>月问题追踪、下月质控重点；若会议记录空白页不够可另行附页</w:t>
      </w:r>
      <w:r>
        <w:rPr>
          <w:b/>
          <w:spacing w:val="-208"/>
          <w:w w:val="99"/>
          <w:sz w:val="42"/>
        </w:rPr>
        <w:t>）</w:t>
      </w:r>
      <w:r>
        <w:rPr>
          <w:b/>
          <w:spacing w:val="-9"/>
          <w:w w:val="99"/>
          <w:sz w:val="42"/>
        </w:rPr>
        <w:t>：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7"/>
        </w:rPr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166417</wp:posOffset>
            </wp:positionV>
            <wp:extent cx="7917656" cy="38004"/>
            <wp:effectExtent l="0" t="0" r="0" b="0"/>
            <wp:wrapTopAndBottom/>
            <wp:docPr id="22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4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7804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3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4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3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4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8009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3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5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8112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3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5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8214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23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5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4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5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8419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4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5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8521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4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5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8624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4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5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8726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50673"/>
            <wp:effectExtent l="0" t="0" r="0" b="0"/>
            <wp:wrapTopAndBottom/>
            <wp:docPr id="24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8828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202374</wp:posOffset>
            </wp:positionV>
            <wp:extent cx="7917656" cy="38004"/>
            <wp:effectExtent l="0" t="0" r="0" b="0"/>
            <wp:wrapTopAndBottom/>
            <wp:docPr id="25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5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1"/>
        </w:rPr>
        <w:sectPr>
          <w:pgSz w:w="17860" w:h="25260"/>
          <w:pgMar w:top="1760" w:right="2200" w:bottom="280" w:left="2560" w:header="708" w:footer="708"/>
          <w:pgNumType w:start="35"/>
          <w:cols w:space="708"/>
        </w:sectPr>
      </w:pPr>
    </w:p>
    <w:p>
      <w:pPr>
        <w:pStyle w:val="BodyText"/>
        <w:spacing w:before="5"/>
        <w:rPr>
          <w:b/>
          <w:sz w:val="6"/>
        </w:rPr>
      </w:pPr>
    </w:p>
    <w:p>
      <w:pPr>
        <w:pStyle w:val="BodyText"/>
        <w:spacing w:line="59" w:lineRule="exact"/>
        <w:ind w:left="1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17656" cy="38004"/>
            <wp:effectExtent l="0" t="0" r="0" b="0"/>
            <wp:docPr id="25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5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5"/>
        </w:rPr>
      </w:pPr>
      <w:r>
        <w:pict>
          <v:shape id="_x0000_s1034" style="width:625pt;height:0.1pt;margin-top:19.45pt;margin-left:135pt;mso-position-horizontal-relative:page;mso-wrap-distance-left:0;mso-wrap-distance-right:0;position:absolute;z-index:-251506688" coordorigin="2700,389" coordsize="12500,0" path="m2700,389l15200,389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4"/>
        </w:rPr>
      </w:pPr>
      <w:r>
        <w:drawing>
          <wp:anchor distT="0" distB="0" distL="0" distR="0" simplePos="0" relativeHeight="25179033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227647</wp:posOffset>
            </wp:positionV>
            <wp:extent cx="7917656" cy="38004"/>
            <wp:effectExtent l="0" t="0" r="0" b="0"/>
            <wp:wrapTopAndBottom/>
            <wp:docPr id="25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5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9136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5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5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9238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25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5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9340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6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5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9443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6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5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9545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6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5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9648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6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5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9750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50673"/>
            <wp:effectExtent l="0" t="0" r="0" b="0"/>
            <wp:wrapTopAndBottom/>
            <wp:docPr id="26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  <w:r>
        <w:drawing>
          <wp:anchor distT="0" distB="0" distL="0" distR="0" simplePos="0" relativeHeight="25179852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202374</wp:posOffset>
            </wp:positionV>
            <wp:extent cx="7917656" cy="38004"/>
            <wp:effectExtent l="0" t="0" r="0" b="0"/>
            <wp:wrapTopAndBottom/>
            <wp:docPr id="27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5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79955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7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5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  <w:r>
        <w:drawing>
          <wp:anchor distT="0" distB="0" distL="0" distR="0" simplePos="0" relativeHeight="25180057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7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5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b/>
          <w:sz w:val="22"/>
        </w:rPr>
      </w:pPr>
    </w:p>
    <w:p>
      <w:pPr>
        <w:spacing w:before="25"/>
        <w:ind w:left="140" w:right="0" w:firstLine="0"/>
        <w:jc w:val="left"/>
        <w:rPr>
          <w:rFonts w:ascii="幼圆" w:eastAsia="幼圆" w:hint="eastAsia"/>
          <w:b/>
          <w:sz w:val="42"/>
        </w:rPr>
      </w:pPr>
      <w:r>
        <w:rPr>
          <w:rFonts w:ascii="幼圆" w:eastAsia="幼圆" w:hint="eastAsia"/>
          <w:b/>
          <w:sz w:val="42"/>
        </w:rPr>
        <w:t>二、组长总结：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8"/>
        </w:rPr>
      </w:pPr>
      <w:r>
        <w:drawing>
          <wp:anchor distT="0" distB="0" distL="0" distR="0" simplePos="0" relativeHeight="251801600" behindDoc="0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255682</wp:posOffset>
            </wp:positionV>
            <wp:extent cx="7790973" cy="50673"/>
            <wp:effectExtent l="0" t="0" r="0" b="0"/>
            <wp:wrapTopAndBottom/>
            <wp:docPr id="27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1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0973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21"/>
        </w:rPr>
      </w:pPr>
      <w:r>
        <w:drawing>
          <wp:anchor distT="0" distB="0" distL="0" distR="0" simplePos="0" relativeHeight="25180262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202374</wp:posOffset>
            </wp:positionV>
            <wp:extent cx="7917656" cy="38004"/>
            <wp:effectExtent l="0" t="0" r="0" b="0"/>
            <wp:wrapTopAndBottom/>
            <wp:docPr id="279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5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80364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8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5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80467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8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6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80569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8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6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3"/>
        </w:rPr>
      </w:pPr>
      <w:r>
        <w:drawing>
          <wp:anchor distT="0" distB="0" distL="0" distR="0" simplePos="0" relativeHeight="25180672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215042</wp:posOffset>
            </wp:positionV>
            <wp:extent cx="7917656" cy="38004"/>
            <wp:effectExtent l="0" t="0" r="0" b="0"/>
            <wp:wrapTopAndBottom/>
            <wp:docPr id="287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6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21"/>
        </w:rPr>
      </w:pPr>
      <w:r>
        <w:drawing>
          <wp:anchor distT="0" distB="0" distL="0" distR="0" simplePos="0" relativeHeight="25180774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38004"/>
            <wp:effectExtent l="0" t="0" r="0" b="0"/>
            <wp:wrapTopAndBottom/>
            <wp:docPr id="289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6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21"/>
        </w:rPr>
      </w:pPr>
      <w:r>
        <w:drawing>
          <wp:anchor distT="0" distB="0" distL="0" distR="0" simplePos="0" relativeHeight="25180876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202342</wp:posOffset>
            </wp:positionV>
            <wp:extent cx="7917656" cy="50673"/>
            <wp:effectExtent l="0" t="0" r="0" b="0"/>
            <wp:wrapTopAndBottom/>
            <wp:docPr id="29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幼圆"/>
          <w:sz w:val="21"/>
        </w:rPr>
        <w:sectPr>
          <w:pgSz w:w="17860" w:h="25260"/>
          <w:pgMar w:top="2420" w:right="2200" w:bottom="280" w:left="2560" w:header="708" w:footer="708"/>
          <w:pgNumType w:start="36"/>
          <w:cols w:space="708"/>
        </w:sectPr>
      </w:pPr>
    </w:p>
    <w:p>
      <w:pPr>
        <w:spacing w:before="20" w:line="417" w:lineRule="auto"/>
        <w:ind w:left="140" w:right="504" w:firstLine="0"/>
        <w:jc w:val="left"/>
        <w:rPr>
          <w:b/>
          <w:sz w:val="42"/>
        </w:rPr>
      </w:pPr>
      <w:r>
        <w:rPr>
          <w:b/>
          <w:spacing w:val="-16"/>
          <w:sz w:val="42"/>
        </w:rPr>
        <w:t>三、运用质量管理工具，定期分析科室质量与安全管理相关指标与数</w:t>
      </w:r>
      <w:r>
        <w:rPr>
          <w:b/>
          <w:spacing w:val="-105"/>
          <w:sz w:val="42"/>
        </w:rPr>
        <w:t>据。</w:t>
      </w:r>
      <w:r>
        <w:rPr>
          <w:b/>
          <w:sz w:val="42"/>
        </w:rPr>
        <w:t>（每季度至少一次）请将图表及分析内容附在此页。</w:t>
      </w:r>
    </w:p>
    <w:p>
      <w:pPr>
        <w:spacing w:after="0" w:line="417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https://d.book118.com/928065126037006030</w:t>
        </w:r>
      </w:hyperlink>
    </w:p>
    <w:p>
      <w:pPr>
        <w:spacing w:after="0" w:line="417" w:lineRule="auto"/>
        <w:jc w:val="left"/>
        <w:rPr>
          <w:sz w:val="42"/>
        </w:rPr>
      </w:pPr>
    </w:p>
    <w:sectPr>
      <w:pgSz w:w="17860" w:h="25260"/>
      <w:pgMar w:top="1960" w:right="2200" w:bottom="280" w:left="2560" w:header="708" w:footer="708"/>
      <w:pgNumType w:start="3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842CC"/>
    <w:multiLevelType w:val="hybridMultilevel"/>
    <w:tmpl w:val="00000000"/>
    <w:lvl w:ilvl="0">
      <w:start w:val="1"/>
      <w:numFmt w:val="decimal"/>
      <w:lvlText w:val="%1."/>
      <w:lvlJc w:val="left"/>
      <w:pPr>
        <w:ind w:left="1614" w:hanging="635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6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635"/>
      </w:pPr>
      <w:rPr>
        <w:rFonts w:hint="default"/>
      </w:rPr>
    </w:lvl>
  </w:abstractNum>
  <w:abstractNum w:abstractNumId="1">
    <w:nsid w:val="23525386"/>
    <w:multiLevelType w:val="hybridMultilevel"/>
    <w:tmpl w:val="00000000"/>
    <w:lvl w:ilvl="0">
      <w:start w:val="1"/>
      <w:numFmt w:val="decimal"/>
      <w:lvlText w:val="（%1）"/>
      <w:lvlJc w:val="left"/>
      <w:pPr>
        <w:ind w:left="2035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4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7" w:hanging="1056"/>
      </w:pPr>
      <w:rPr>
        <w:rFonts w:hint="default"/>
      </w:rPr>
    </w:lvl>
  </w:abstractNum>
  <w:abstractNum w:abstractNumId="2">
    <w:nsid w:val="2BEE4766"/>
    <w:multiLevelType w:val="hybridMultilevel"/>
    <w:tmpl w:val="00000000"/>
    <w:lvl w:ilvl="0">
      <w:start w:val="1"/>
      <w:numFmt w:val="decimal"/>
      <w:lvlText w:val="（%1）"/>
      <w:lvlJc w:val="left"/>
      <w:pPr>
        <w:ind w:left="2035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4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7" w:hanging="1056"/>
      </w:pPr>
      <w:rPr>
        <w:rFonts w:hint="default"/>
      </w:rPr>
    </w:lvl>
  </w:abstractNum>
  <w:abstractNum w:abstractNumId="3">
    <w:nsid w:val="349F6A1E"/>
    <w:multiLevelType w:val="hybridMultilevel"/>
    <w:tmpl w:val="00000000"/>
    <w:lvl w:ilvl="0">
      <w:start w:val="1"/>
      <w:numFmt w:val="decimal"/>
      <w:lvlText w:val="%1."/>
      <w:lvlJc w:val="left"/>
      <w:pPr>
        <w:ind w:left="1614" w:hanging="635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6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635"/>
      </w:pPr>
      <w:rPr>
        <w:rFonts w:hint="default"/>
      </w:rPr>
    </w:lvl>
  </w:abstractNum>
  <w:abstractNum w:abstractNumId="4">
    <w:nsid w:val="3B2704AB"/>
    <w:multiLevelType w:val="hybridMultilevel"/>
    <w:tmpl w:val="00000000"/>
    <w:lvl w:ilvl="0">
      <w:start w:val="1"/>
      <w:numFmt w:val="decimal"/>
      <w:lvlText w:val="（%1）"/>
      <w:lvlJc w:val="left"/>
      <w:pPr>
        <w:ind w:left="2035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4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7" w:hanging="1056"/>
      </w:pPr>
      <w:rPr>
        <w:rFonts w:hint="default"/>
      </w:rPr>
    </w:lvl>
  </w:abstractNum>
  <w:abstractNum w:abstractNumId="5">
    <w:nsid w:val="582951DE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28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60" w:hanging="3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64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8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3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7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2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6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0" w:hanging="328"/>
      </w:pPr>
      <w:rPr>
        <w:rFonts w:hint="default"/>
      </w:rPr>
    </w:lvl>
  </w:abstractNum>
  <w:abstractNum w:abstractNumId="6">
    <w:nsid w:val="6562B397"/>
    <w:multiLevelType w:val="hybridMultilevel"/>
    <w:tmpl w:val="00000000"/>
    <w:lvl w:ilvl="0">
      <w:start w:val="3"/>
      <w:numFmt w:val="decimal"/>
      <w:lvlText w:val="%1"/>
      <w:lvlJc w:val="left"/>
      <w:pPr>
        <w:ind w:left="580" w:hanging="278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874" w:hanging="2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69" w:hanging="2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63" w:hanging="2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58" w:hanging="2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52" w:hanging="2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47" w:hanging="2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41" w:hanging="2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36" w:hanging="278"/>
      </w:pPr>
      <w:rPr>
        <w:rFonts w:hint="default"/>
      </w:rPr>
    </w:lvl>
  </w:abstractNum>
  <w:abstractNum w:abstractNumId="7">
    <w:nsid w:val="7CD545B4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28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60" w:hanging="3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64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8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3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7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2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6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0" w:hanging="328"/>
      </w:pPr>
      <w:rPr>
        <w:rFonts w:hint="default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  <w:num w:numId="7">
    <w:abstractNumId w:val="4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2"/>
      <w:ind w:left="403"/>
      <w:outlineLvl w:val="0"/>
    </w:pPr>
    <w:rPr>
      <w:rFonts w:ascii="宋体" w:eastAsia="宋体" w:hAnsi="宋体" w:cs="宋体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left="403" w:right="790"/>
      <w:jc w:val="center"/>
    </w:pPr>
    <w:rPr>
      <w:rFonts w:ascii="新宋体" w:eastAsia="新宋体" w:hAnsi="新宋体" w:cs="新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40" w:hanging="105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yperlink" Target="https://d.book118.com/928065126037006030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2024-01-04T08:25:09Z</dcterms:created>
  <dcterms:modified xsi:type="dcterms:W3CDTF">2024-01-04T08:25:09Z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LastSaved">
    <vt:filetime>2024-01-04T00:00:00Z</vt:filetime>
  </property>
</Properties>
</file>