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9" w:lineRule="exact"/>
      </w:pPr>
      <w:bookmarkStart w:id="0" w:name="1"/>
      <w:bookmarkEnd w:id="0"/>
      <w:bookmarkStart w:id="1" w:name="_GoBack"/>
      <w:bookmarkEnd w:id="1"/>
    </w:p>
    <w:p>
      <w:pPr>
        <w:widowControl/>
        <w:jc w:val="left"/>
        <w:sectPr>
          <w:type w:val="continuous"/>
          <w:pgSz w:w="11906" w:h="16839"/>
          <w:pgMar w:top="1143" w:right="592" w:bottom="903" w:left="952" w:header="0" w:footer="0" w:gutter="0"/>
          <w:cols w:num="1" w:space="720"/>
          <w:docGrid w:type="lines" w:linePitch="312" w:charSpace="0"/>
        </w:sectPr>
      </w:pPr>
    </w:p>
    <w:p>
      <w:pPr>
        <w:spacing w:before="0" w:after="0" w:line="212" w:lineRule="exact"/>
        <w:ind w:left="848" w:firstLine="0"/>
        <w:jc w:val="left"/>
      </w:pP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11.020</w:t>
      </w:r>
    </w:p>
    <w:p>
      <w:pPr>
        <w:spacing w:before="0" w:after="0" w:line="312" w:lineRule="exact"/>
        <w:ind w:left="848"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Q</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84</w:t>
      </w:r>
      <w:r>
        <w:rPr>
          <w:rFonts w:ascii="黑体" w:hAnsi="黑体" w:cs="黑体"/>
          <w:color w:val="000000"/>
          <w:spacing w:val="-1"/>
          <w:w w:val="100"/>
          <w:position w:val="0"/>
          <w:sz w:val="21"/>
          <w:u w:val="none"/>
        </w:rPr>
        <w:t>1</w:t>
      </w:r>
    </w:p>
    <w:p>
      <w:pPr>
        <w:widowControl/>
        <w:jc w:val="left"/>
        <w:sectPr>
          <w:type w:val="continuous"/>
          <w:pgSz w:w="11906" w:h="16839"/>
          <w:pgMar w:top="1143" w:right="592" w:bottom="903" w:left="952" w:header="0" w:footer="0" w:gutter="0"/>
          <w:pgNumType w:start="2"/>
          <w:cols w:num="1" w:space="708" w:equalWidth="0">
            <w:col w:w="10361" w:space="0"/>
          </w:cols>
          <w:docGrid w:type="lines" w:linePitch="312" w:charSpace="0"/>
        </w:sectPr>
      </w:pPr>
    </w:p>
    <w:p>
      <w:pPr>
        <w:spacing w:before="0" w:after="0" w:line="240" w:lineRule="exact"/>
        <w:ind w:left="848" w:firstLine="0"/>
      </w:pPr>
    </w:p>
    <w:p>
      <w:pPr>
        <w:spacing w:before="0" w:after="0" w:line="285" w:lineRule="exact"/>
        <w:ind w:left="848" w:firstLine="0"/>
      </w:pPr>
    </w:p>
    <w:p>
      <w:pPr>
        <w:widowControl/>
        <w:jc w:val="left"/>
        <w:sectPr>
          <w:type w:val="continuous"/>
          <w:pgSz w:w="11906" w:h="16839"/>
          <w:pgMar w:top="1143" w:right="592" w:bottom="903" w:left="952" w:header="0" w:footer="0" w:gutter="0"/>
          <w:pgNumType w:start="3"/>
          <w:cols w:num="1" w:space="720"/>
          <w:docGrid w:type="lines" w:linePitch="312" w:charSpace="0"/>
        </w:sectPr>
      </w:pPr>
    </w:p>
    <w:p>
      <w:pPr>
        <w:tabs>
          <w:tab w:val="left" w:pos="3968"/>
          <w:tab w:val="left" w:pos="5830"/>
          <w:tab w:val="left" w:pos="7695"/>
        </w:tabs>
        <w:spacing w:before="0" w:after="0" w:line="731" w:lineRule="exact"/>
        <w:ind w:left="2105" w:firstLine="0"/>
        <w:jc w:val="left"/>
      </w:pPr>
      <w:r>
        <w:rPr>
          <w:rFonts w:ascii="黑体" w:eastAsia="黑体" w:hAnsi="黑体" w:cs="黑体"/>
          <w:color w:val="000000"/>
          <w:spacing w:val="-1"/>
          <w:w w:val="100"/>
          <w:position w:val="0"/>
          <w:sz w:val="72"/>
          <w:u w:val="none"/>
        </w:rPr>
        <w:t>团</w:t>
      </w:r>
      <w:r>
        <w:rPr>
          <w:rFonts w:cs="Calibri"/>
          <w:color w:val="000000"/>
          <w:spacing w:val="12"/>
          <w:w w:val="100"/>
          <w:u w:val="none"/>
        </w:rPr>
        <w:tab/>
      </w:r>
      <w:r>
        <w:rPr>
          <w:rFonts w:ascii="黑体" w:eastAsia="黑体" w:hAnsi="黑体" w:cs="黑体"/>
          <w:color w:val="000000"/>
          <w:spacing w:val="-1"/>
          <w:w w:val="100"/>
          <w:position w:val="0"/>
          <w:sz w:val="72"/>
          <w:u w:val="none"/>
        </w:rPr>
        <w:t>体</w:t>
      </w:r>
      <w:r>
        <w:rPr>
          <w:rFonts w:cs="Calibri"/>
          <w:color w:val="000000"/>
          <w:spacing w:val="6619245"/>
          <w:w w:val="100"/>
          <w:u w:val="none"/>
        </w:rPr>
        <w:tab/>
      </w:r>
      <w:r>
        <w:rPr>
          <w:rFonts w:ascii="黑体" w:eastAsia="黑体" w:hAnsi="黑体" w:cs="黑体"/>
          <w:color w:val="000000"/>
          <w:spacing w:val="-1"/>
          <w:w w:val="100"/>
          <w:position w:val="0"/>
          <w:sz w:val="72"/>
          <w:u w:val="none"/>
        </w:rPr>
        <w:t>标</w:t>
      </w:r>
      <w:r>
        <w:rPr>
          <w:rFonts w:cs="Calibri"/>
          <w:color w:val="000000"/>
          <w:spacing w:val="184449424"/>
          <w:w w:val="100"/>
          <w:u w:val="none"/>
        </w:rPr>
        <w:tab/>
      </w:r>
      <w:r>
        <w:rPr>
          <w:rFonts w:ascii="黑体" w:eastAsia="黑体" w:hAnsi="黑体" w:cs="黑体"/>
          <w:color w:val="000000"/>
          <w:spacing w:val="-1"/>
          <w:w w:val="100"/>
          <w:position w:val="0"/>
          <w:sz w:val="72"/>
          <w:u w:val="none"/>
        </w:rPr>
        <w:t>准</w:t>
      </w:r>
    </w:p>
    <w:p>
      <w:pPr>
        <w:spacing w:before="0" w:after="0" w:line="240" w:lineRule="exact"/>
        <w:ind w:left="2105" w:firstLine="0"/>
      </w:pPr>
    </w:p>
    <w:p>
      <w:pPr>
        <w:spacing w:before="0" w:after="0" w:line="240" w:lineRule="exact"/>
        <w:ind w:left="2105" w:firstLine="0"/>
      </w:pPr>
    </w:p>
    <w:p>
      <w:pPr>
        <w:spacing w:before="0" w:after="0" w:line="373" w:lineRule="exact"/>
        <w:ind w:left="2105" w:firstLine="5590"/>
        <w:jc w:val="left"/>
      </w:pPr>
      <w:r>
        <w:rPr>
          <w:rFonts w:ascii="黑体" w:hAnsi="黑体" w:cs="黑体"/>
          <w:color w:val="000000"/>
          <w:spacing w:val="0"/>
          <w:w w:val="100"/>
          <w:position w:val="0"/>
          <w:sz w:val="28"/>
          <w:u w:val="none"/>
        </w:rPr>
        <w:t>T/NAHIEM</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98-2023</w:t>
      </w:r>
    </w:p>
    <w:p>
      <w:pPr>
        <w:widowControl/>
        <w:jc w:val="left"/>
        <w:sectPr>
          <w:type w:val="continuous"/>
          <w:pgSz w:w="11906" w:h="16839"/>
          <w:pgMar w:top="1143" w:right="592" w:bottom="903" w:left="952" w:header="0" w:footer="0" w:gutter="0"/>
          <w:pgNumType w:start="4"/>
          <w:cols w:num="1" w:space="708" w:equalWidth="0">
            <w:col w:w="10361" w:space="0"/>
          </w:cols>
          <w:docGrid w:type="lines" w:linePitch="312" w:charSpace="0"/>
        </w:sectPr>
      </w:pPr>
    </w:p>
    <w:p>
      <w:pPr>
        <w:spacing w:before="0" w:after="0" w:line="240" w:lineRule="exact"/>
        <w:ind w:left="2105" w:firstLine="5590"/>
      </w:pPr>
    </w:p>
    <w:p>
      <w:pPr>
        <w:spacing w:before="0" w:after="0" w:line="240" w:lineRule="exact"/>
        <w:ind w:left="2105" w:firstLine="5590"/>
      </w:pPr>
    </w:p>
    <w:p>
      <w:pPr>
        <w:spacing w:before="0" w:after="0" w:line="240" w:lineRule="exact"/>
        <w:ind w:left="2105" w:firstLine="5590"/>
      </w:pPr>
    </w:p>
    <w:p>
      <w:pPr>
        <w:spacing w:before="0" w:after="0" w:line="240" w:lineRule="exact"/>
        <w:ind w:left="2105" w:firstLine="5590"/>
      </w:pPr>
    </w:p>
    <w:p>
      <w:pPr>
        <w:spacing w:before="0" w:after="0" w:line="240" w:lineRule="exact"/>
        <w:ind w:left="2105" w:firstLine="5590"/>
      </w:pPr>
    </w:p>
    <w:p>
      <w:pPr>
        <w:spacing w:before="0" w:after="0" w:line="240" w:lineRule="exact"/>
        <w:ind w:left="2105" w:firstLine="5590"/>
      </w:pPr>
    </w:p>
    <w:p>
      <w:pPr>
        <w:spacing w:before="0" w:after="0" w:line="270" w:lineRule="exact"/>
        <w:ind w:left="2105" w:firstLine="5590"/>
      </w:pPr>
    </w:p>
    <w:p>
      <w:pPr>
        <w:widowControl/>
        <w:jc w:val="left"/>
        <w:sectPr>
          <w:type w:val="continuous"/>
          <w:pgSz w:w="11906" w:h="16839"/>
          <w:pgMar w:top="1143" w:right="592" w:bottom="903" w:left="952" w:header="0" w:footer="0" w:gutter="0"/>
          <w:pgNumType w:start="5"/>
          <w:cols w:num="1" w:space="720"/>
          <w:docGrid w:type="lines" w:linePitch="312" w:charSpace="0"/>
        </w:sectPr>
      </w:pPr>
    </w:p>
    <w:p>
      <w:pPr>
        <w:spacing w:before="0" w:after="0" w:line="320" w:lineRule="exact"/>
        <w:ind w:left="1268" w:firstLine="1483"/>
        <w:jc w:val="left"/>
      </w:pPr>
      <w:r>
        <w:rPr>
          <w:rFonts w:ascii="宋体" w:eastAsia="宋体" w:hAnsi="宋体" w:cs="宋体"/>
          <w:color w:val="000000"/>
          <w:spacing w:val="-2"/>
          <w:w w:val="100"/>
          <w:position w:val="0"/>
          <w:sz w:val="32"/>
          <w:u w:val="none"/>
        </w:rPr>
        <w:t>病理科（中</w:t>
      </w:r>
      <w:r>
        <w:rPr>
          <w:rFonts w:ascii="宋体" w:eastAsia="宋体" w:hAnsi="宋体" w:cs="宋体"/>
          <w:color w:val="000000"/>
          <w:spacing w:val="-1"/>
          <w:w w:val="100"/>
          <w:position w:val="0"/>
          <w:sz w:val="32"/>
          <w:u w:val="none"/>
        </w:rPr>
        <w:t>心）</w:t>
      </w:r>
      <w:r>
        <w:rPr>
          <w:rFonts w:ascii="宋体" w:eastAsia="宋体" w:hAnsi="宋体" w:cs="宋体"/>
          <w:color w:val="000000"/>
          <w:spacing w:val="-2"/>
          <w:w w:val="100"/>
          <w:position w:val="0"/>
          <w:sz w:val="32"/>
          <w:u w:val="none"/>
        </w:rPr>
        <w:t>建设与配置</w:t>
      </w:r>
      <w:r>
        <w:rPr>
          <w:rFonts w:ascii="宋体" w:eastAsia="宋体" w:hAnsi="宋体" w:cs="宋体"/>
          <w:color w:val="000000"/>
          <w:spacing w:val="-1"/>
          <w:w w:val="100"/>
          <w:position w:val="0"/>
          <w:sz w:val="32"/>
          <w:u w:val="none"/>
        </w:rPr>
        <w:t>标准</w:t>
      </w:r>
    </w:p>
    <w:p>
      <w:pPr>
        <w:spacing w:before="0" w:after="0" w:line="462" w:lineRule="exact"/>
        <w:ind w:left="1268" w:firstLine="0"/>
        <w:jc w:val="left"/>
      </w:pPr>
      <w:r>
        <w:rPr>
          <w:rFonts w:ascii="Calibri" w:hAnsi="Calibri" w:cs="Calibri"/>
          <w:color w:val="000000"/>
          <w:spacing w:val="-1"/>
          <w:w w:val="100"/>
          <w:position w:val="0"/>
          <w:sz w:val="24"/>
          <w:u w:val="none"/>
        </w:rPr>
        <w:t>Construction</w:t>
      </w:r>
      <w:r>
        <w:rPr>
          <w:rFonts w:ascii="Calibri" w:hAnsi="Calibri" w:cs="Calibri"/>
          <w:color w:val="000000"/>
          <w:spacing w:val="-3"/>
          <w:w w:val="100"/>
          <w:sz w:val="24"/>
          <w:u w:val="none"/>
        </w:rPr>
        <w:t> </w:t>
      </w:r>
      <w:r>
        <w:rPr>
          <w:rFonts w:ascii="Calibri" w:hAnsi="Calibri" w:cs="Calibri"/>
          <w:color w:val="000000"/>
          <w:spacing w:val="0"/>
          <w:w w:val="100"/>
          <w:position w:val="0"/>
          <w:sz w:val="24"/>
          <w:u w:val="none"/>
        </w:rPr>
        <w:t>and</w:t>
      </w:r>
      <w:r>
        <w:rPr>
          <w:rFonts w:ascii="Calibri" w:hAnsi="Calibri" w:cs="Calibri"/>
          <w:color w:val="000000"/>
          <w:spacing w:val="-1"/>
          <w:w w:val="100"/>
          <w:sz w:val="24"/>
          <w:u w:val="none"/>
        </w:rPr>
        <w:t> </w:t>
      </w:r>
      <w:r>
        <w:rPr>
          <w:rFonts w:ascii="Calibri" w:hAnsi="Calibri" w:cs="Calibri"/>
          <w:color w:val="000000"/>
          <w:spacing w:val="-1"/>
          <w:w w:val="100"/>
          <w:position w:val="0"/>
          <w:sz w:val="24"/>
          <w:u w:val="none"/>
        </w:rPr>
        <w:t>Configuration</w:t>
      </w:r>
      <w:r>
        <w:rPr>
          <w:rFonts w:ascii="Calibri" w:hAnsi="Calibri" w:cs="Calibri"/>
          <w:color w:val="000000"/>
          <w:spacing w:val="-3"/>
          <w:w w:val="100"/>
          <w:sz w:val="24"/>
          <w:u w:val="none"/>
        </w:rPr>
        <w:t> </w:t>
      </w:r>
      <w:r>
        <w:rPr>
          <w:rFonts w:ascii="Calibri" w:hAnsi="Calibri" w:cs="Calibri"/>
          <w:color w:val="000000"/>
          <w:spacing w:val="-1"/>
          <w:w w:val="100"/>
          <w:position w:val="0"/>
          <w:sz w:val="24"/>
          <w:u w:val="none"/>
        </w:rPr>
        <w:t>standards</w:t>
      </w:r>
      <w:r>
        <w:rPr>
          <w:rFonts w:ascii="Calibri" w:hAnsi="Calibri" w:cs="Calibri"/>
          <w:color w:val="000000"/>
          <w:spacing w:val="-2"/>
          <w:w w:val="100"/>
          <w:sz w:val="24"/>
          <w:u w:val="none"/>
        </w:rPr>
        <w:t> </w:t>
      </w:r>
      <w:r>
        <w:rPr>
          <w:rFonts w:ascii="Calibri" w:hAnsi="Calibri" w:cs="Calibri"/>
          <w:color w:val="000000"/>
          <w:spacing w:val="-2"/>
          <w:w w:val="100"/>
          <w:position w:val="0"/>
          <w:sz w:val="24"/>
          <w:u w:val="none"/>
        </w:rPr>
        <w:t>for</w:t>
      </w:r>
      <w:r>
        <w:rPr>
          <w:rFonts w:ascii="Calibri" w:hAnsi="Calibri" w:cs="Calibri"/>
          <w:color w:val="000000"/>
          <w:spacing w:val="-1"/>
          <w:w w:val="100"/>
          <w:sz w:val="24"/>
          <w:u w:val="none"/>
        </w:rPr>
        <w:t> </w:t>
      </w:r>
      <w:r>
        <w:rPr>
          <w:rFonts w:ascii="Calibri" w:hAnsi="Calibri" w:cs="Calibri"/>
          <w:color w:val="000000"/>
          <w:spacing w:val="-1"/>
          <w:w w:val="100"/>
          <w:position w:val="0"/>
          <w:sz w:val="24"/>
          <w:u w:val="none"/>
        </w:rPr>
        <w:t>pathology</w:t>
      </w:r>
      <w:r>
        <w:rPr>
          <w:rFonts w:ascii="Calibri" w:hAnsi="Calibri" w:cs="Calibri"/>
          <w:color w:val="000000"/>
          <w:spacing w:val="0"/>
          <w:w w:val="100"/>
          <w:sz w:val="24"/>
          <w:u w:val="none"/>
        </w:rPr>
        <w:t> </w:t>
      </w:r>
      <w:r>
        <w:rPr>
          <w:rFonts w:ascii="Calibri" w:hAnsi="Calibri" w:cs="Calibri"/>
          <w:color w:val="000000"/>
          <w:spacing w:val="-1"/>
          <w:w w:val="100"/>
          <w:position w:val="0"/>
          <w:sz w:val="24"/>
          <w:u w:val="none"/>
        </w:rPr>
        <w:t>department</w:t>
      </w:r>
      <w:r>
        <w:rPr>
          <w:rFonts w:ascii="Calibri" w:hAnsi="Calibri" w:cs="Calibri"/>
          <w:color w:val="000000"/>
          <w:spacing w:val="-3"/>
          <w:w w:val="100"/>
          <w:sz w:val="24"/>
          <w:u w:val="none"/>
        </w:rPr>
        <w:t> </w:t>
      </w:r>
      <w:r>
        <w:rPr>
          <w:rFonts w:ascii="Calibri" w:hAnsi="Calibri" w:cs="Calibri"/>
          <w:color w:val="000000"/>
          <w:spacing w:val="-1"/>
          <w:w w:val="100"/>
          <w:position w:val="0"/>
          <w:sz w:val="24"/>
          <w:u w:val="none"/>
        </w:rPr>
        <w:t>(center)</w:t>
      </w:r>
    </w:p>
    <w:p>
      <w:pPr>
        <w:widowControl/>
        <w:jc w:val="left"/>
        <w:sectPr>
          <w:type w:val="continuous"/>
          <w:pgSz w:w="11906" w:h="16839"/>
          <w:pgMar w:top="1143" w:right="592" w:bottom="903" w:left="952" w:header="0" w:footer="0" w:gutter="0"/>
          <w:pgNumType w:start="6"/>
          <w:cols w:num="1" w:space="708" w:equalWidth="0">
            <w:col w:w="10361" w:space="0"/>
          </w:cols>
          <w:docGrid w:type="lines" w:linePitch="312" w:charSpace="0"/>
        </w:sectPr>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240" w:lineRule="exact"/>
        <w:ind w:left="1268" w:firstLine="0"/>
      </w:pPr>
    </w:p>
    <w:p>
      <w:pPr>
        <w:spacing w:before="0" w:after="0" w:line="451" w:lineRule="exact"/>
        <w:ind w:left="1268" w:firstLine="0"/>
      </w:pPr>
    </w:p>
    <w:p>
      <w:pPr>
        <w:widowControl/>
        <w:jc w:val="left"/>
        <w:sectPr>
          <w:type w:val="continuous"/>
          <w:pgSz w:w="11906" w:h="16839"/>
          <w:pgMar w:top="1143" w:right="592" w:bottom="903" w:left="952" w:header="0" w:footer="0" w:gutter="0"/>
          <w:pgNumType w:start="7"/>
          <w:cols w:num="1" w:space="720"/>
          <w:docGrid w:type="lines" w:linePitch="312" w:charSpace="0"/>
        </w:sectPr>
      </w:pPr>
    </w:p>
    <w:p>
      <w:pPr>
        <w:spacing w:before="0" w:after="0" w:line="285" w:lineRule="exact"/>
        <w:ind w:left="464" w:firstLine="0"/>
        <w:jc w:val="left"/>
      </w:pPr>
      <w:r>
        <w:rPr>
          <w:rFonts w:ascii="黑体" w:eastAsia="黑体" w:hAnsi="黑体" w:cs="黑体"/>
          <w:color w:val="000000"/>
          <w:spacing w:val="0"/>
          <w:w w:val="100"/>
          <w:position w:val="0"/>
          <w:sz w:val="28"/>
          <w:u w:val="none"/>
        </w:rPr>
        <w:t>2023-11-24发布</w:t>
      </w:r>
    </w:p>
    <w:p>
      <w:pPr>
        <w:spacing w:before="0" w:after="0" w:line="285" w:lineRule="exact"/>
        <w:ind w:firstLine="0"/>
        <w:jc w:val="left"/>
      </w:pPr>
      <w:r>
        <w:br w:type="column"/>
      </w:r>
      <w:r>
        <w:rPr>
          <w:rFonts w:ascii="黑体" w:eastAsia="黑体" w:hAnsi="黑体" w:cs="黑体"/>
          <w:color w:val="000000"/>
          <w:spacing w:val="0"/>
          <w:w w:val="100"/>
          <w:position w:val="0"/>
          <w:sz w:val="28"/>
          <w:u w:val="none"/>
        </w:rPr>
        <w:t>2023-11-24实施</w:t>
      </w:r>
    </w:p>
    <w:p>
      <w:pPr>
        <w:widowControl/>
        <w:jc w:val="left"/>
        <w:sectPr>
          <w:type w:val="continuous"/>
          <w:pgSz w:w="11906" w:h="16839"/>
          <w:pgMar w:top="1143" w:right="592" w:bottom="903" w:left="952" w:header="0" w:footer="0" w:gutter="0"/>
          <w:pgNumType w:start="8"/>
          <w:cols w:num="2" w:space="708" w:equalWidth="0">
            <w:col w:w="7964" w:space="0"/>
            <w:col w:w="2398"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317" w:lineRule="exact"/>
        <w:ind w:firstLine="0"/>
      </w:pPr>
    </w:p>
    <w:p>
      <w:pPr>
        <w:widowControl/>
        <w:jc w:val="left"/>
        <w:sectPr>
          <w:type w:val="continuous"/>
          <w:pgSz w:w="11906" w:h="16839"/>
          <w:pgMar w:top="1143" w:right="592" w:bottom="903" w:left="952" w:header="0" w:footer="0" w:gutter="0"/>
          <w:pgNumType w:start="9"/>
          <w:cols w:num="1" w:space="720"/>
          <w:docGrid w:type="lines" w:linePitch="312" w:charSpace="0"/>
        </w:sectPr>
      </w:pPr>
    </w:p>
    <w:p>
      <w:pPr>
        <w:spacing w:before="0" w:after="0" w:line="285" w:lineRule="exact"/>
        <w:ind w:left="3172" w:firstLine="0"/>
        <w:jc w:val="left"/>
      </w:pPr>
      <w:r>
        <w:rPr>
          <w:rFonts w:ascii="黑体" w:eastAsia="黑体" w:hAnsi="黑体" w:cs="黑体"/>
          <w:color w:val="000000"/>
          <w:spacing w:val="0"/>
          <w:w w:val="100"/>
          <w:position w:val="0"/>
          <w:sz w:val="28"/>
          <w:u w:val="none"/>
        </w:rPr>
        <w:t>全国卫生产业企业管理协会布</w:t>
      </w:r>
    </w:p>
    <w:p>
      <w:pPr>
        <w:widowControl/>
        <w:jc w:val="left"/>
        <w:sectPr>
          <w:type w:val="continuous"/>
          <w:pgSz w:w="11906" w:h="16839"/>
          <w:pgMar w:top="1143" w:right="592" w:bottom="903" w:left="952" w:header="0" w:footer="0" w:gutter="0"/>
          <w:pgNumType w:start="10"/>
          <w:cols w:num="1" w:space="708" w:equalWidth="0">
            <w:col w:w="10361" w:space="0"/>
          </w:cols>
          <w:docGrid w:type="lines" w:linePitch="312" w:charSpace="0"/>
        </w:sectPr>
      </w:pPr>
    </w:p>
    <w:p>
      <w:pPr>
        <w:spacing w:before="0" w:after="0" w:line="454" w:lineRule="exact"/>
        <w:ind w:left="60" w:firstLine="3641"/>
        <w:jc w:val="left"/>
      </w:pPr>
      <w:bookmarkStart w:id="2" w:name="2"/>
      <w:bookmarkEnd w:id="2"/>
      <w:r>
        <w:rPr>
          <w:rFonts w:ascii="宋体" w:eastAsia="宋体" w:hAnsi="宋体" w:cs="宋体"/>
          <w:color w:val="000000"/>
          <w:spacing w:val="0"/>
          <w:w w:val="100"/>
          <w:position w:val="0"/>
          <w:sz w:val="28"/>
          <w:u w:val="none"/>
        </w:rPr>
        <w:t>目次</w:t>
      </w:r>
    </w:p>
    <w:p>
      <w:pPr>
        <w:spacing w:before="0" w:after="0" w:line="431" w:lineRule="exact"/>
        <w:ind w:left="60" w:firstLine="0"/>
        <w:jc w:val="left"/>
      </w:pPr>
      <w:hyperlink w:anchor="4" w:history="1">
        <w:r>
          <w:rPr>
            <w:rStyle w:val="Hyperlink"/>
            <w:rFonts w:ascii="宋体" w:hAnsi="宋体" w:cs="宋体"/>
            <w:color w:val="000000"/>
            <w:spacing w:val="-1"/>
            <w:w w:val="100"/>
            <w:position w:val="0"/>
            <w:sz w:val="21"/>
            <w:u w:val="none"/>
          </w:rPr>
          <w:t>1</w:t>
        </w:r>
      </w:hyperlink>
      <w:r>
        <w:rPr>
          <w:rFonts w:ascii="Calibri" w:hAnsi="Calibri" w:cs="Calibri"/>
          <w:color w:val="000000"/>
          <w:spacing w:val="3"/>
          <w:w w:val="100"/>
          <w:sz w:val="21"/>
          <w:u w:val="none"/>
        </w:rPr>
        <w:t> </w:t>
      </w:r>
      <w:hyperlink w:anchor="4" w:history="1">
        <w:r>
          <w:rPr>
            <w:rStyle w:val="Hyperlink"/>
            <w:rFonts w:ascii="宋体" w:eastAsia="宋体" w:hAnsi="宋体" w:cs="宋体"/>
            <w:color w:val="000000"/>
            <w:spacing w:val="-2"/>
            <w:w w:val="100"/>
            <w:position w:val="0"/>
            <w:sz w:val="21"/>
            <w:u w:val="none"/>
          </w:rPr>
          <w:t>范围</w:t>
        </w:r>
      </w:hyperlink>
    </w:p>
    <w:p>
      <w:pPr>
        <w:tabs>
          <w:tab w:val="left" w:pos="8249"/>
        </w:tabs>
        <w:spacing w:before="0" w:after="0" w:line="346" w:lineRule="exact"/>
        <w:ind w:left="60" w:firstLine="0"/>
        <w:jc w:val="left"/>
      </w:pPr>
      <w:r>
        <w:rPr>
          <w:rFonts w:ascii="Calibri" w:hAnsi="Calibri" w:cs="Calibri"/>
          <w:color w:val="000000"/>
          <w:spacing w:val="-1"/>
          <w:w w:val="100"/>
          <w:position w:val="0"/>
          <w:sz w:val="21"/>
          <w:u w:val="none"/>
        </w:rPr>
        <w:t>2</w:t>
      </w:r>
      <w:r>
        <w:rPr>
          <w:rFonts w:ascii="Calibri" w:hAnsi="Calibri" w:cs="Calibri"/>
          <w:color w:val="000000"/>
          <w:spacing w:val="4"/>
          <w:w w:val="100"/>
          <w:sz w:val="21"/>
          <w:u w:val="none"/>
        </w:rPr>
        <w:t> </w:t>
      </w:r>
      <w:hyperlink w:anchor="5" w:history="1">
        <w:r>
          <w:rPr>
            <w:rStyle w:val="Hyperlink"/>
            <w:rFonts w:ascii="宋体" w:eastAsia="宋体" w:hAnsi="宋体" w:cs="宋体"/>
            <w:color w:val="000000"/>
            <w:spacing w:val="-1"/>
            <w:w w:val="100"/>
            <w:position w:val="3"/>
            <w:sz w:val="21"/>
            <w:u w:val="none"/>
          </w:rPr>
          <w:t>规范性引用文件</w:t>
        </w:r>
      </w:hyperlink>
      <w:r>
        <w:rPr>
          <w:rFonts w:ascii="Calibri" w:hAnsi="Calibri" w:cs="Calibri"/>
          <w:color w:val="000000"/>
          <w:spacing w:val="-22"/>
          <w:w w:val="100"/>
          <w:sz w:val="21"/>
          <w:u w:val="none"/>
        </w:rPr>
        <w:t> </w:t>
      </w:r>
      <w:hyperlink w:anchor="5"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5" w:history="1">
        <w:r>
          <w:rPr>
            <w:rStyle w:val="Hyperlink"/>
            <w:rFonts w:ascii="Calibri" w:hAnsi="Calibri" w:cs="Calibri"/>
            <w:color w:val="000000"/>
            <w:spacing w:val="-1"/>
            <w:w w:val="100"/>
            <w:position w:val="0"/>
            <w:sz w:val="21"/>
            <w:u w:val="none"/>
          </w:rPr>
          <w:t>1</w:t>
        </w:r>
      </w:hyperlink>
    </w:p>
    <w:p>
      <w:pPr>
        <w:tabs>
          <w:tab w:val="left" w:pos="8249"/>
        </w:tabs>
        <w:spacing w:before="0" w:after="0" w:line="312" w:lineRule="exact"/>
        <w:ind w:left="60" w:firstLine="0"/>
        <w:jc w:val="left"/>
      </w:pPr>
      <w:hyperlink w:anchor="6" w:history="1">
        <w:r>
          <w:rPr>
            <w:rStyle w:val="Hyperlink"/>
            <w:rFonts w:ascii="宋体" w:hAnsi="宋体" w:cs="宋体"/>
            <w:color w:val="000000"/>
            <w:spacing w:val="-1"/>
            <w:w w:val="100"/>
            <w:position w:val="3"/>
            <w:sz w:val="21"/>
            <w:u w:val="none"/>
          </w:rPr>
          <w:t>3</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3"/>
            <w:sz w:val="21"/>
            <w:u w:val="none"/>
          </w:rPr>
          <w:t>术语和定义</w:t>
        </w:r>
      </w:hyperlink>
      <w:r>
        <w:rPr>
          <w:rFonts w:ascii="Calibri" w:hAnsi="Calibri" w:cs="Calibri"/>
          <w:color w:val="000000"/>
          <w:spacing w:val="-19"/>
          <w:w w:val="100"/>
          <w:sz w:val="21"/>
          <w:u w:val="none"/>
        </w:rPr>
        <w:t> </w:t>
      </w:r>
      <w:hyperlink w:anchor="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6" w:history="1">
        <w:r>
          <w:rPr>
            <w:rStyle w:val="Hyperlink"/>
            <w:rFonts w:ascii="Calibri" w:hAnsi="Calibri" w:cs="Calibri"/>
            <w:color w:val="000000"/>
            <w:spacing w:val="-1"/>
            <w:w w:val="100"/>
            <w:position w:val="0"/>
            <w:sz w:val="21"/>
            <w:u w:val="none"/>
          </w:rPr>
          <w:t>2</w:t>
        </w:r>
      </w:hyperlink>
    </w:p>
    <w:p>
      <w:pPr>
        <w:tabs>
          <w:tab w:val="left" w:pos="8249"/>
        </w:tabs>
        <w:spacing w:before="0" w:after="0" w:line="312" w:lineRule="exact"/>
        <w:ind w:left="60" w:firstLine="420"/>
        <w:jc w:val="left"/>
      </w:pPr>
      <w:hyperlink w:anchor="6" w:history="1">
        <w:r>
          <w:rPr>
            <w:rStyle w:val="Hyperlink"/>
            <w:rFonts w:ascii="宋体" w:hAnsi="宋体" w:cs="宋体"/>
            <w:color w:val="000000"/>
            <w:spacing w:val="0"/>
            <w:w w:val="100"/>
            <w:position w:val="3"/>
            <w:sz w:val="21"/>
            <w:u w:val="none"/>
          </w:rPr>
          <w:t>3.1</w:t>
        </w:r>
      </w:hyperlink>
      <w:r>
        <w:rPr>
          <w:rFonts w:ascii="Calibri" w:hAnsi="Calibri" w:cs="Calibri"/>
          <w:color w:val="000000"/>
          <w:spacing w:val="3"/>
          <w:w w:val="100"/>
          <w:sz w:val="21"/>
          <w:u w:val="none"/>
        </w:rPr>
        <w:t> </w:t>
      </w:r>
      <w:hyperlink w:anchor="6" w:history="1">
        <w:r>
          <w:rPr>
            <w:rStyle w:val="Hyperlink"/>
            <w:rFonts w:ascii="宋体" w:eastAsia="宋体" w:hAnsi="宋体" w:cs="宋体"/>
            <w:color w:val="000000"/>
            <w:spacing w:val="-1"/>
            <w:w w:val="100"/>
            <w:position w:val="3"/>
            <w:sz w:val="21"/>
            <w:u w:val="none"/>
          </w:rPr>
          <w:t>医疗专用名词</w:t>
        </w:r>
      </w:hyperlink>
      <w:r>
        <w:rPr>
          <w:rFonts w:ascii="Calibri" w:hAnsi="Calibri" w:cs="Calibri"/>
          <w:color w:val="000000"/>
          <w:spacing w:val="-19"/>
          <w:w w:val="100"/>
          <w:sz w:val="21"/>
          <w:u w:val="none"/>
        </w:rPr>
        <w:t> </w:t>
      </w:r>
      <w:hyperlink w:anchor="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6" w:history="1">
        <w:r>
          <w:rPr>
            <w:rStyle w:val="Hyperlink"/>
            <w:rFonts w:ascii="Calibri" w:hAnsi="Calibri" w:cs="Calibri"/>
            <w:color w:val="000000"/>
            <w:spacing w:val="-1"/>
            <w:w w:val="100"/>
            <w:position w:val="0"/>
            <w:sz w:val="21"/>
            <w:u w:val="none"/>
          </w:rPr>
          <w:t>2</w:t>
        </w:r>
      </w:hyperlink>
    </w:p>
    <w:p>
      <w:pPr>
        <w:tabs>
          <w:tab w:val="left" w:pos="8249"/>
        </w:tabs>
        <w:spacing w:before="0" w:after="0" w:line="312" w:lineRule="exact"/>
        <w:ind w:left="60" w:firstLine="420"/>
        <w:jc w:val="left"/>
      </w:pPr>
      <w:hyperlink w:anchor="8" w:history="1">
        <w:r>
          <w:rPr>
            <w:rStyle w:val="Hyperlink"/>
            <w:rFonts w:ascii="宋体" w:hAnsi="宋体" w:cs="宋体"/>
            <w:color w:val="000000"/>
            <w:spacing w:val="0"/>
            <w:w w:val="100"/>
            <w:position w:val="3"/>
            <w:sz w:val="21"/>
            <w:u w:val="none"/>
          </w:rPr>
          <w:t>3.2</w:t>
        </w:r>
      </w:hyperlink>
      <w:r>
        <w:rPr>
          <w:rFonts w:ascii="Calibri" w:hAnsi="Calibri" w:cs="Calibri"/>
          <w:color w:val="000000"/>
          <w:spacing w:val="3"/>
          <w:w w:val="100"/>
          <w:sz w:val="21"/>
          <w:u w:val="none"/>
        </w:rPr>
        <w:t> </w:t>
      </w:r>
      <w:hyperlink w:anchor="8" w:history="1">
        <w:r>
          <w:rPr>
            <w:rStyle w:val="Hyperlink"/>
            <w:rFonts w:ascii="宋体" w:eastAsia="宋体" w:hAnsi="宋体" w:cs="宋体"/>
            <w:color w:val="000000"/>
            <w:spacing w:val="-1"/>
            <w:w w:val="100"/>
            <w:position w:val="3"/>
            <w:sz w:val="21"/>
            <w:u w:val="none"/>
          </w:rPr>
          <w:t>建筑专用名词</w:t>
        </w:r>
      </w:hyperlink>
      <w:r>
        <w:rPr>
          <w:rFonts w:ascii="Calibri" w:hAnsi="Calibri" w:cs="Calibri"/>
          <w:color w:val="000000"/>
          <w:spacing w:val="-19"/>
          <w:w w:val="100"/>
          <w:sz w:val="21"/>
          <w:u w:val="none"/>
        </w:rPr>
        <w:t> </w:t>
      </w:r>
      <w:hyperlink w:anchor="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8" w:history="1">
        <w:r>
          <w:rPr>
            <w:rStyle w:val="Hyperlink"/>
            <w:rFonts w:ascii="Calibri" w:hAnsi="Calibri" w:cs="Calibri"/>
            <w:color w:val="000000"/>
            <w:spacing w:val="-1"/>
            <w:w w:val="100"/>
            <w:position w:val="0"/>
            <w:sz w:val="21"/>
            <w:u w:val="none"/>
          </w:rPr>
          <w:t>4</w:t>
        </w:r>
      </w:hyperlink>
    </w:p>
    <w:p>
      <w:pPr>
        <w:tabs>
          <w:tab w:val="left" w:pos="8249"/>
        </w:tabs>
        <w:spacing w:before="0" w:after="0" w:line="312" w:lineRule="exact"/>
        <w:ind w:left="60" w:firstLine="0"/>
        <w:jc w:val="left"/>
      </w:pPr>
      <w:hyperlink w:anchor="10" w:history="1">
        <w:r>
          <w:rPr>
            <w:rStyle w:val="Hyperlink"/>
            <w:rFonts w:ascii="宋体" w:hAnsi="宋体" w:cs="宋体"/>
            <w:color w:val="000000"/>
            <w:spacing w:val="-1"/>
            <w:w w:val="100"/>
            <w:position w:val="3"/>
            <w:sz w:val="21"/>
            <w:u w:val="none"/>
          </w:rPr>
          <w:t>4</w:t>
        </w:r>
      </w:hyperlink>
      <w:r>
        <w:rPr>
          <w:rFonts w:ascii="Calibri" w:hAnsi="Calibri" w:cs="Calibri"/>
          <w:color w:val="000000"/>
          <w:spacing w:val="3"/>
          <w:w w:val="100"/>
          <w:sz w:val="21"/>
          <w:u w:val="none"/>
        </w:rPr>
        <w:t> </w:t>
      </w:r>
      <w:hyperlink w:anchor="10" w:history="1">
        <w:r>
          <w:rPr>
            <w:rStyle w:val="Hyperlink"/>
            <w:rFonts w:ascii="宋体" w:eastAsia="宋体" w:hAnsi="宋体" w:cs="宋体"/>
            <w:color w:val="000000"/>
            <w:spacing w:val="-1"/>
            <w:w w:val="100"/>
            <w:position w:val="3"/>
            <w:sz w:val="21"/>
            <w:u w:val="none"/>
          </w:rPr>
          <w:t>功能要求</w:t>
        </w:r>
      </w:hyperlink>
      <w:r>
        <w:rPr>
          <w:rFonts w:ascii="Calibri" w:hAnsi="Calibri" w:cs="Calibri"/>
          <w:color w:val="000000"/>
          <w:spacing w:val="-19"/>
          <w:w w:val="100"/>
          <w:sz w:val="21"/>
          <w:u w:val="none"/>
        </w:rPr>
        <w:t> </w:t>
      </w:r>
      <w:hyperlink w:anchor="1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0" w:history="1">
        <w:r>
          <w:rPr>
            <w:rStyle w:val="Hyperlink"/>
            <w:rFonts w:ascii="Calibri" w:hAnsi="Calibri" w:cs="Calibri"/>
            <w:color w:val="000000"/>
            <w:spacing w:val="-1"/>
            <w:w w:val="100"/>
            <w:position w:val="0"/>
            <w:sz w:val="21"/>
            <w:u w:val="none"/>
          </w:rPr>
          <w:t>6</w:t>
        </w:r>
      </w:hyperlink>
    </w:p>
    <w:p>
      <w:pPr>
        <w:tabs>
          <w:tab w:val="left" w:pos="8249"/>
        </w:tabs>
        <w:spacing w:before="0" w:after="0" w:line="312" w:lineRule="exact"/>
        <w:ind w:left="60" w:firstLine="420"/>
        <w:jc w:val="left"/>
      </w:pPr>
      <w:hyperlink w:anchor="10" w:history="1">
        <w:r>
          <w:rPr>
            <w:rStyle w:val="Hyperlink"/>
            <w:rFonts w:ascii="宋体" w:hAnsi="宋体" w:cs="宋体"/>
            <w:color w:val="000000"/>
            <w:spacing w:val="0"/>
            <w:w w:val="100"/>
            <w:position w:val="3"/>
            <w:sz w:val="21"/>
            <w:u w:val="none"/>
          </w:rPr>
          <w:t>4.1</w:t>
        </w:r>
      </w:hyperlink>
      <w:r>
        <w:rPr>
          <w:rFonts w:ascii="Calibri" w:hAnsi="Calibri" w:cs="Calibri"/>
          <w:color w:val="000000"/>
          <w:spacing w:val="3"/>
          <w:w w:val="100"/>
          <w:sz w:val="21"/>
          <w:u w:val="none"/>
        </w:rPr>
        <w:t> </w:t>
      </w:r>
      <w:hyperlink w:anchor="10" w:history="1">
        <w:r>
          <w:rPr>
            <w:rStyle w:val="Hyperlink"/>
            <w:rFonts w:ascii="宋体" w:eastAsia="宋体" w:hAnsi="宋体" w:cs="宋体"/>
            <w:color w:val="000000"/>
            <w:spacing w:val="-1"/>
            <w:w w:val="100"/>
            <w:position w:val="3"/>
            <w:sz w:val="21"/>
            <w:u w:val="none"/>
          </w:rPr>
          <w:t>整体布局规划</w:t>
        </w:r>
      </w:hyperlink>
      <w:r>
        <w:rPr>
          <w:rFonts w:ascii="Calibri" w:hAnsi="Calibri" w:cs="Calibri"/>
          <w:color w:val="000000"/>
          <w:spacing w:val="-19"/>
          <w:w w:val="100"/>
          <w:sz w:val="21"/>
          <w:u w:val="none"/>
        </w:rPr>
        <w:t> </w:t>
      </w:r>
      <w:hyperlink w:anchor="1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10" w:history="1">
        <w:r>
          <w:rPr>
            <w:rStyle w:val="Hyperlink"/>
            <w:rFonts w:ascii="Calibri" w:hAnsi="Calibri" w:cs="Calibri"/>
            <w:color w:val="000000"/>
            <w:spacing w:val="-1"/>
            <w:w w:val="100"/>
            <w:position w:val="0"/>
            <w:sz w:val="21"/>
            <w:u w:val="none"/>
          </w:rPr>
          <w:t>6</w:t>
        </w:r>
      </w:hyperlink>
    </w:p>
    <w:p>
      <w:pPr>
        <w:tabs>
          <w:tab w:val="left" w:pos="8249"/>
        </w:tabs>
        <w:spacing w:before="0" w:after="0" w:line="312" w:lineRule="exact"/>
        <w:ind w:left="60" w:firstLine="420"/>
        <w:jc w:val="left"/>
      </w:pPr>
      <w:hyperlink w:anchor="11" w:history="1">
        <w:r>
          <w:rPr>
            <w:rStyle w:val="Hyperlink"/>
            <w:rFonts w:ascii="宋体" w:hAnsi="宋体" w:cs="宋体"/>
            <w:color w:val="000000"/>
            <w:spacing w:val="0"/>
            <w:w w:val="100"/>
            <w:position w:val="3"/>
            <w:sz w:val="21"/>
            <w:u w:val="none"/>
          </w:rPr>
          <w:t>4.2</w:t>
        </w:r>
      </w:hyperlink>
      <w:r>
        <w:rPr>
          <w:rFonts w:ascii="Calibri" w:hAnsi="Calibri" w:cs="Calibri"/>
          <w:color w:val="000000"/>
          <w:spacing w:val="3"/>
          <w:w w:val="100"/>
          <w:sz w:val="21"/>
          <w:u w:val="none"/>
        </w:rPr>
        <w:t> </w:t>
      </w:r>
      <w:hyperlink w:anchor="11" w:history="1">
        <w:r>
          <w:rPr>
            <w:rStyle w:val="Hyperlink"/>
            <w:rFonts w:ascii="宋体" w:eastAsia="宋体" w:hAnsi="宋体" w:cs="宋体"/>
            <w:color w:val="000000"/>
            <w:spacing w:val="-1"/>
            <w:w w:val="100"/>
            <w:position w:val="3"/>
            <w:sz w:val="21"/>
            <w:u w:val="none"/>
          </w:rPr>
          <w:t>病理科（中心）功能用房</w:t>
        </w:r>
      </w:hyperlink>
      <w:r>
        <w:rPr>
          <w:rFonts w:ascii="Calibri" w:hAnsi="Calibri" w:cs="Calibri"/>
          <w:color w:val="000000"/>
          <w:spacing w:val="-22"/>
          <w:w w:val="100"/>
          <w:sz w:val="21"/>
          <w:u w:val="none"/>
        </w:rPr>
        <w:t> </w:t>
      </w:r>
      <w:hyperlink w:anchor="1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0"/>
          <w:w w:val="45"/>
          <w:sz w:val="21"/>
          <w:u w:val="none"/>
        </w:rPr>
        <w:t> </w:t>
      </w:r>
      <w:r>
        <w:rPr>
          <w:rFonts w:cs="Calibri"/>
          <w:w w:val="100"/>
        </w:rPr>
        <w:tab/>
      </w:r>
      <w:hyperlink w:anchor="11" w:history="1">
        <w:r>
          <w:rPr>
            <w:rStyle w:val="Hyperlink"/>
            <w:rFonts w:ascii="Calibri" w:hAnsi="Calibri" w:cs="Calibri"/>
            <w:color w:val="000000"/>
            <w:spacing w:val="-1"/>
            <w:w w:val="100"/>
            <w:position w:val="0"/>
            <w:sz w:val="21"/>
            <w:u w:val="none"/>
          </w:rPr>
          <w:t>7</w:t>
        </w:r>
      </w:hyperlink>
    </w:p>
    <w:p>
      <w:pPr>
        <w:tabs>
          <w:tab w:val="left" w:pos="8249"/>
        </w:tabs>
        <w:spacing w:before="0" w:after="0" w:line="312" w:lineRule="exact"/>
        <w:ind w:left="60" w:firstLine="420"/>
        <w:jc w:val="left"/>
      </w:pPr>
      <w:hyperlink w:anchor="13" w:history="1">
        <w:r>
          <w:rPr>
            <w:rStyle w:val="Hyperlink"/>
            <w:rFonts w:ascii="宋体" w:hAnsi="宋体" w:cs="宋体"/>
            <w:color w:val="000000"/>
            <w:spacing w:val="0"/>
            <w:w w:val="100"/>
            <w:position w:val="3"/>
            <w:sz w:val="21"/>
            <w:u w:val="none"/>
          </w:rPr>
          <w:t>4.3</w:t>
        </w:r>
      </w:hyperlink>
      <w:r>
        <w:rPr>
          <w:rFonts w:ascii="Calibri" w:hAnsi="Calibri" w:cs="Calibri"/>
          <w:color w:val="000000"/>
          <w:spacing w:val="3"/>
          <w:w w:val="100"/>
          <w:sz w:val="21"/>
          <w:u w:val="none"/>
        </w:rPr>
        <w:t> </w:t>
      </w:r>
      <w:hyperlink w:anchor="13" w:history="1">
        <w:r>
          <w:rPr>
            <w:rStyle w:val="Hyperlink"/>
            <w:rFonts w:ascii="宋体" w:eastAsia="宋体" w:hAnsi="宋体" w:cs="宋体"/>
            <w:color w:val="000000"/>
            <w:spacing w:val="-1"/>
            <w:w w:val="100"/>
            <w:position w:val="3"/>
            <w:sz w:val="21"/>
            <w:u w:val="none"/>
          </w:rPr>
          <w:t>流线规划要求</w:t>
        </w:r>
      </w:hyperlink>
      <w:r>
        <w:rPr>
          <w:rFonts w:ascii="Calibri" w:hAnsi="Calibri" w:cs="Calibri"/>
          <w:color w:val="000000"/>
          <w:spacing w:val="-19"/>
          <w:w w:val="100"/>
          <w:sz w:val="21"/>
          <w:u w:val="none"/>
        </w:rPr>
        <w:t> </w:t>
      </w:r>
      <w:hyperlink w:anchor="13"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13" w:history="1">
        <w:r>
          <w:rPr>
            <w:rStyle w:val="Hyperlink"/>
            <w:rFonts w:ascii="Calibri" w:hAnsi="Calibri" w:cs="Calibri"/>
            <w:color w:val="000000"/>
            <w:spacing w:val="-1"/>
            <w:w w:val="100"/>
            <w:position w:val="0"/>
            <w:sz w:val="21"/>
            <w:u w:val="none"/>
          </w:rPr>
          <w:t>9</w:t>
        </w:r>
      </w:hyperlink>
    </w:p>
    <w:p>
      <w:pPr>
        <w:tabs>
          <w:tab w:val="left" w:pos="8143"/>
        </w:tabs>
        <w:spacing w:before="0" w:after="0" w:line="312" w:lineRule="exact"/>
        <w:ind w:left="60" w:firstLine="420"/>
        <w:jc w:val="left"/>
      </w:pPr>
      <w:hyperlink w:anchor="14" w:history="1">
        <w:r>
          <w:rPr>
            <w:rStyle w:val="Hyperlink"/>
            <w:rFonts w:ascii="宋体" w:hAnsi="宋体" w:cs="宋体"/>
            <w:color w:val="000000"/>
            <w:spacing w:val="0"/>
            <w:w w:val="100"/>
            <w:position w:val="3"/>
            <w:sz w:val="21"/>
            <w:u w:val="none"/>
          </w:rPr>
          <w:t>4.4</w:t>
        </w:r>
      </w:hyperlink>
      <w:r>
        <w:rPr>
          <w:rFonts w:ascii="Calibri" w:hAnsi="Calibri" w:cs="Calibri"/>
          <w:color w:val="000000"/>
          <w:spacing w:val="3"/>
          <w:w w:val="100"/>
          <w:sz w:val="21"/>
          <w:u w:val="none"/>
        </w:rPr>
        <w:t> </w:t>
      </w:r>
      <w:hyperlink w:anchor="14" w:history="1">
        <w:r>
          <w:rPr>
            <w:rStyle w:val="Hyperlink"/>
            <w:rFonts w:ascii="宋体" w:eastAsia="宋体" w:hAnsi="宋体" w:cs="宋体"/>
            <w:color w:val="000000"/>
            <w:spacing w:val="-1"/>
            <w:w w:val="100"/>
            <w:position w:val="3"/>
            <w:sz w:val="21"/>
            <w:u w:val="none"/>
          </w:rPr>
          <w:t>工艺流程</w:t>
        </w:r>
      </w:hyperlink>
      <w:r>
        <w:rPr>
          <w:rFonts w:ascii="Calibri" w:hAnsi="Calibri" w:cs="Calibri"/>
          <w:color w:val="000000"/>
          <w:spacing w:val="-19"/>
          <w:w w:val="100"/>
          <w:sz w:val="21"/>
          <w:u w:val="none"/>
        </w:rPr>
        <w:t> </w:t>
      </w:r>
      <w:hyperlink w:anchor="14"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4" w:history="1">
        <w:r>
          <w:rPr>
            <w:rStyle w:val="Hyperlink"/>
            <w:rFonts w:ascii="Calibri" w:hAnsi="Calibri" w:cs="Calibri"/>
            <w:color w:val="000000"/>
            <w:spacing w:val="-1"/>
            <w:w w:val="100"/>
            <w:position w:val="0"/>
            <w:sz w:val="21"/>
            <w:u w:val="none"/>
          </w:rPr>
          <w:t>10</w:t>
        </w:r>
      </w:hyperlink>
    </w:p>
    <w:p>
      <w:pPr>
        <w:tabs>
          <w:tab w:val="left" w:pos="8143"/>
        </w:tabs>
        <w:spacing w:before="0" w:after="0" w:line="312" w:lineRule="exact"/>
        <w:ind w:left="60" w:firstLine="420"/>
        <w:jc w:val="left"/>
      </w:pPr>
      <w:hyperlink w:anchor="15" w:history="1">
        <w:r>
          <w:rPr>
            <w:rStyle w:val="Hyperlink"/>
            <w:rFonts w:ascii="宋体" w:hAnsi="宋体" w:cs="宋体"/>
            <w:color w:val="000000"/>
            <w:spacing w:val="0"/>
            <w:w w:val="100"/>
            <w:position w:val="3"/>
            <w:sz w:val="21"/>
            <w:u w:val="none"/>
          </w:rPr>
          <w:t>4.5</w:t>
        </w:r>
      </w:hyperlink>
      <w:r>
        <w:rPr>
          <w:rFonts w:ascii="Calibri" w:hAnsi="Calibri" w:cs="Calibri"/>
          <w:color w:val="000000"/>
          <w:spacing w:val="3"/>
          <w:w w:val="100"/>
          <w:sz w:val="21"/>
          <w:u w:val="none"/>
        </w:rPr>
        <w:t> </w:t>
      </w:r>
      <w:hyperlink w:anchor="15" w:history="1">
        <w:r>
          <w:rPr>
            <w:rStyle w:val="Hyperlink"/>
            <w:rFonts w:ascii="宋体" w:eastAsia="宋体" w:hAnsi="宋体" w:cs="宋体"/>
            <w:color w:val="000000"/>
            <w:spacing w:val="-1"/>
            <w:w w:val="100"/>
            <w:position w:val="3"/>
            <w:sz w:val="21"/>
            <w:u w:val="none"/>
          </w:rPr>
          <w:t>其他规划要求</w:t>
        </w:r>
      </w:hyperlink>
      <w:r>
        <w:rPr>
          <w:rFonts w:ascii="Calibri" w:hAnsi="Calibri" w:cs="Calibri"/>
          <w:color w:val="000000"/>
          <w:spacing w:val="-19"/>
          <w:w w:val="100"/>
          <w:sz w:val="21"/>
          <w:u w:val="none"/>
        </w:rPr>
        <w:t> </w:t>
      </w:r>
      <w:hyperlink w:anchor="15"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15" w:history="1">
        <w:r>
          <w:rPr>
            <w:rStyle w:val="Hyperlink"/>
            <w:rFonts w:ascii="Calibri" w:hAnsi="Calibri" w:cs="Calibri"/>
            <w:color w:val="000000"/>
            <w:spacing w:val="-1"/>
            <w:w w:val="100"/>
            <w:position w:val="0"/>
            <w:sz w:val="21"/>
            <w:u w:val="none"/>
          </w:rPr>
          <w:t>11</w:t>
        </w:r>
      </w:hyperlink>
    </w:p>
    <w:p>
      <w:pPr>
        <w:tabs>
          <w:tab w:val="left" w:pos="8143"/>
        </w:tabs>
        <w:spacing w:before="0" w:after="0" w:line="312" w:lineRule="exact"/>
        <w:ind w:left="60" w:firstLine="0"/>
        <w:jc w:val="left"/>
      </w:pPr>
      <w:hyperlink w:anchor="16" w:history="1">
        <w:r>
          <w:rPr>
            <w:rStyle w:val="Hyperlink"/>
            <w:rFonts w:ascii="宋体" w:hAnsi="宋体" w:cs="宋体"/>
            <w:color w:val="000000"/>
            <w:spacing w:val="-1"/>
            <w:w w:val="100"/>
            <w:position w:val="3"/>
            <w:sz w:val="21"/>
            <w:u w:val="none"/>
          </w:rPr>
          <w:t>5</w:t>
        </w:r>
      </w:hyperlink>
      <w:r>
        <w:rPr>
          <w:rFonts w:ascii="Calibri" w:hAnsi="Calibri" w:cs="Calibri"/>
          <w:color w:val="000000"/>
          <w:spacing w:val="0"/>
          <w:w w:val="219"/>
          <w:sz w:val="21"/>
          <w:u w:val="none"/>
        </w:rPr>
        <w:t> </w:t>
      </w:r>
      <w:hyperlink w:anchor="16" w:history="1">
        <w:r>
          <w:rPr>
            <w:rStyle w:val="Hyperlink"/>
            <w:rFonts w:ascii="宋体" w:eastAsia="宋体" w:hAnsi="宋体" w:cs="宋体"/>
            <w:color w:val="000000"/>
            <w:spacing w:val="-1"/>
            <w:w w:val="100"/>
            <w:position w:val="3"/>
            <w:sz w:val="21"/>
            <w:u w:val="none"/>
          </w:rPr>
          <w:t>设备配置要求</w:t>
        </w:r>
      </w:hyperlink>
      <w:r>
        <w:rPr>
          <w:rFonts w:ascii="Calibri" w:hAnsi="Calibri" w:cs="Calibri"/>
          <w:color w:val="000000"/>
          <w:spacing w:val="-19"/>
          <w:w w:val="100"/>
          <w:sz w:val="21"/>
          <w:u w:val="none"/>
        </w:rPr>
        <w:t> </w:t>
      </w:r>
      <w:hyperlink w:anchor="1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16" w:history="1">
        <w:r>
          <w:rPr>
            <w:rStyle w:val="Hyperlink"/>
            <w:rFonts w:ascii="Calibri" w:hAnsi="Calibri" w:cs="Calibri"/>
            <w:color w:val="000000"/>
            <w:spacing w:val="-1"/>
            <w:w w:val="100"/>
            <w:position w:val="0"/>
            <w:sz w:val="21"/>
            <w:u w:val="none"/>
          </w:rPr>
          <w:t>12</w:t>
        </w:r>
      </w:hyperlink>
    </w:p>
    <w:p>
      <w:pPr>
        <w:tabs>
          <w:tab w:val="left" w:pos="8143"/>
        </w:tabs>
        <w:spacing w:before="0" w:after="0" w:line="312" w:lineRule="exact"/>
        <w:ind w:left="60" w:firstLine="420"/>
        <w:jc w:val="left"/>
      </w:pPr>
      <w:hyperlink w:anchor="16" w:history="1">
        <w:r>
          <w:rPr>
            <w:rStyle w:val="Hyperlink"/>
            <w:rFonts w:ascii="宋体" w:hAnsi="宋体" w:cs="宋体"/>
            <w:color w:val="000000"/>
            <w:spacing w:val="0"/>
            <w:w w:val="100"/>
            <w:position w:val="3"/>
            <w:sz w:val="21"/>
            <w:u w:val="none"/>
          </w:rPr>
          <w:t>5.1</w:t>
        </w:r>
      </w:hyperlink>
      <w:r>
        <w:rPr>
          <w:rFonts w:ascii="Calibri" w:hAnsi="Calibri" w:cs="Calibri"/>
          <w:color w:val="000000"/>
          <w:spacing w:val="3"/>
          <w:w w:val="100"/>
          <w:sz w:val="21"/>
          <w:u w:val="none"/>
        </w:rPr>
        <w:t> </w:t>
      </w:r>
      <w:hyperlink w:anchor="16" w:history="1">
        <w:r>
          <w:rPr>
            <w:rStyle w:val="Hyperlink"/>
            <w:rFonts w:ascii="宋体" w:eastAsia="宋体" w:hAnsi="宋体" w:cs="宋体"/>
            <w:color w:val="000000"/>
            <w:spacing w:val="-1"/>
            <w:w w:val="100"/>
            <w:position w:val="3"/>
            <w:sz w:val="21"/>
            <w:u w:val="none"/>
          </w:rPr>
          <w:t>配置规范</w:t>
        </w:r>
      </w:hyperlink>
      <w:r>
        <w:rPr>
          <w:rFonts w:ascii="Calibri" w:hAnsi="Calibri" w:cs="Calibri"/>
          <w:color w:val="000000"/>
          <w:spacing w:val="-19"/>
          <w:w w:val="100"/>
          <w:sz w:val="21"/>
          <w:u w:val="none"/>
        </w:rPr>
        <w:t> </w:t>
      </w:r>
      <w:hyperlink w:anchor="1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6" w:history="1">
        <w:r>
          <w:rPr>
            <w:rStyle w:val="Hyperlink"/>
            <w:rFonts w:ascii="Calibri" w:hAnsi="Calibri" w:cs="Calibri"/>
            <w:color w:val="000000"/>
            <w:spacing w:val="-1"/>
            <w:w w:val="100"/>
            <w:position w:val="0"/>
            <w:sz w:val="21"/>
            <w:u w:val="none"/>
          </w:rPr>
          <w:t>12</w:t>
        </w:r>
      </w:hyperlink>
    </w:p>
    <w:p>
      <w:pPr>
        <w:tabs>
          <w:tab w:val="left" w:pos="8143"/>
        </w:tabs>
        <w:spacing w:before="0" w:after="0" w:line="312" w:lineRule="exact"/>
        <w:ind w:left="60" w:firstLine="420"/>
        <w:jc w:val="left"/>
      </w:pPr>
      <w:hyperlink w:anchor="16" w:history="1">
        <w:r>
          <w:rPr>
            <w:rStyle w:val="Hyperlink"/>
            <w:rFonts w:ascii="宋体" w:hAnsi="宋体" w:cs="宋体"/>
            <w:color w:val="000000"/>
            <w:spacing w:val="0"/>
            <w:w w:val="100"/>
            <w:position w:val="3"/>
            <w:sz w:val="21"/>
            <w:u w:val="none"/>
          </w:rPr>
          <w:t>5.2</w:t>
        </w:r>
      </w:hyperlink>
      <w:r>
        <w:rPr>
          <w:rFonts w:ascii="Calibri" w:hAnsi="Calibri" w:cs="Calibri"/>
          <w:color w:val="000000"/>
          <w:spacing w:val="3"/>
          <w:w w:val="100"/>
          <w:sz w:val="21"/>
          <w:u w:val="none"/>
        </w:rPr>
        <w:t> </w:t>
      </w:r>
      <w:hyperlink w:anchor="16" w:history="1">
        <w:r>
          <w:rPr>
            <w:rStyle w:val="Hyperlink"/>
            <w:rFonts w:ascii="宋体" w:eastAsia="宋体" w:hAnsi="宋体" w:cs="宋体"/>
            <w:color w:val="000000"/>
            <w:spacing w:val="-1"/>
            <w:w w:val="100"/>
            <w:position w:val="3"/>
            <w:sz w:val="21"/>
            <w:u w:val="none"/>
          </w:rPr>
          <w:t>病理科功能分区</w:t>
        </w:r>
      </w:hyperlink>
      <w:r>
        <w:rPr>
          <w:rFonts w:ascii="Calibri" w:hAnsi="Calibri" w:cs="Calibri"/>
          <w:color w:val="000000"/>
          <w:spacing w:val="-22"/>
          <w:w w:val="100"/>
          <w:sz w:val="21"/>
          <w:u w:val="none"/>
        </w:rPr>
        <w:t> </w:t>
      </w:r>
      <w:hyperlink w:anchor="1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16" w:history="1">
        <w:r>
          <w:rPr>
            <w:rStyle w:val="Hyperlink"/>
            <w:rFonts w:ascii="Calibri" w:hAnsi="Calibri" w:cs="Calibri"/>
            <w:color w:val="000000"/>
            <w:spacing w:val="-1"/>
            <w:w w:val="100"/>
            <w:position w:val="0"/>
            <w:sz w:val="21"/>
            <w:u w:val="none"/>
          </w:rPr>
          <w:t>12</w:t>
        </w:r>
      </w:hyperlink>
    </w:p>
    <w:p>
      <w:pPr>
        <w:tabs>
          <w:tab w:val="left" w:pos="8143"/>
        </w:tabs>
        <w:spacing w:before="0" w:after="0" w:line="312" w:lineRule="exact"/>
        <w:ind w:left="60" w:firstLine="420"/>
        <w:jc w:val="left"/>
      </w:pPr>
      <w:hyperlink w:anchor="19" w:history="1">
        <w:r>
          <w:rPr>
            <w:rStyle w:val="Hyperlink"/>
            <w:rFonts w:ascii="宋体" w:hAnsi="宋体" w:cs="宋体"/>
            <w:color w:val="000000"/>
            <w:spacing w:val="0"/>
            <w:w w:val="100"/>
            <w:position w:val="3"/>
            <w:sz w:val="21"/>
            <w:u w:val="none"/>
          </w:rPr>
          <w:t>5.3</w:t>
        </w:r>
      </w:hyperlink>
      <w:r>
        <w:rPr>
          <w:rFonts w:ascii="Calibri" w:hAnsi="Calibri" w:cs="Calibri"/>
          <w:color w:val="000000"/>
          <w:spacing w:val="3"/>
          <w:w w:val="100"/>
          <w:sz w:val="21"/>
          <w:u w:val="none"/>
        </w:rPr>
        <w:t> </w:t>
      </w:r>
      <w:hyperlink w:anchor="19" w:history="1">
        <w:r>
          <w:rPr>
            <w:rStyle w:val="Hyperlink"/>
            <w:rFonts w:ascii="宋体" w:eastAsia="宋体" w:hAnsi="宋体" w:cs="宋体"/>
            <w:color w:val="000000"/>
            <w:spacing w:val="-1"/>
            <w:w w:val="100"/>
            <w:position w:val="3"/>
            <w:sz w:val="21"/>
            <w:u w:val="none"/>
          </w:rPr>
          <w:t>其他设备及特殊设备配置要求</w:t>
        </w:r>
      </w:hyperlink>
      <w:r>
        <w:rPr>
          <w:rFonts w:ascii="Calibri" w:hAnsi="Calibri" w:cs="Calibri"/>
          <w:color w:val="000000"/>
          <w:spacing w:val="-22"/>
          <w:w w:val="100"/>
          <w:sz w:val="21"/>
          <w:u w:val="none"/>
        </w:rPr>
        <w:t> </w:t>
      </w:r>
      <w:r>
        <w:rPr>
          <w:rFonts w:ascii="Calibri" w:hAnsi="Calibri" w:cs="Calibri"/>
          <w:color w:val="000000"/>
          <w:spacing w:val="-1"/>
          <w:w w:val="100"/>
          <w:position w:val="0"/>
          <w:sz w:val="21"/>
          <w:u w:val="none"/>
        </w:rPr>
        <w:t>......................................................................................</w:t>
      </w:r>
      <w:r>
        <w:rPr>
          <w:rFonts w:cs="Calibri"/>
          <w:spacing w:val="0"/>
          <w:w w:val="100"/>
        </w:rPr>
        <w:tab/>
      </w:r>
      <w:r>
        <w:rPr>
          <w:rFonts w:ascii="Calibri" w:hAnsi="Calibri" w:cs="Calibri"/>
          <w:color w:val="000000"/>
          <w:spacing w:val="-1"/>
          <w:w w:val="100"/>
          <w:position w:val="0"/>
          <w:sz w:val="21"/>
          <w:u w:val="none"/>
        </w:rPr>
        <w:t>15</w:t>
      </w:r>
    </w:p>
    <w:p>
      <w:pPr>
        <w:tabs>
          <w:tab w:val="left" w:pos="8143"/>
        </w:tabs>
        <w:spacing w:before="0" w:after="0" w:line="312" w:lineRule="exact"/>
        <w:ind w:left="60" w:firstLine="0"/>
        <w:jc w:val="left"/>
      </w:pPr>
      <w:hyperlink w:anchor="20" w:history="1">
        <w:r>
          <w:rPr>
            <w:rStyle w:val="Hyperlink"/>
            <w:rFonts w:ascii="Calibri" w:hAnsi="Calibri" w:cs="Calibri"/>
            <w:color w:val="000000"/>
            <w:spacing w:val="-1"/>
            <w:w w:val="100"/>
            <w:position w:val="0"/>
            <w:sz w:val="21"/>
            <w:u w:val="none"/>
          </w:rPr>
          <w:t>6</w:t>
        </w:r>
      </w:hyperlink>
      <w:r>
        <w:rPr>
          <w:rFonts w:ascii="Calibri" w:hAnsi="Calibri" w:cs="Calibri"/>
          <w:color w:val="000000"/>
          <w:spacing w:val="4"/>
          <w:w w:val="100"/>
          <w:sz w:val="21"/>
          <w:u w:val="none"/>
        </w:rPr>
        <w:t> </w:t>
      </w:r>
      <w:hyperlink w:anchor="20" w:history="1">
        <w:r>
          <w:rPr>
            <w:rStyle w:val="Hyperlink"/>
            <w:rFonts w:ascii="宋体" w:eastAsia="宋体" w:hAnsi="宋体" w:cs="宋体"/>
            <w:color w:val="000000"/>
            <w:spacing w:val="-1"/>
            <w:w w:val="100"/>
            <w:position w:val="3"/>
            <w:sz w:val="21"/>
            <w:u w:val="none"/>
          </w:rPr>
          <w:t>建筑及装饰装修基本要求</w:t>
        </w:r>
      </w:hyperlink>
      <w:r>
        <w:rPr>
          <w:rFonts w:ascii="Calibri" w:hAnsi="Calibri" w:cs="Calibri"/>
          <w:color w:val="000000"/>
          <w:spacing w:val="-22"/>
          <w:w w:val="100"/>
          <w:sz w:val="21"/>
          <w:u w:val="none"/>
        </w:rPr>
        <w:t> </w:t>
      </w:r>
      <w:hyperlink w:anchor="2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0" w:history="1">
        <w:r>
          <w:rPr>
            <w:rStyle w:val="Hyperlink"/>
            <w:rFonts w:ascii="Calibri" w:hAnsi="Calibri" w:cs="Calibri"/>
            <w:color w:val="000000"/>
            <w:spacing w:val="-1"/>
            <w:w w:val="100"/>
            <w:position w:val="0"/>
            <w:sz w:val="21"/>
            <w:u w:val="none"/>
          </w:rPr>
          <w:t>16</w:t>
        </w:r>
      </w:hyperlink>
    </w:p>
    <w:p>
      <w:pPr>
        <w:tabs>
          <w:tab w:val="left" w:pos="8143"/>
        </w:tabs>
        <w:spacing w:before="0" w:after="0" w:line="312" w:lineRule="exact"/>
        <w:ind w:left="60" w:firstLine="420"/>
        <w:jc w:val="left"/>
      </w:pPr>
      <w:hyperlink w:anchor="20" w:history="1">
        <w:r>
          <w:rPr>
            <w:rStyle w:val="Hyperlink"/>
            <w:rFonts w:ascii="宋体" w:hAnsi="宋体" w:cs="宋体"/>
            <w:color w:val="000000"/>
            <w:spacing w:val="0"/>
            <w:w w:val="100"/>
            <w:position w:val="3"/>
            <w:sz w:val="21"/>
            <w:u w:val="none"/>
          </w:rPr>
          <w:t>6.1</w:t>
        </w:r>
      </w:hyperlink>
      <w:r>
        <w:rPr>
          <w:rFonts w:ascii="Calibri" w:hAnsi="Calibri" w:cs="Calibri"/>
          <w:color w:val="000000"/>
          <w:spacing w:val="3"/>
          <w:w w:val="100"/>
          <w:sz w:val="21"/>
          <w:u w:val="none"/>
        </w:rPr>
        <w:t> </w:t>
      </w:r>
      <w:hyperlink w:anchor="20" w:history="1">
        <w:r>
          <w:rPr>
            <w:rStyle w:val="Hyperlink"/>
            <w:rFonts w:ascii="宋体" w:eastAsia="宋体" w:hAnsi="宋体" w:cs="宋体"/>
            <w:color w:val="000000"/>
            <w:spacing w:val="-1"/>
            <w:w w:val="100"/>
            <w:position w:val="3"/>
            <w:sz w:val="21"/>
            <w:u w:val="none"/>
          </w:rPr>
          <w:t>建筑环境及选址</w:t>
        </w:r>
      </w:hyperlink>
      <w:r>
        <w:rPr>
          <w:rFonts w:ascii="Calibri" w:hAnsi="Calibri" w:cs="Calibri"/>
          <w:color w:val="000000"/>
          <w:spacing w:val="-22"/>
          <w:w w:val="100"/>
          <w:sz w:val="21"/>
          <w:u w:val="none"/>
        </w:rPr>
        <w:t> </w:t>
      </w:r>
      <w:hyperlink w:anchor="2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0" w:history="1">
        <w:r>
          <w:rPr>
            <w:rStyle w:val="Hyperlink"/>
            <w:rFonts w:ascii="Calibri" w:hAnsi="Calibri" w:cs="Calibri"/>
            <w:color w:val="000000"/>
            <w:spacing w:val="-1"/>
            <w:w w:val="100"/>
            <w:position w:val="0"/>
            <w:sz w:val="21"/>
            <w:u w:val="none"/>
          </w:rPr>
          <w:t>16</w:t>
        </w:r>
      </w:hyperlink>
    </w:p>
    <w:p>
      <w:pPr>
        <w:tabs>
          <w:tab w:val="left" w:pos="8143"/>
        </w:tabs>
        <w:spacing w:before="0" w:after="0" w:line="312" w:lineRule="exact"/>
        <w:ind w:left="60" w:firstLine="420"/>
        <w:jc w:val="left"/>
      </w:pPr>
      <w:hyperlink w:anchor="20" w:history="1">
        <w:r>
          <w:rPr>
            <w:rStyle w:val="Hyperlink"/>
            <w:rFonts w:ascii="宋体" w:hAnsi="宋体" w:cs="宋体"/>
            <w:color w:val="000000"/>
            <w:spacing w:val="0"/>
            <w:w w:val="100"/>
            <w:position w:val="3"/>
            <w:sz w:val="21"/>
            <w:u w:val="none"/>
          </w:rPr>
          <w:t>6.2</w:t>
        </w:r>
      </w:hyperlink>
      <w:r>
        <w:rPr>
          <w:rFonts w:ascii="Calibri" w:hAnsi="Calibri" w:cs="Calibri"/>
          <w:color w:val="000000"/>
          <w:spacing w:val="3"/>
          <w:w w:val="100"/>
          <w:sz w:val="21"/>
          <w:u w:val="none"/>
        </w:rPr>
        <w:t> </w:t>
      </w:r>
      <w:hyperlink w:anchor="20" w:history="1">
        <w:r>
          <w:rPr>
            <w:rStyle w:val="Hyperlink"/>
            <w:rFonts w:ascii="宋体" w:eastAsia="宋体" w:hAnsi="宋体" w:cs="宋体"/>
            <w:color w:val="000000"/>
            <w:spacing w:val="-1"/>
            <w:w w:val="100"/>
            <w:position w:val="3"/>
            <w:sz w:val="21"/>
            <w:u w:val="none"/>
          </w:rPr>
          <w:t>装饰总体原则</w:t>
        </w:r>
      </w:hyperlink>
      <w:r>
        <w:rPr>
          <w:rFonts w:ascii="Calibri" w:hAnsi="Calibri" w:cs="Calibri"/>
          <w:color w:val="000000"/>
          <w:spacing w:val="-19"/>
          <w:w w:val="100"/>
          <w:sz w:val="21"/>
          <w:u w:val="none"/>
        </w:rPr>
        <w:t> </w:t>
      </w:r>
      <w:hyperlink w:anchor="2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20" w:history="1">
        <w:r>
          <w:rPr>
            <w:rStyle w:val="Hyperlink"/>
            <w:rFonts w:ascii="Calibri" w:hAnsi="Calibri" w:cs="Calibri"/>
            <w:color w:val="000000"/>
            <w:spacing w:val="-1"/>
            <w:w w:val="100"/>
            <w:position w:val="0"/>
            <w:sz w:val="21"/>
            <w:u w:val="none"/>
          </w:rPr>
          <w:t>16</w:t>
        </w:r>
      </w:hyperlink>
    </w:p>
    <w:p>
      <w:pPr>
        <w:tabs>
          <w:tab w:val="left" w:pos="8143"/>
        </w:tabs>
        <w:spacing w:before="0" w:after="0" w:line="312" w:lineRule="exact"/>
        <w:ind w:left="60" w:firstLine="420"/>
        <w:jc w:val="left"/>
      </w:pPr>
      <w:hyperlink w:anchor="21" w:history="1">
        <w:r>
          <w:rPr>
            <w:rStyle w:val="Hyperlink"/>
            <w:rFonts w:ascii="宋体" w:hAnsi="宋体" w:cs="宋体"/>
            <w:color w:val="000000"/>
            <w:spacing w:val="0"/>
            <w:w w:val="100"/>
            <w:position w:val="3"/>
            <w:sz w:val="21"/>
            <w:u w:val="none"/>
          </w:rPr>
          <w:t>6.3</w:t>
        </w:r>
      </w:hyperlink>
      <w:r>
        <w:rPr>
          <w:rFonts w:ascii="Calibri" w:hAnsi="Calibri" w:cs="Calibri"/>
          <w:color w:val="000000"/>
          <w:spacing w:val="3"/>
          <w:w w:val="100"/>
          <w:sz w:val="21"/>
          <w:u w:val="none"/>
        </w:rPr>
        <w:t> </w:t>
      </w:r>
      <w:hyperlink w:anchor="21" w:history="1">
        <w:r>
          <w:rPr>
            <w:rStyle w:val="Hyperlink"/>
            <w:rFonts w:ascii="宋体" w:eastAsia="宋体" w:hAnsi="宋体" w:cs="宋体"/>
            <w:color w:val="000000"/>
            <w:spacing w:val="-1"/>
            <w:w w:val="100"/>
            <w:position w:val="3"/>
            <w:sz w:val="21"/>
            <w:u w:val="none"/>
          </w:rPr>
          <w:t>特殊用房的设置要求</w:t>
        </w:r>
      </w:hyperlink>
      <w:r>
        <w:rPr>
          <w:rFonts w:ascii="Calibri" w:hAnsi="Calibri" w:cs="Calibri"/>
          <w:color w:val="000000"/>
          <w:spacing w:val="-22"/>
          <w:w w:val="100"/>
          <w:sz w:val="21"/>
          <w:u w:val="none"/>
        </w:rPr>
        <w:t> </w:t>
      </w:r>
      <w:hyperlink w:anchor="2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1" w:history="1">
        <w:r>
          <w:rPr>
            <w:rStyle w:val="Hyperlink"/>
            <w:rFonts w:ascii="Calibri" w:hAnsi="Calibri" w:cs="Calibri"/>
            <w:color w:val="000000"/>
            <w:spacing w:val="-1"/>
            <w:w w:val="100"/>
            <w:position w:val="0"/>
            <w:sz w:val="21"/>
            <w:u w:val="none"/>
          </w:rPr>
          <w:t>17</w:t>
        </w:r>
      </w:hyperlink>
    </w:p>
    <w:p>
      <w:pPr>
        <w:tabs>
          <w:tab w:val="left" w:pos="8143"/>
        </w:tabs>
        <w:spacing w:before="0" w:after="0" w:line="312" w:lineRule="exact"/>
        <w:ind w:left="60" w:firstLine="0"/>
        <w:jc w:val="left"/>
      </w:pPr>
      <w:hyperlink w:anchor="21" w:history="1">
        <w:r>
          <w:rPr>
            <w:rStyle w:val="Hyperlink"/>
            <w:rFonts w:ascii="宋体" w:hAnsi="宋体" w:cs="宋体"/>
            <w:color w:val="000000"/>
            <w:spacing w:val="-1"/>
            <w:w w:val="100"/>
            <w:position w:val="3"/>
            <w:sz w:val="21"/>
            <w:u w:val="none"/>
          </w:rPr>
          <w:t>7</w:t>
        </w:r>
      </w:hyperlink>
      <w:r>
        <w:rPr>
          <w:rFonts w:ascii="Calibri" w:hAnsi="Calibri" w:cs="Calibri"/>
          <w:color w:val="000000"/>
          <w:spacing w:val="3"/>
          <w:w w:val="100"/>
          <w:sz w:val="21"/>
          <w:u w:val="none"/>
        </w:rPr>
        <w:t> </w:t>
      </w:r>
      <w:hyperlink w:anchor="21" w:history="1">
        <w:r>
          <w:rPr>
            <w:rStyle w:val="Hyperlink"/>
            <w:rFonts w:ascii="宋体" w:eastAsia="宋体" w:hAnsi="宋体" w:cs="宋体"/>
            <w:color w:val="000000"/>
            <w:spacing w:val="-1"/>
            <w:w w:val="100"/>
            <w:position w:val="3"/>
            <w:sz w:val="21"/>
            <w:u w:val="none"/>
          </w:rPr>
          <w:t>通风及空气处理与调节</w:t>
        </w:r>
      </w:hyperlink>
      <w:r>
        <w:rPr>
          <w:rFonts w:ascii="Calibri" w:hAnsi="Calibri" w:cs="Calibri"/>
          <w:color w:val="000000"/>
          <w:spacing w:val="-19"/>
          <w:w w:val="100"/>
          <w:sz w:val="21"/>
          <w:u w:val="none"/>
        </w:rPr>
        <w:t> </w:t>
      </w:r>
      <w:hyperlink w:anchor="2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1" w:history="1">
        <w:r>
          <w:rPr>
            <w:rStyle w:val="Hyperlink"/>
            <w:rFonts w:ascii="Calibri" w:hAnsi="Calibri" w:cs="Calibri"/>
            <w:color w:val="000000"/>
            <w:spacing w:val="-1"/>
            <w:w w:val="100"/>
            <w:position w:val="0"/>
            <w:sz w:val="21"/>
            <w:u w:val="none"/>
          </w:rPr>
          <w:t>17</w:t>
        </w:r>
      </w:hyperlink>
    </w:p>
    <w:p>
      <w:pPr>
        <w:tabs>
          <w:tab w:val="left" w:pos="8143"/>
        </w:tabs>
        <w:spacing w:before="0" w:after="0" w:line="312" w:lineRule="exact"/>
        <w:ind w:left="60" w:firstLine="420"/>
        <w:jc w:val="left"/>
      </w:pPr>
      <w:hyperlink w:anchor="21" w:history="1">
        <w:r>
          <w:rPr>
            <w:rStyle w:val="Hyperlink"/>
            <w:rFonts w:ascii="宋体" w:hAnsi="宋体" w:cs="宋体"/>
            <w:color w:val="000000"/>
            <w:spacing w:val="0"/>
            <w:w w:val="100"/>
            <w:position w:val="3"/>
            <w:sz w:val="21"/>
            <w:u w:val="none"/>
          </w:rPr>
          <w:t>7.1</w:t>
        </w:r>
      </w:hyperlink>
      <w:r>
        <w:rPr>
          <w:rFonts w:ascii="Calibri" w:hAnsi="Calibri" w:cs="Calibri"/>
          <w:color w:val="000000"/>
          <w:spacing w:val="0"/>
          <w:w w:val="219"/>
          <w:sz w:val="21"/>
          <w:u w:val="none"/>
        </w:rPr>
        <w:t> </w:t>
      </w:r>
      <w:hyperlink w:anchor="21" w:history="1">
        <w:r>
          <w:rPr>
            <w:rStyle w:val="Hyperlink"/>
            <w:rFonts w:ascii="宋体" w:eastAsia="宋体" w:hAnsi="宋体" w:cs="宋体"/>
            <w:color w:val="000000"/>
            <w:spacing w:val="-1"/>
            <w:w w:val="100"/>
            <w:position w:val="3"/>
            <w:sz w:val="21"/>
            <w:u w:val="none"/>
          </w:rPr>
          <w:t>一般要求</w:t>
        </w:r>
      </w:hyperlink>
      <w:r>
        <w:rPr>
          <w:rFonts w:ascii="Calibri" w:hAnsi="Calibri" w:cs="Calibri"/>
          <w:color w:val="000000"/>
          <w:spacing w:val="-19"/>
          <w:w w:val="100"/>
          <w:sz w:val="21"/>
          <w:u w:val="none"/>
        </w:rPr>
        <w:t> </w:t>
      </w:r>
      <w:hyperlink w:anchor="2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1" w:history="1">
        <w:r>
          <w:rPr>
            <w:rStyle w:val="Hyperlink"/>
            <w:rFonts w:ascii="Calibri" w:hAnsi="Calibri" w:cs="Calibri"/>
            <w:color w:val="000000"/>
            <w:spacing w:val="-1"/>
            <w:w w:val="100"/>
            <w:position w:val="0"/>
            <w:sz w:val="21"/>
            <w:u w:val="none"/>
          </w:rPr>
          <w:t>17</w:t>
        </w:r>
      </w:hyperlink>
    </w:p>
    <w:p>
      <w:pPr>
        <w:tabs>
          <w:tab w:val="left" w:pos="8143"/>
        </w:tabs>
        <w:spacing w:before="0" w:after="0" w:line="312" w:lineRule="exact"/>
        <w:ind w:left="60" w:firstLine="420"/>
        <w:jc w:val="left"/>
      </w:pPr>
      <w:hyperlink w:anchor="22" w:history="1">
        <w:r>
          <w:rPr>
            <w:rStyle w:val="Hyperlink"/>
            <w:rFonts w:ascii="宋体" w:hAnsi="宋体" w:cs="宋体"/>
            <w:color w:val="000000"/>
            <w:spacing w:val="0"/>
            <w:w w:val="100"/>
            <w:position w:val="3"/>
            <w:sz w:val="21"/>
            <w:u w:val="none"/>
          </w:rPr>
          <w:t>7.2</w:t>
        </w:r>
      </w:hyperlink>
      <w:r>
        <w:rPr>
          <w:rFonts w:ascii="Calibri" w:hAnsi="Calibri" w:cs="Calibri"/>
          <w:color w:val="000000"/>
          <w:spacing w:val="0"/>
          <w:w w:val="219"/>
          <w:sz w:val="21"/>
          <w:u w:val="none"/>
        </w:rPr>
        <w:t> </w:t>
      </w:r>
      <w:hyperlink w:anchor="22" w:history="1">
        <w:r>
          <w:rPr>
            <w:rStyle w:val="Hyperlink"/>
            <w:rFonts w:ascii="宋体" w:eastAsia="宋体" w:hAnsi="宋体" w:cs="宋体"/>
            <w:color w:val="000000"/>
            <w:spacing w:val="-1"/>
            <w:w w:val="100"/>
            <w:position w:val="3"/>
            <w:sz w:val="21"/>
            <w:u w:val="none"/>
          </w:rPr>
          <w:t>送风系统</w:t>
        </w:r>
      </w:hyperlink>
      <w:r>
        <w:rPr>
          <w:rFonts w:ascii="Calibri" w:hAnsi="Calibri" w:cs="Calibri"/>
          <w:color w:val="000000"/>
          <w:spacing w:val="-19"/>
          <w:w w:val="100"/>
          <w:sz w:val="21"/>
          <w:u w:val="none"/>
        </w:rPr>
        <w:t> </w:t>
      </w:r>
      <w:hyperlink w:anchor="22"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2" w:history="1">
        <w:r>
          <w:rPr>
            <w:rStyle w:val="Hyperlink"/>
            <w:rFonts w:ascii="Calibri" w:hAnsi="Calibri" w:cs="Calibri"/>
            <w:color w:val="000000"/>
            <w:spacing w:val="-1"/>
            <w:w w:val="100"/>
            <w:position w:val="0"/>
            <w:sz w:val="21"/>
            <w:u w:val="none"/>
          </w:rPr>
          <w:t>18</w:t>
        </w:r>
      </w:hyperlink>
    </w:p>
    <w:p>
      <w:pPr>
        <w:tabs>
          <w:tab w:val="left" w:pos="8143"/>
        </w:tabs>
        <w:spacing w:before="0" w:after="0" w:line="312" w:lineRule="exact"/>
        <w:ind w:left="60" w:firstLine="420"/>
        <w:jc w:val="left"/>
      </w:pPr>
      <w:hyperlink w:anchor="24" w:history="1">
        <w:r>
          <w:rPr>
            <w:rStyle w:val="Hyperlink"/>
            <w:rFonts w:ascii="宋体" w:hAnsi="宋体" w:cs="宋体"/>
            <w:color w:val="000000"/>
            <w:spacing w:val="0"/>
            <w:w w:val="100"/>
            <w:position w:val="3"/>
            <w:sz w:val="21"/>
            <w:u w:val="none"/>
          </w:rPr>
          <w:t>7.3</w:t>
        </w:r>
      </w:hyperlink>
      <w:r>
        <w:rPr>
          <w:rFonts w:ascii="Calibri" w:hAnsi="Calibri" w:cs="Calibri"/>
          <w:color w:val="000000"/>
          <w:spacing w:val="0"/>
          <w:w w:val="219"/>
          <w:sz w:val="21"/>
          <w:u w:val="none"/>
        </w:rPr>
        <w:t> </w:t>
      </w:r>
      <w:hyperlink w:anchor="24" w:history="1">
        <w:r>
          <w:rPr>
            <w:rStyle w:val="Hyperlink"/>
            <w:rFonts w:ascii="宋体" w:eastAsia="宋体" w:hAnsi="宋体" w:cs="宋体"/>
            <w:color w:val="000000"/>
            <w:spacing w:val="-1"/>
            <w:w w:val="100"/>
            <w:position w:val="3"/>
            <w:sz w:val="21"/>
            <w:u w:val="none"/>
          </w:rPr>
          <w:t>排风系统</w:t>
        </w:r>
      </w:hyperlink>
      <w:r>
        <w:rPr>
          <w:rFonts w:ascii="Calibri" w:hAnsi="Calibri" w:cs="Calibri"/>
          <w:color w:val="000000"/>
          <w:spacing w:val="-19"/>
          <w:w w:val="100"/>
          <w:sz w:val="21"/>
          <w:u w:val="none"/>
        </w:rPr>
        <w:t> </w:t>
      </w:r>
      <w:hyperlink w:anchor="24"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4" w:history="1">
        <w:r>
          <w:rPr>
            <w:rStyle w:val="Hyperlink"/>
            <w:rFonts w:ascii="Calibri" w:hAnsi="Calibri" w:cs="Calibri"/>
            <w:color w:val="000000"/>
            <w:spacing w:val="-1"/>
            <w:w w:val="100"/>
            <w:position w:val="0"/>
            <w:sz w:val="21"/>
            <w:u w:val="none"/>
          </w:rPr>
          <w:t>20</w:t>
        </w:r>
      </w:hyperlink>
    </w:p>
    <w:p>
      <w:pPr>
        <w:tabs>
          <w:tab w:val="left" w:pos="8143"/>
        </w:tabs>
        <w:spacing w:before="0" w:after="0" w:line="312" w:lineRule="exact"/>
        <w:ind w:left="60" w:firstLine="420"/>
        <w:jc w:val="left"/>
      </w:pPr>
      <w:hyperlink w:anchor="24" w:history="1">
        <w:r>
          <w:rPr>
            <w:rStyle w:val="Hyperlink"/>
            <w:rFonts w:ascii="宋体" w:hAnsi="宋体" w:cs="宋体"/>
            <w:color w:val="000000"/>
            <w:spacing w:val="0"/>
            <w:w w:val="100"/>
            <w:position w:val="3"/>
            <w:sz w:val="21"/>
            <w:u w:val="none"/>
          </w:rPr>
          <w:t>7.4</w:t>
        </w:r>
      </w:hyperlink>
      <w:r>
        <w:rPr>
          <w:rFonts w:ascii="Calibri" w:hAnsi="Calibri" w:cs="Calibri"/>
          <w:color w:val="000000"/>
          <w:spacing w:val="0"/>
          <w:w w:val="219"/>
          <w:sz w:val="21"/>
          <w:u w:val="none"/>
        </w:rPr>
        <w:t> </w:t>
      </w:r>
      <w:hyperlink w:anchor="24" w:history="1">
        <w:r>
          <w:rPr>
            <w:rStyle w:val="Hyperlink"/>
            <w:rFonts w:ascii="宋体" w:eastAsia="宋体" w:hAnsi="宋体" w:cs="宋体"/>
            <w:color w:val="000000"/>
            <w:spacing w:val="-1"/>
            <w:w w:val="100"/>
            <w:position w:val="3"/>
            <w:sz w:val="21"/>
            <w:u w:val="none"/>
          </w:rPr>
          <w:t>气流组织</w:t>
        </w:r>
      </w:hyperlink>
      <w:r>
        <w:rPr>
          <w:rFonts w:ascii="Calibri" w:hAnsi="Calibri" w:cs="Calibri"/>
          <w:color w:val="000000"/>
          <w:spacing w:val="-19"/>
          <w:w w:val="100"/>
          <w:sz w:val="21"/>
          <w:u w:val="none"/>
        </w:rPr>
        <w:t> </w:t>
      </w:r>
      <w:hyperlink w:anchor="24"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4" w:history="1">
        <w:r>
          <w:rPr>
            <w:rStyle w:val="Hyperlink"/>
            <w:rFonts w:ascii="Calibri" w:hAnsi="Calibri" w:cs="Calibri"/>
            <w:color w:val="000000"/>
            <w:spacing w:val="-1"/>
            <w:w w:val="100"/>
            <w:position w:val="0"/>
            <w:sz w:val="21"/>
            <w:u w:val="none"/>
          </w:rPr>
          <w:t>20</w:t>
        </w:r>
      </w:hyperlink>
    </w:p>
    <w:p>
      <w:pPr>
        <w:tabs>
          <w:tab w:val="left" w:pos="8143"/>
        </w:tabs>
        <w:spacing w:before="0" w:after="0" w:line="312" w:lineRule="exact"/>
        <w:ind w:left="60" w:firstLine="420"/>
        <w:jc w:val="left"/>
      </w:pPr>
      <w:hyperlink w:anchor="24" w:history="1">
        <w:r>
          <w:rPr>
            <w:rStyle w:val="Hyperlink"/>
            <w:rFonts w:ascii="宋体" w:hAnsi="宋体" w:cs="宋体"/>
            <w:color w:val="000000"/>
            <w:spacing w:val="0"/>
            <w:w w:val="100"/>
            <w:position w:val="3"/>
            <w:sz w:val="21"/>
            <w:u w:val="none"/>
          </w:rPr>
          <w:t>7.5</w:t>
        </w:r>
      </w:hyperlink>
      <w:r>
        <w:rPr>
          <w:rFonts w:ascii="Calibri" w:hAnsi="Calibri" w:cs="Calibri"/>
          <w:color w:val="000000"/>
          <w:spacing w:val="3"/>
          <w:w w:val="100"/>
          <w:sz w:val="21"/>
          <w:u w:val="none"/>
        </w:rPr>
        <w:t> </w:t>
      </w:r>
      <w:hyperlink w:anchor="24" w:history="1">
        <w:r>
          <w:rPr>
            <w:rStyle w:val="Hyperlink"/>
            <w:rFonts w:ascii="宋体" w:eastAsia="宋体" w:hAnsi="宋体" w:cs="宋体"/>
            <w:color w:val="000000"/>
            <w:spacing w:val="-1"/>
            <w:w w:val="100"/>
            <w:position w:val="3"/>
            <w:sz w:val="21"/>
            <w:u w:val="none"/>
          </w:rPr>
          <w:t>空调系统</w:t>
        </w:r>
      </w:hyperlink>
      <w:r>
        <w:rPr>
          <w:rFonts w:ascii="Calibri" w:hAnsi="Calibri" w:cs="Calibri"/>
          <w:color w:val="000000"/>
          <w:spacing w:val="-19"/>
          <w:w w:val="100"/>
          <w:sz w:val="21"/>
          <w:u w:val="none"/>
        </w:rPr>
        <w:t> </w:t>
      </w:r>
      <w:hyperlink w:anchor="24"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24" w:history="1">
        <w:r>
          <w:rPr>
            <w:rStyle w:val="Hyperlink"/>
            <w:rFonts w:ascii="Calibri" w:hAnsi="Calibri" w:cs="Calibri"/>
            <w:color w:val="000000"/>
            <w:spacing w:val="-1"/>
            <w:w w:val="100"/>
            <w:position w:val="0"/>
            <w:sz w:val="21"/>
            <w:u w:val="none"/>
          </w:rPr>
          <w:t>20</w:t>
        </w:r>
      </w:hyperlink>
    </w:p>
    <w:p>
      <w:pPr>
        <w:tabs>
          <w:tab w:val="left" w:pos="8143"/>
        </w:tabs>
        <w:spacing w:before="0" w:after="0" w:line="312" w:lineRule="exact"/>
        <w:ind w:left="60" w:firstLine="420"/>
        <w:jc w:val="left"/>
      </w:pPr>
      <w:hyperlink w:anchor="25" w:history="1">
        <w:r>
          <w:rPr>
            <w:rStyle w:val="Hyperlink"/>
            <w:rFonts w:ascii="宋体" w:hAnsi="宋体" w:cs="宋体"/>
            <w:color w:val="000000"/>
            <w:spacing w:val="0"/>
            <w:w w:val="100"/>
            <w:position w:val="3"/>
            <w:sz w:val="21"/>
            <w:u w:val="none"/>
          </w:rPr>
          <w:t>7.6</w:t>
        </w:r>
      </w:hyperlink>
      <w:r>
        <w:rPr>
          <w:rFonts w:ascii="Calibri" w:hAnsi="Calibri" w:cs="Calibri"/>
          <w:color w:val="000000"/>
          <w:spacing w:val="3"/>
          <w:w w:val="100"/>
          <w:sz w:val="21"/>
          <w:u w:val="none"/>
        </w:rPr>
        <w:t> </w:t>
      </w:r>
      <w:hyperlink w:anchor="25" w:history="1">
        <w:r>
          <w:rPr>
            <w:rStyle w:val="Hyperlink"/>
            <w:rFonts w:ascii="宋体" w:eastAsia="宋体" w:hAnsi="宋体" w:cs="宋体"/>
            <w:color w:val="000000"/>
            <w:spacing w:val="-1"/>
            <w:w w:val="100"/>
            <w:position w:val="3"/>
            <w:sz w:val="21"/>
            <w:u w:val="none"/>
          </w:rPr>
          <w:t>设备与管材</w:t>
        </w:r>
      </w:hyperlink>
      <w:r>
        <w:rPr>
          <w:rFonts w:ascii="Calibri" w:hAnsi="Calibri" w:cs="Calibri"/>
          <w:color w:val="000000"/>
          <w:spacing w:val="-22"/>
          <w:w w:val="100"/>
          <w:sz w:val="21"/>
          <w:u w:val="none"/>
        </w:rPr>
        <w:t> </w:t>
      </w:r>
      <w:hyperlink w:anchor="25"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5" w:history="1">
        <w:r>
          <w:rPr>
            <w:rStyle w:val="Hyperlink"/>
            <w:rFonts w:ascii="Calibri" w:hAnsi="Calibri" w:cs="Calibri"/>
            <w:color w:val="000000"/>
            <w:spacing w:val="-1"/>
            <w:w w:val="100"/>
            <w:position w:val="0"/>
            <w:sz w:val="21"/>
            <w:u w:val="none"/>
          </w:rPr>
          <w:t>21</w:t>
        </w:r>
      </w:hyperlink>
    </w:p>
    <w:p>
      <w:pPr>
        <w:tabs>
          <w:tab w:val="left" w:pos="8143"/>
        </w:tabs>
        <w:spacing w:before="0" w:after="0" w:line="312" w:lineRule="exact"/>
        <w:ind w:left="60" w:firstLine="420"/>
        <w:jc w:val="left"/>
      </w:pPr>
      <w:hyperlink w:anchor="25" w:history="1">
        <w:r>
          <w:rPr>
            <w:rStyle w:val="Hyperlink"/>
            <w:rFonts w:ascii="宋体" w:hAnsi="宋体" w:cs="宋体"/>
            <w:color w:val="000000"/>
            <w:spacing w:val="0"/>
            <w:w w:val="100"/>
            <w:position w:val="3"/>
            <w:sz w:val="21"/>
            <w:u w:val="none"/>
          </w:rPr>
          <w:t>7.7</w:t>
        </w:r>
      </w:hyperlink>
      <w:r>
        <w:rPr>
          <w:rFonts w:ascii="Calibri" w:hAnsi="Calibri" w:cs="Calibri"/>
          <w:color w:val="000000"/>
          <w:spacing w:val="3"/>
          <w:w w:val="100"/>
          <w:sz w:val="21"/>
          <w:u w:val="none"/>
        </w:rPr>
        <w:t> </w:t>
      </w:r>
      <w:hyperlink w:anchor="25" w:history="1">
        <w:r>
          <w:rPr>
            <w:rStyle w:val="Hyperlink"/>
            <w:rFonts w:ascii="宋体" w:eastAsia="宋体" w:hAnsi="宋体" w:cs="宋体"/>
            <w:color w:val="000000"/>
            <w:spacing w:val="0"/>
            <w:w w:val="100"/>
            <w:position w:val="3"/>
            <w:sz w:val="21"/>
            <w:u w:val="none"/>
          </w:rPr>
          <w:t>运行检测(监控)</w:t>
        </w:r>
      </w:hyperlink>
      <w:r>
        <w:rPr>
          <w:rFonts w:ascii="Calibri" w:hAnsi="Calibri" w:cs="Calibri"/>
          <w:color w:val="000000"/>
          <w:spacing w:val="-23"/>
          <w:w w:val="100"/>
          <w:sz w:val="21"/>
          <w:u w:val="none"/>
        </w:rPr>
        <w:t> </w:t>
      </w:r>
      <w:hyperlink w:anchor="25"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5" w:history="1">
        <w:r>
          <w:rPr>
            <w:rStyle w:val="Hyperlink"/>
            <w:rFonts w:ascii="Calibri" w:hAnsi="Calibri" w:cs="Calibri"/>
            <w:color w:val="000000"/>
            <w:spacing w:val="-1"/>
            <w:w w:val="100"/>
            <w:position w:val="0"/>
            <w:sz w:val="21"/>
            <w:u w:val="none"/>
          </w:rPr>
          <w:t>21</w:t>
        </w:r>
      </w:hyperlink>
    </w:p>
    <w:p>
      <w:pPr>
        <w:tabs>
          <w:tab w:val="left" w:pos="8143"/>
        </w:tabs>
        <w:spacing w:before="0" w:after="0" w:line="312" w:lineRule="exact"/>
        <w:ind w:left="60" w:firstLine="0"/>
        <w:jc w:val="left"/>
      </w:pPr>
      <w:hyperlink w:anchor="26" w:history="1">
        <w:r>
          <w:rPr>
            <w:rStyle w:val="Hyperlink"/>
            <w:rFonts w:ascii="宋体" w:hAnsi="宋体" w:cs="宋体"/>
            <w:color w:val="000000"/>
            <w:spacing w:val="-1"/>
            <w:w w:val="100"/>
            <w:position w:val="3"/>
            <w:sz w:val="21"/>
            <w:u w:val="none"/>
          </w:rPr>
          <w:t>8</w:t>
        </w:r>
      </w:hyperlink>
      <w:r>
        <w:rPr>
          <w:rFonts w:ascii="Calibri" w:hAnsi="Calibri" w:cs="Calibri"/>
          <w:color w:val="000000"/>
          <w:spacing w:val="0"/>
          <w:w w:val="219"/>
          <w:sz w:val="21"/>
          <w:u w:val="none"/>
        </w:rPr>
        <w:t> </w:t>
      </w:r>
      <w:hyperlink w:anchor="26" w:history="1">
        <w:r>
          <w:rPr>
            <w:rStyle w:val="Hyperlink"/>
            <w:rFonts w:ascii="宋体" w:eastAsia="宋体" w:hAnsi="宋体" w:cs="宋体"/>
            <w:color w:val="000000"/>
            <w:spacing w:val="-1"/>
            <w:w w:val="100"/>
            <w:position w:val="3"/>
            <w:sz w:val="21"/>
            <w:u w:val="none"/>
          </w:rPr>
          <w:t>给排水</w:t>
        </w:r>
      </w:hyperlink>
      <w:r>
        <w:rPr>
          <w:rFonts w:ascii="Calibri" w:hAnsi="Calibri" w:cs="Calibri"/>
          <w:color w:val="000000"/>
          <w:spacing w:val="-19"/>
          <w:w w:val="100"/>
          <w:sz w:val="21"/>
          <w:u w:val="none"/>
        </w:rPr>
        <w:t> </w:t>
      </w:r>
      <w:hyperlink w:anchor="2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26" w:history="1">
        <w:r>
          <w:rPr>
            <w:rStyle w:val="Hyperlink"/>
            <w:rFonts w:ascii="Calibri" w:hAnsi="Calibri" w:cs="Calibri"/>
            <w:color w:val="000000"/>
            <w:spacing w:val="-1"/>
            <w:w w:val="100"/>
            <w:position w:val="0"/>
            <w:sz w:val="21"/>
            <w:u w:val="none"/>
          </w:rPr>
          <w:t>22</w:t>
        </w:r>
      </w:hyperlink>
    </w:p>
    <w:p>
      <w:pPr>
        <w:tabs>
          <w:tab w:val="left" w:pos="8143"/>
        </w:tabs>
        <w:spacing w:before="0" w:after="0" w:line="312" w:lineRule="exact"/>
        <w:ind w:left="60" w:firstLine="420"/>
        <w:jc w:val="left"/>
      </w:pPr>
      <w:hyperlink w:anchor="26" w:history="1">
        <w:r>
          <w:rPr>
            <w:rStyle w:val="Hyperlink"/>
            <w:rFonts w:ascii="宋体" w:hAnsi="宋体" w:cs="宋体"/>
            <w:color w:val="000000"/>
            <w:spacing w:val="0"/>
            <w:w w:val="100"/>
            <w:position w:val="3"/>
            <w:sz w:val="21"/>
            <w:u w:val="none"/>
          </w:rPr>
          <w:t>8.1</w:t>
        </w:r>
      </w:hyperlink>
      <w:r>
        <w:rPr>
          <w:rFonts w:ascii="Calibri" w:hAnsi="Calibri" w:cs="Calibri"/>
          <w:color w:val="000000"/>
          <w:spacing w:val="3"/>
          <w:w w:val="100"/>
          <w:sz w:val="21"/>
          <w:u w:val="none"/>
        </w:rPr>
        <w:t> </w:t>
      </w:r>
      <w:hyperlink w:anchor="26" w:history="1">
        <w:r>
          <w:rPr>
            <w:rStyle w:val="Hyperlink"/>
            <w:rFonts w:ascii="宋体" w:eastAsia="宋体" w:hAnsi="宋体" w:cs="宋体"/>
            <w:color w:val="000000"/>
            <w:spacing w:val="-1"/>
            <w:w w:val="100"/>
            <w:position w:val="3"/>
            <w:sz w:val="21"/>
            <w:u w:val="none"/>
          </w:rPr>
          <w:t>一般规定</w:t>
        </w:r>
      </w:hyperlink>
      <w:r>
        <w:rPr>
          <w:rFonts w:ascii="Calibri" w:hAnsi="Calibri" w:cs="Calibri"/>
          <w:color w:val="000000"/>
          <w:spacing w:val="-19"/>
          <w:w w:val="100"/>
          <w:sz w:val="21"/>
          <w:u w:val="none"/>
        </w:rPr>
        <w:t> </w:t>
      </w:r>
      <w:hyperlink w:anchor="2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26" w:history="1">
        <w:r>
          <w:rPr>
            <w:rStyle w:val="Hyperlink"/>
            <w:rFonts w:ascii="Calibri" w:hAnsi="Calibri" w:cs="Calibri"/>
            <w:color w:val="000000"/>
            <w:spacing w:val="-1"/>
            <w:w w:val="100"/>
            <w:position w:val="0"/>
            <w:sz w:val="21"/>
            <w:u w:val="none"/>
          </w:rPr>
          <w:t>22</w:t>
        </w:r>
      </w:hyperlink>
    </w:p>
    <w:p>
      <w:pPr>
        <w:tabs>
          <w:tab w:val="left" w:pos="8143"/>
        </w:tabs>
        <w:spacing w:before="0" w:after="0" w:line="312" w:lineRule="exact"/>
        <w:ind w:left="60" w:firstLine="420"/>
        <w:jc w:val="left"/>
      </w:pPr>
      <w:hyperlink w:anchor="26" w:history="1">
        <w:r>
          <w:rPr>
            <w:rStyle w:val="Hyperlink"/>
            <w:rFonts w:ascii="宋体" w:hAnsi="宋体" w:cs="宋体"/>
            <w:color w:val="000000"/>
            <w:spacing w:val="0"/>
            <w:w w:val="100"/>
            <w:position w:val="3"/>
            <w:sz w:val="21"/>
            <w:u w:val="none"/>
          </w:rPr>
          <w:t>8.2</w:t>
        </w:r>
      </w:hyperlink>
      <w:r>
        <w:rPr>
          <w:rFonts w:ascii="Calibri" w:hAnsi="Calibri" w:cs="Calibri"/>
          <w:color w:val="000000"/>
          <w:spacing w:val="3"/>
          <w:w w:val="100"/>
          <w:sz w:val="21"/>
          <w:u w:val="none"/>
        </w:rPr>
        <w:t> </w:t>
      </w:r>
      <w:hyperlink w:anchor="26" w:history="1">
        <w:r>
          <w:rPr>
            <w:rStyle w:val="Hyperlink"/>
            <w:rFonts w:ascii="宋体" w:eastAsia="宋体" w:hAnsi="宋体" w:cs="宋体"/>
            <w:color w:val="000000"/>
            <w:spacing w:val="-1"/>
            <w:w w:val="100"/>
            <w:position w:val="3"/>
            <w:sz w:val="21"/>
            <w:u w:val="none"/>
          </w:rPr>
          <w:t>给水及热水</w:t>
        </w:r>
      </w:hyperlink>
      <w:r>
        <w:rPr>
          <w:rFonts w:ascii="Calibri" w:hAnsi="Calibri" w:cs="Calibri"/>
          <w:color w:val="000000"/>
          <w:spacing w:val="-22"/>
          <w:w w:val="100"/>
          <w:sz w:val="21"/>
          <w:u w:val="none"/>
        </w:rPr>
        <w:t> </w:t>
      </w:r>
      <w:hyperlink w:anchor="2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6" w:history="1">
        <w:r>
          <w:rPr>
            <w:rStyle w:val="Hyperlink"/>
            <w:rFonts w:ascii="Calibri" w:hAnsi="Calibri" w:cs="Calibri"/>
            <w:color w:val="000000"/>
            <w:spacing w:val="-1"/>
            <w:w w:val="100"/>
            <w:position w:val="0"/>
            <w:sz w:val="21"/>
            <w:u w:val="none"/>
          </w:rPr>
          <w:t>22</w:t>
        </w:r>
      </w:hyperlink>
    </w:p>
    <w:p>
      <w:pPr>
        <w:tabs>
          <w:tab w:val="left" w:pos="8143"/>
        </w:tabs>
        <w:spacing w:before="0" w:after="0" w:line="312" w:lineRule="exact"/>
        <w:ind w:left="60" w:firstLine="420"/>
        <w:jc w:val="left"/>
      </w:pPr>
      <w:hyperlink w:anchor="26" w:history="1">
        <w:r>
          <w:rPr>
            <w:rStyle w:val="Hyperlink"/>
            <w:rFonts w:ascii="宋体" w:hAnsi="宋体" w:cs="宋体"/>
            <w:color w:val="000000"/>
            <w:spacing w:val="0"/>
            <w:w w:val="100"/>
            <w:position w:val="3"/>
            <w:sz w:val="21"/>
            <w:u w:val="none"/>
          </w:rPr>
          <w:t>8.3</w:t>
        </w:r>
      </w:hyperlink>
      <w:r>
        <w:rPr>
          <w:rFonts w:ascii="Calibri" w:hAnsi="Calibri" w:cs="Calibri"/>
          <w:color w:val="000000"/>
          <w:spacing w:val="3"/>
          <w:w w:val="100"/>
          <w:sz w:val="21"/>
          <w:u w:val="none"/>
        </w:rPr>
        <w:t> </w:t>
      </w:r>
      <w:hyperlink w:anchor="26" w:history="1">
        <w:r>
          <w:rPr>
            <w:rStyle w:val="Hyperlink"/>
            <w:rFonts w:ascii="宋体" w:eastAsia="宋体" w:hAnsi="宋体" w:cs="宋体"/>
            <w:color w:val="000000"/>
            <w:spacing w:val="-1"/>
            <w:w w:val="100"/>
            <w:position w:val="3"/>
            <w:sz w:val="21"/>
            <w:u w:val="none"/>
          </w:rPr>
          <w:t>实验用水</w:t>
        </w:r>
      </w:hyperlink>
      <w:r>
        <w:rPr>
          <w:rFonts w:ascii="Calibri" w:hAnsi="Calibri" w:cs="Calibri"/>
          <w:color w:val="000000"/>
          <w:spacing w:val="-19"/>
          <w:w w:val="100"/>
          <w:sz w:val="21"/>
          <w:u w:val="none"/>
        </w:rPr>
        <w:t> </w:t>
      </w:r>
      <w:hyperlink w:anchor="2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26" w:history="1">
        <w:r>
          <w:rPr>
            <w:rStyle w:val="Hyperlink"/>
            <w:rFonts w:ascii="Calibri" w:hAnsi="Calibri" w:cs="Calibri"/>
            <w:color w:val="000000"/>
            <w:spacing w:val="-1"/>
            <w:w w:val="100"/>
            <w:position w:val="0"/>
            <w:sz w:val="21"/>
            <w:u w:val="none"/>
          </w:rPr>
          <w:t>22</w:t>
        </w:r>
      </w:hyperlink>
    </w:p>
    <w:p>
      <w:pPr>
        <w:tabs>
          <w:tab w:val="left" w:pos="8143"/>
        </w:tabs>
        <w:spacing w:before="0" w:after="0" w:line="312" w:lineRule="exact"/>
        <w:ind w:left="60" w:firstLine="420"/>
        <w:jc w:val="left"/>
      </w:pPr>
      <w:hyperlink w:anchor="26" w:history="1">
        <w:r>
          <w:rPr>
            <w:rStyle w:val="Hyperlink"/>
            <w:rFonts w:ascii="宋体" w:hAnsi="宋体" w:cs="宋体"/>
            <w:color w:val="000000"/>
            <w:spacing w:val="0"/>
            <w:w w:val="100"/>
            <w:position w:val="3"/>
            <w:sz w:val="21"/>
            <w:u w:val="none"/>
          </w:rPr>
          <w:t>8.4</w:t>
        </w:r>
      </w:hyperlink>
      <w:r>
        <w:rPr>
          <w:rFonts w:ascii="Calibri" w:hAnsi="Calibri" w:cs="Calibri"/>
          <w:color w:val="000000"/>
          <w:spacing w:val="3"/>
          <w:w w:val="100"/>
          <w:sz w:val="21"/>
          <w:u w:val="none"/>
        </w:rPr>
        <w:t> </w:t>
      </w:r>
      <w:hyperlink w:anchor="26" w:history="1">
        <w:r>
          <w:rPr>
            <w:rStyle w:val="Hyperlink"/>
            <w:rFonts w:ascii="宋体" w:eastAsia="宋体" w:hAnsi="宋体" w:cs="宋体"/>
            <w:color w:val="000000"/>
            <w:spacing w:val="-1"/>
            <w:w w:val="100"/>
            <w:position w:val="3"/>
            <w:sz w:val="21"/>
            <w:u w:val="none"/>
          </w:rPr>
          <w:t>排水及污水处理</w:t>
        </w:r>
      </w:hyperlink>
      <w:r>
        <w:rPr>
          <w:rFonts w:ascii="Calibri" w:hAnsi="Calibri" w:cs="Calibri"/>
          <w:color w:val="000000"/>
          <w:spacing w:val="-22"/>
          <w:w w:val="100"/>
          <w:sz w:val="21"/>
          <w:u w:val="none"/>
        </w:rPr>
        <w:t> </w:t>
      </w:r>
      <w:hyperlink w:anchor="2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6" w:history="1">
        <w:r>
          <w:rPr>
            <w:rStyle w:val="Hyperlink"/>
            <w:rFonts w:ascii="Calibri" w:hAnsi="Calibri" w:cs="Calibri"/>
            <w:color w:val="000000"/>
            <w:spacing w:val="-1"/>
            <w:w w:val="100"/>
            <w:position w:val="0"/>
            <w:sz w:val="21"/>
            <w:u w:val="none"/>
          </w:rPr>
          <w:t>22</w:t>
        </w:r>
      </w:hyperlink>
    </w:p>
    <w:p>
      <w:pPr>
        <w:tabs>
          <w:tab w:val="left" w:pos="8143"/>
        </w:tabs>
        <w:spacing w:before="0" w:after="0" w:line="312" w:lineRule="exact"/>
        <w:ind w:left="60" w:firstLine="0"/>
        <w:jc w:val="left"/>
      </w:pPr>
      <w:hyperlink w:anchor="27" w:history="1">
        <w:r>
          <w:rPr>
            <w:rStyle w:val="Hyperlink"/>
            <w:rFonts w:ascii="宋体" w:hAnsi="宋体" w:cs="宋体"/>
            <w:color w:val="000000"/>
            <w:spacing w:val="-1"/>
            <w:w w:val="100"/>
            <w:position w:val="3"/>
            <w:sz w:val="21"/>
            <w:u w:val="none"/>
          </w:rPr>
          <w:t>9</w:t>
        </w:r>
      </w:hyperlink>
      <w:r>
        <w:rPr>
          <w:rFonts w:ascii="Calibri" w:hAnsi="Calibri" w:cs="Calibri"/>
          <w:color w:val="000000"/>
          <w:spacing w:val="0"/>
          <w:w w:val="219"/>
          <w:sz w:val="21"/>
          <w:u w:val="none"/>
        </w:rPr>
        <w:t> </w:t>
      </w:r>
      <w:hyperlink w:anchor="27" w:history="1">
        <w:r>
          <w:rPr>
            <w:rStyle w:val="Hyperlink"/>
            <w:rFonts w:ascii="宋体" w:eastAsia="宋体" w:hAnsi="宋体" w:cs="宋体"/>
            <w:color w:val="000000"/>
            <w:spacing w:val="-2"/>
            <w:w w:val="100"/>
            <w:position w:val="3"/>
            <w:sz w:val="21"/>
            <w:u w:val="none"/>
          </w:rPr>
          <w:t>电气</w:t>
        </w:r>
      </w:hyperlink>
      <w:r>
        <w:rPr>
          <w:rFonts w:ascii="Calibri" w:hAnsi="Calibri" w:cs="Calibri"/>
          <w:color w:val="000000"/>
          <w:spacing w:val="-19"/>
          <w:w w:val="100"/>
          <w:sz w:val="21"/>
          <w:u w:val="none"/>
        </w:rPr>
        <w:t> </w:t>
      </w:r>
      <w:hyperlink w:anchor="2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7" w:history="1">
        <w:r>
          <w:rPr>
            <w:rStyle w:val="Hyperlink"/>
            <w:rFonts w:ascii="Calibri" w:hAnsi="Calibri" w:cs="Calibri"/>
            <w:color w:val="000000"/>
            <w:spacing w:val="-1"/>
            <w:w w:val="100"/>
            <w:position w:val="0"/>
            <w:sz w:val="21"/>
            <w:u w:val="none"/>
          </w:rPr>
          <w:t>23</w:t>
        </w:r>
      </w:hyperlink>
    </w:p>
    <w:p>
      <w:pPr>
        <w:tabs>
          <w:tab w:val="left" w:pos="8143"/>
        </w:tabs>
        <w:spacing w:before="0" w:after="0" w:line="312" w:lineRule="exact"/>
        <w:ind w:left="60" w:firstLine="420"/>
        <w:jc w:val="left"/>
      </w:pPr>
      <w:hyperlink w:anchor="27" w:history="1">
        <w:r>
          <w:rPr>
            <w:rStyle w:val="Hyperlink"/>
            <w:rFonts w:ascii="宋体" w:hAnsi="宋体" w:cs="宋体"/>
            <w:color w:val="000000"/>
            <w:spacing w:val="0"/>
            <w:w w:val="100"/>
            <w:position w:val="3"/>
            <w:sz w:val="21"/>
            <w:u w:val="none"/>
          </w:rPr>
          <w:t>9.1</w:t>
        </w:r>
      </w:hyperlink>
      <w:r>
        <w:rPr>
          <w:rFonts w:ascii="Calibri" w:hAnsi="Calibri" w:cs="Calibri"/>
          <w:color w:val="000000"/>
          <w:spacing w:val="0"/>
          <w:w w:val="219"/>
          <w:sz w:val="21"/>
          <w:u w:val="none"/>
        </w:rPr>
        <w:t> </w:t>
      </w:r>
      <w:hyperlink w:anchor="27" w:history="1">
        <w:r>
          <w:rPr>
            <w:rStyle w:val="Hyperlink"/>
            <w:rFonts w:ascii="宋体" w:eastAsia="宋体" w:hAnsi="宋体" w:cs="宋体"/>
            <w:color w:val="000000"/>
            <w:spacing w:val="-1"/>
            <w:w w:val="100"/>
            <w:position w:val="3"/>
            <w:sz w:val="21"/>
            <w:u w:val="none"/>
          </w:rPr>
          <w:t>一般规定</w:t>
        </w:r>
      </w:hyperlink>
      <w:r>
        <w:rPr>
          <w:rFonts w:ascii="Calibri" w:hAnsi="Calibri" w:cs="Calibri"/>
          <w:color w:val="000000"/>
          <w:spacing w:val="-19"/>
          <w:w w:val="100"/>
          <w:sz w:val="21"/>
          <w:u w:val="none"/>
        </w:rPr>
        <w:t> </w:t>
      </w:r>
      <w:hyperlink w:anchor="2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7" w:history="1">
        <w:r>
          <w:rPr>
            <w:rStyle w:val="Hyperlink"/>
            <w:rFonts w:ascii="Calibri" w:hAnsi="Calibri" w:cs="Calibri"/>
            <w:color w:val="000000"/>
            <w:spacing w:val="-1"/>
            <w:w w:val="100"/>
            <w:position w:val="0"/>
            <w:sz w:val="21"/>
            <w:u w:val="none"/>
          </w:rPr>
          <w:t>23</w:t>
        </w:r>
      </w:hyperlink>
    </w:p>
    <w:p>
      <w:pPr>
        <w:tabs>
          <w:tab w:val="left" w:pos="8143"/>
        </w:tabs>
        <w:spacing w:before="0" w:after="0" w:line="312" w:lineRule="exact"/>
        <w:ind w:left="60" w:firstLine="420"/>
        <w:jc w:val="left"/>
      </w:pPr>
      <w:hyperlink w:anchor="27" w:history="1">
        <w:r>
          <w:rPr>
            <w:rStyle w:val="Hyperlink"/>
            <w:rFonts w:ascii="宋体" w:hAnsi="宋体" w:cs="宋体"/>
            <w:color w:val="000000"/>
            <w:spacing w:val="0"/>
            <w:w w:val="100"/>
            <w:position w:val="3"/>
            <w:sz w:val="21"/>
            <w:u w:val="none"/>
          </w:rPr>
          <w:t>9.2</w:t>
        </w:r>
      </w:hyperlink>
      <w:r>
        <w:rPr>
          <w:rFonts w:ascii="Calibri" w:hAnsi="Calibri" w:cs="Calibri"/>
          <w:color w:val="000000"/>
          <w:spacing w:val="0"/>
          <w:w w:val="219"/>
          <w:sz w:val="21"/>
          <w:u w:val="none"/>
        </w:rPr>
        <w:t> </w:t>
      </w:r>
      <w:hyperlink w:anchor="27" w:history="1">
        <w:r>
          <w:rPr>
            <w:rStyle w:val="Hyperlink"/>
            <w:rFonts w:ascii="宋体" w:eastAsia="宋体" w:hAnsi="宋体" w:cs="宋体"/>
            <w:color w:val="000000"/>
            <w:spacing w:val="-2"/>
            <w:w w:val="100"/>
            <w:position w:val="3"/>
            <w:sz w:val="21"/>
            <w:u w:val="none"/>
          </w:rPr>
          <w:t>电源</w:t>
        </w:r>
      </w:hyperlink>
      <w:r>
        <w:rPr>
          <w:rFonts w:ascii="Calibri" w:hAnsi="Calibri" w:cs="Calibri"/>
          <w:color w:val="000000"/>
          <w:spacing w:val="-19"/>
          <w:w w:val="100"/>
          <w:sz w:val="21"/>
          <w:u w:val="none"/>
        </w:rPr>
        <w:t> </w:t>
      </w:r>
      <w:hyperlink w:anchor="2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27" w:history="1">
        <w:r>
          <w:rPr>
            <w:rStyle w:val="Hyperlink"/>
            <w:rFonts w:ascii="Calibri" w:hAnsi="Calibri" w:cs="Calibri"/>
            <w:color w:val="000000"/>
            <w:spacing w:val="-1"/>
            <w:w w:val="100"/>
            <w:position w:val="0"/>
            <w:sz w:val="21"/>
            <w:u w:val="none"/>
          </w:rPr>
          <w:t>23</w:t>
        </w:r>
      </w:hyperlink>
    </w:p>
    <w:p>
      <w:pPr>
        <w:tabs>
          <w:tab w:val="left" w:pos="8143"/>
        </w:tabs>
        <w:spacing w:before="0" w:after="0" w:line="312" w:lineRule="exact"/>
        <w:ind w:left="60" w:firstLine="420"/>
        <w:jc w:val="left"/>
      </w:pPr>
      <w:hyperlink w:anchor="27" w:history="1">
        <w:r>
          <w:rPr>
            <w:rStyle w:val="Hyperlink"/>
            <w:rFonts w:ascii="宋体" w:hAnsi="宋体" w:cs="宋体"/>
            <w:color w:val="000000"/>
            <w:spacing w:val="0"/>
            <w:w w:val="100"/>
            <w:position w:val="3"/>
            <w:sz w:val="21"/>
            <w:u w:val="none"/>
          </w:rPr>
          <w:t>9.3</w:t>
        </w:r>
      </w:hyperlink>
      <w:r>
        <w:rPr>
          <w:rFonts w:ascii="Calibri" w:hAnsi="Calibri" w:cs="Calibri"/>
          <w:color w:val="000000"/>
          <w:spacing w:val="0"/>
          <w:w w:val="219"/>
          <w:sz w:val="21"/>
          <w:u w:val="none"/>
        </w:rPr>
        <w:t> </w:t>
      </w:r>
      <w:hyperlink w:anchor="27" w:history="1">
        <w:r>
          <w:rPr>
            <w:rStyle w:val="Hyperlink"/>
            <w:rFonts w:ascii="宋体" w:eastAsia="宋体" w:hAnsi="宋体" w:cs="宋体"/>
            <w:color w:val="000000"/>
            <w:spacing w:val="-1"/>
            <w:w w:val="100"/>
            <w:position w:val="3"/>
            <w:sz w:val="21"/>
            <w:u w:val="none"/>
          </w:rPr>
          <w:t>供配电系统</w:t>
        </w:r>
      </w:hyperlink>
      <w:r>
        <w:rPr>
          <w:rFonts w:ascii="Calibri" w:hAnsi="Calibri" w:cs="Calibri"/>
          <w:color w:val="000000"/>
          <w:spacing w:val="-22"/>
          <w:w w:val="100"/>
          <w:sz w:val="21"/>
          <w:u w:val="none"/>
        </w:rPr>
        <w:t> </w:t>
      </w:r>
      <w:hyperlink w:anchor="2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27" w:history="1">
        <w:r>
          <w:rPr>
            <w:rStyle w:val="Hyperlink"/>
            <w:rFonts w:ascii="Calibri" w:hAnsi="Calibri" w:cs="Calibri"/>
            <w:color w:val="000000"/>
            <w:spacing w:val="-1"/>
            <w:w w:val="100"/>
            <w:position w:val="0"/>
            <w:sz w:val="21"/>
            <w:u w:val="none"/>
          </w:rPr>
          <w:t>23</w:t>
        </w:r>
      </w:hyperlink>
    </w:p>
    <w:p>
      <w:pPr>
        <w:tabs>
          <w:tab w:val="left" w:pos="8143"/>
        </w:tabs>
        <w:spacing w:before="0" w:after="0" w:line="312" w:lineRule="exact"/>
        <w:ind w:left="60" w:firstLine="420"/>
        <w:jc w:val="left"/>
      </w:pPr>
      <w:hyperlink w:anchor="28" w:history="1">
        <w:r>
          <w:rPr>
            <w:rStyle w:val="Hyperlink"/>
            <w:rFonts w:ascii="宋体" w:hAnsi="宋体" w:cs="宋体"/>
            <w:color w:val="000000"/>
            <w:spacing w:val="0"/>
            <w:w w:val="100"/>
            <w:position w:val="3"/>
            <w:sz w:val="21"/>
            <w:u w:val="none"/>
          </w:rPr>
          <w:t>9.4</w:t>
        </w:r>
      </w:hyperlink>
      <w:r>
        <w:rPr>
          <w:rFonts w:ascii="Calibri" w:hAnsi="Calibri" w:cs="Calibri"/>
          <w:color w:val="000000"/>
          <w:spacing w:val="0"/>
          <w:w w:val="219"/>
          <w:sz w:val="21"/>
          <w:u w:val="none"/>
        </w:rPr>
        <w:t> </w:t>
      </w:r>
      <w:hyperlink w:anchor="28" w:history="1">
        <w:r>
          <w:rPr>
            <w:rStyle w:val="Hyperlink"/>
            <w:rFonts w:ascii="宋体" w:eastAsia="宋体" w:hAnsi="宋体" w:cs="宋体"/>
            <w:color w:val="000000"/>
            <w:spacing w:val="-1"/>
            <w:w w:val="100"/>
            <w:position w:val="3"/>
            <w:sz w:val="21"/>
            <w:u w:val="none"/>
          </w:rPr>
          <w:t>电气照明</w:t>
        </w:r>
      </w:hyperlink>
      <w:r>
        <w:rPr>
          <w:rFonts w:ascii="Calibri" w:hAnsi="Calibri" w:cs="Calibri"/>
          <w:color w:val="000000"/>
          <w:spacing w:val="-19"/>
          <w:w w:val="100"/>
          <w:sz w:val="21"/>
          <w:u w:val="none"/>
        </w:rPr>
        <w:t> </w:t>
      </w:r>
      <w:hyperlink w:anchor="2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8" w:history="1">
        <w:r>
          <w:rPr>
            <w:rStyle w:val="Hyperlink"/>
            <w:rFonts w:ascii="Calibri" w:hAnsi="Calibri" w:cs="Calibri"/>
            <w:color w:val="000000"/>
            <w:spacing w:val="-1"/>
            <w:w w:val="100"/>
            <w:position w:val="0"/>
            <w:sz w:val="21"/>
            <w:u w:val="none"/>
          </w:rPr>
          <w:t>24</w:t>
        </w:r>
      </w:hyperlink>
    </w:p>
    <w:p>
      <w:pPr>
        <w:tabs>
          <w:tab w:val="left" w:pos="8143"/>
        </w:tabs>
        <w:spacing w:before="0" w:after="0" w:line="312" w:lineRule="exact"/>
        <w:ind w:left="60" w:firstLine="420"/>
        <w:jc w:val="left"/>
      </w:pPr>
      <w:hyperlink w:anchor="28" w:history="1">
        <w:r>
          <w:rPr>
            <w:rStyle w:val="Hyperlink"/>
            <w:rFonts w:ascii="宋体" w:hAnsi="宋体" w:cs="宋体"/>
            <w:color w:val="000000"/>
            <w:spacing w:val="0"/>
            <w:w w:val="100"/>
            <w:position w:val="3"/>
            <w:sz w:val="21"/>
            <w:u w:val="none"/>
          </w:rPr>
          <w:t>9.5</w:t>
        </w:r>
      </w:hyperlink>
      <w:r>
        <w:rPr>
          <w:rFonts w:ascii="Calibri" w:hAnsi="Calibri" w:cs="Calibri"/>
          <w:color w:val="000000"/>
          <w:spacing w:val="0"/>
          <w:w w:val="219"/>
          <w:sz w:val="21"/>
          <w:u w:val="none"/>
        </w:rPr>
        <w:t> </w:t>
      </w:r>
      <w:hyperlink w:anchor="28" w:history="1">
        <w:r>
          <w:rPr>
            <w:rStyle w:val="Hyperlink"/>
            <w:rFonts w:ascii="宋体" w:eastAsia="宋体" w:hAnsi="宋体" w:cs="宋体"/>
            <w:color w:val="000000"/>
            <w:spacing w:val="-1"/>
            <w:w w:val="100"/>
            <w:position w:val="3"/>
            <w:sz w:val="21"/>
            <w:u w:val="none"/>
          </w:rPr>
          <w:t>电磁兼容</w:t>
        </w:r>
      </w:hyperlink>
      <w:r>
        <w:rPr>
          <w:rFonts w:ascii="Calibri" w:hAnsi="Calibri" w:cs="Calibri"/>
          <w:color w:val="000000"/>
          <w:spacing w:val="-19"/>
          <w:w w:val="100"/>
          <w:sz w:val="21"/>
          <w:u w:val="none"/>
        </w:rPr>
        <w:t> </w:t>
      </w:r>
      <w:hyperlink w:anchor="2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28" w:history="1">
        <w:r>
          <w:rPr>
            <w:rStyle w:val="Hyperlink"/>
            <w:rFonts w:ascii="Calibri" w:hAnsi="Calibri" w:cs="Calibri"/>
            <w:color w:val="000000"/>
            <w:spacing w:val="-1"/>
            <w:w w:val="100"/>
            <w:position w:val="0"/>
            <w:sz w:val="21"/>
            <w:u w:val="none"/>
          </w:rPr>
          <w:t>24</w:t>
        </w:r>
      </w:hyperlink>
    </w:p>
    <w:p>
      <w:pPr>
        <w:tabs>
          <w:tab w:val="left" w:pos="8143"/>
        </w:tabs>
        <w:spacing w:before="0" w:after="0" w:line="312" w:lineRule="exact"/>
        <w:ind w:left="60" w:firstLine="0"/>
        <w:jc w:val="left"/>
      </w:pPr>
      <w:hyperlink w:anchor="28" w:history="1">
        <w:r>
          <w:rPr>
            <w:rStyle w:val="Hyperlink"/>
            <w:rFonts w:ascii="宋体" w:hAnsi="宋体" w:cs="宋体"/>
            <w:color w:val="000000"/>
            <w:spacing w:val="0"/>
            <w:w w:val="100"/>
            <w:position w:val="3"/>
            <w:sz w:val="21"/>
            <w:u w:val="none"/>
          </w:rPr>
          <w:t>10</w:t>
        </w:r>
      </w:hyperlink>
      <w:r>
        <w:rPr>
          <w:rFonts w:ascii="Calibri" w:hAnsi="Calibri" w:cs="Calibri"/>
          <w:color w:val="000000"/>
          <w:spacing w:val="0"/>
          <w:w w:val="219"/>
          <w:sz w:val="21"/>
          <w:u w:val="none"/>
        </w:rPr>
        <w:t> </w:t>
      </w:r>
      <w:hyperlink w:anchor="28" w:history="1">
        <w:r>
          <w:rPr>
            <w:rStyle w:val="Hyperlink"/>
            <w:rFonts w:ascii="宋体" w:eastAsia="宋体" w:hAnsi="宋体" w:cs="宋体"/>
            <w:color w:val="000000"/>
            <w:spacing w:val="-1"/>
            <w:w w:val="100"/>
            <w:position w:val="3"/>
            <w:sz w:val="21"/>
            <w:u w:val="none"/>
          </w:rPr>
          <w:t>智能化</w:t>
        </w:r>
      </w:hyperlink>
      <w:r>
        <w:rPr>
          <w:rFonts w:ascii="Calibri" w:hAnsi="Calibri" w:cs="Calibri"/>
          <w:color w:val="000000"/>
          <w:spacing w:val="-19"/>
          <w:w w:val="100"/>
          <w:sz w:val="21"/>
          <w:u w:val="none"/>
        </w:rPr>
        <w:t> </w:t>
      </w:r>
      <w:hyperlink w:anchor="2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9"/>
          <w:w w:val="100"/>
          <w:sz w:val="21"/>
          <w:u w:val="none"/>
        </w:rPr>
        <w:t> </w:t>
      </w:r>
      <w:r>
        <w:rPr>
          <w:rFonts w:cs="Calibri"/>
          <w:w w:val="100"/>
        </w:rPr>
        <w:tab/>
      </w:r>
      <w:hyperlink w:anchor="28" w:history="1">
        <w:r>
          <w:rPr>
            <w:rStyle w:val="Hyperlink"/>
            <w:rFonts w:ascii="Calibri" w:hAnsi="Calibri" w:cs="Calibri"/>
            <w:color w:val="000000"/>
            <w:spacing w:val="-1"/>
            <w:w w:val="100"/>
            <w:position w:val="0"/>
            <w:sz w:val="21"/>
            <w:u w:val="none"/>
          </w:rPr>
          <w:t>24</w:t>
        </w:r>
      </w:hyperlink>
    </w:p>
    <w:p>
      <w:pPr>
        <w:tabs>
          <w:tab w:val="left" w:pos="8143"/>
        </w:tabs>
        <w:spacing w:before="0" w:after="0" w:line="312" w:lineRule="exact"/>
        <w:ind w:left="60" w:firstLine="420"/>
        <w:jc w:val="left"/>
      </w:pPr>
      <w:hyperlink w:anchor="28" w:history="1">
        <w:r>
          <w:rPr>
            <w:rStyle w:val="Hyperlink"/>
            <w:rFonts w:ascii="宋体" w:hAnsi="宋体" w:cs="宋体"/>
            <w:color w:val="000000"/>
            <w:spacing w:val="0"/>
            <w:w w:val="100"/>
            <w:position w:val="3"/>
            <w:sz w:val="21"/>
            <w:u w:val="none"/>
          </w:rPr>
          <w:t>10.1</w:t>
        </w:r>
      </w:hyperlink>
      <w:r>
        <w:rPr>
          <w:rFonts w:ascii="Calibri" w:hAnsi="Calibri" w:cs="Calibri"/>
          <w:color w:val="000000"/>
          <w:spacing w:val="0"/>
          <w:w w:val="219"/>
          <w:sz w:val="21"/>
          <w:u w:val="none"/>
        </w:rPr>
        <w:t> </w:t>
      </w:r>
      <w:hyperlink w:anchor="28" w:history="1">
        <w:r>
          <w:rPr>
            <w:rStyle w:val="Hyperlink"/>
            <w:rFonts w:ascii="宋体" w:eastAsia="宋体" w:hAnsi="宋体" w:cs="宋体"/>
            <w:color w:val="000000"/>
            <w:spacing w:val="-1"/>
            <w:w w:val="100"/>
            <w:position w:val="3"/>
            <w:sz w:val="21"/>
            <w:u w:val="none"/>
          </w:rPr>
          <w:t>一般规定</w:t>
        </w:r>
      </w:hyperlink>
      <w:r>
        <w:rPr>
          <w:rFonts w:ascii="Calibri" w:hAnsi="Calibri" w:cs="Calibri"/>
          <w:color w:val="000000"/>
          <w:spacing w:val="-19"/>
          <w:w w:val="100"/>
          <w:sz w:val="21"/>
          <w:u w:val="none"/>
        </w:rPr>
        <w:t> </w:t>
      </w:r>
      <w:hyperlink w:anchor="2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28" w:history="1">
        <w:r>
          <w:rPr>
            <w:rStyle w:val="Hyperlink"/>
            <w:rFonts w:ascii="Calibri" w:hAnsi="Calibri" w:cs="Calibri"/>
            <w:color w:val="000000"/>
            <w:spacing w:val="-1"/>
            <w:w w:val="100"/>
            <w:position w:val="0"/>
            <w:sz w:val="21"/>
            <w:u w:val="none"/>
          </w:rPr>
          <w:t>24</w:t>
        </w:r>
      </w:hyperlink>
    </w:p>
    <w:p>
      <w:pPr>
        <w:tabs>
          <w:tab w:val="left" w:pos="8143"/>
        </w:tabs>
        <w:spacing w:before="0" w:after="0" w:line="312" w:lineRule="exact"/>
        <w:ind w:left="60" w:firstLine="420"/>
        <w:jc w:val="left"/>
      </w:pPr>
      <w:hyperlink w:anchor="28" w:history="1">
        <w:r>
          <w:rPr>
            <w:rStyle w:val="Hyperlink"/>
            <w:rFonts w:ascii="宋体" w:hAnsi="宋体" w:cs="宋体"/>
            <w:color w:val="000000"/>
            <w:spacing w:val="0"/>
            <w:w w:val="100"/>
            <w:position w:val="3"/>
            <w:sz w:val="21"/>
            <w:u w:val="none"/>
          </w:rPr>
          <w:t>10.2</w:t>
        </w:r>
      </w:hyperlink>
      <w:r>
        <w:rPr>
          <w:rFonts w:ascii="Calibri" w:hAnsi="Calibri" w:cs="Calibri"/>
          <w:color w:val="000000"/>
          <w:spacing w:val="0"/>
          <w:w w:val="219"/>
          <w:sz w:val="21"/>
          <w:u w:val="none"/>
        </w:rPr>
        <w:t> </w:t>
      </w:r>
      <w:hyperlink w:anchor="28" w:history="1">
        <w:r>
          <w:rPr>
            <w:rStyle w:val="Hyperlink"/>
            <w:rFonts w:ascii="宋体" w:eastAsia="宋体" w:hAnsi="宋体" w:cs="宋体"/>
            <w:color w:val="000000"/>
            <w:spacing w:val="-1"/>
            <w:w w:val="100"/>
            <w:position w:val="3"/>
            <w:sz w:val="21"/>
            <w:u w:val="none"/>
          </w:rPr>
          <w:t>综合布线系统</w:t>
        </w:r>
      </w:hyperlink>
      <w:r>
        <w:rPr>
          <w:rFonts w:ascii="Calibri" w:hAnsi="Calibri" w:cs="Calibri"/>
          <w:color w:val="000000"/>
          <w:spacing w:val="-19"/>
          <w:w w:val="100"/>
          <w:sz w:val="21"/>
          <w:u w:val="none"/>
        </w:rPr>
        <w:t> </w:t>
      </w:r>
      <w:hyperlink w:anchor="28"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1"/>
          <w:w w:val="100"/>
          <w:sz w:val="21"/>
          <w:u w:val="none"/>
        </w:rPr>
        <w:t> </w:t>
      </w:r>
      <w:r>
        <w:rPr>
          <w:rFonts w:cs="Calibri"/>
          <w:w w:val="100"/>
        </w:rPr>
        <w:tab/>
      </w:r>
      <w:hyperlink w:anchor="28" w:history="1">
        <w:r>
          <w:rPr>
            <w:rStyle w:val="Hyperlink"/>
            <w:rFonts w:ascii="Calibri" w:hAnsi="Calibri" w:cs="Calibri"/>
            <w:color w:val="000000"/>
            <w:spacing w:val="-1"/>
            <w:w w:val="100"/>
            <w:position w:val="0"/>
            <w:sz w:val="21"/>
            <w:u w:val="none"/>
          </w:rPr>
          <w:t>24</w:t>
        </w:r>
      </w:hyperlink>
    </w:p>
    <w:p>
      <w:pPr>
        <w:spacing w:before="0" w:after="0" w:line="312" w:lineRule="exact"/>
        <w:ind w:left="60" w:firstLine="420"/>
        <w:jc w:val="left"/>
        <w:sectPr>
          <w:type w:val="continuous"/>
          <w:pgSz w:w="11906" w:h="16838"/>
          <w:pgMar w:top="1440" w:right="1380" w:bottom="1200" w:left="1740" w:header="0" w:footer="0" w:gutter="0"/>
          <w:pgNumType w:start="11"/>
          <w:cols w:num="1" w:space="720"/>
        </w:sectPr>
      </w:pPr>
      <w:hyperlink w:anchor="29" w:history="1">
        <w:r>
          <w:rPr>
            <w:rStyle w:val="Hyperlink"/>
            <w:rFonts w:ascii="宋体" w:hAnsi="宋体" w:cs="宋体"/>
            <w:color w:val="000000"/>
            <w:spacing w:val="0"/>
            <w:w w:val="100"/>
            <w:position w:val="3"/>
            <w:sz w:val="21"/>
            <w:u w:val="none"/>
          </w:rPr>
          <w:t>10.3</w:t>
        </w:r>
      </w:hyperlink>
      <w:r>
        <w:rPr>
          <w:rFonts w:ascii="Calibri" w:hAnsi="Calibri" w:cs="Calibri"/>
          <w:color w:val="000000"/>
          <w:spacing w:val="0"/>
          <w:w w:val="219"/>
          <w:sz w:val="21"/>
          <w:u w:val="none"/>
        </w:rPr>
        <w:t> </w:t>
      </w:r>
      <w:hyperlink w:anchor="29" w:history="1">
        <w:r>
          <w:rPr>
            <w:rStyle w:val="Hyperlink"/>
            <w:rFonts w:ascii="宋体" w:eastAsia="宋体" w:hAnsi="宋体" w:cs="宋体"/>
            <w:color w:val="000000"/>
            <w:spacing w:val="-1"/>
            <w:w w:val="100"/>
            <w:position w:val="3"/>
            <w:sz w:val="21"/>
            <w:u w:val="none"/>
          </w:rPr>
          <w:t>视频监控系统</w:t>
        </w:r>
      </w:hyperlink>
      <w:r>
        <w:rPr>
          <w:rFonts w:ascii="Calibri" w:hAnsi="Calibri" w:cs="Calibri"/>
          <w:color w:val="000000"/>
          <w:spacing w:val="-19"/>
          <w:w w:val="100"/>
          <w:sz w:val="21"/>
          <w:u w:val="none"/>
        </w:rPr>
        <w:t> </w:t>
      </w:r>
      <w:hyperlink w:anchor="29" w:history="1">
        <w:r>
          <w:rPr>
            <w:rStyle w:val="Hyperlink"/>
            <w:rFonts w:ascii="Calibri" w:hAnsi="Calibri" w:cs="Calibri"/>
            <w:color w:val="000000"/>
            <w:spacing w:val="-1"/>
            <w:w w:val="100"/>
            <w:position w:val="0"/>
            <w:sz w:val="21"/>
            <w:u w:val="none"/>
          </w:rPr>
          <w:t>.................................................................................................</w:t>
        </w:r>
      </w:hyperlink>
    </w:p>
    <w:p>
      <w:pPr>
        <w:spacing w:before="0" w:after="0" w:line="240" w:lineRule="exact"/>
      </w:pPr>
      <w:bookmarkStart w:id="3" w:name="3"/>
      <w:bookmarkEnd w:id="3"/>
    </w:p>
    <w:p>
      <w:pPr>
        <w:spacing w:before="0" w:after="0" w:line="240" w:lineRule="exact"/>
      </w:pPr>
    </w:p>
    <w:p>
      <w:pPr>
        <w:spacing w:before="0" w:after="0" w:line="240" w:lineRule="exact"/>
      </w:pPr>
    </w:p>
    <w:p>
      <w:pPr>
        <w:spacing w:before="0" w:after="0" w:line="240" w:lineRule="exact"/>
      </w:pPr>
    </w:p>
    <w:p>
      <w:pPr>
        <w:spacing w:before="0" w:after="0" w:line="402" w:lineRule="exact"/>
      </w:pPr>
    </w:p>
    <w:p>
      <w:pPr>
        <w:widowControl/>
        <w:jc w:val="left"/>
        <w:sectPr>
          <w:type w:val="continuous"/>
          <w:pgSz w:w="11906" w:h="16839"/>
          <w:pgMar w:top="108" w:right="1380" w:bottom="0" w:left="1740" w:header="0" w:footer="0" w:gutter="0"/>
          <w:pgNumType w:start="12"/>
          <w:cols w:num="1" w:space="720"/>
          <w:docGrid w:type="lines" w:linePitch="312" w:charSpace="0"/>
        </w:sectPr>
      </w:pPr>
    </w:p>
    <w:p>
      <w:pPr>
        <w:tabs>
          <w:tab w:val="left" w:pos="8143"/>
        </w:tabs>
        <w:spacing w:before="0" w:after="0" w:line="265" w:lineRule="exact"/>
        <w:ind w:left="60" w:firstLine="420"/>
        <w:jc w:val="left"/>
      </w:pPr>
      <w:hyperlink w:anchor="29" w:history="1">
        <w:r>
          <w:rPr>
            <w:rStyle w:val="Hyperlink"/>
            <w:rFonts w:ascii="宋体" w:hAnsi="宋体" w:cs="宋体"/>
            <w:color w:val="000000"/>
            <w:spacing w:val="0"/>
            <w:w w:val="100"/>
            <w:position w:val="3"/>
            <w:sz w:val="21"/>
            <w:u w:val="none"/>
          </w:rPr>
          <w:t>10.4</w:t>
        </w:r>
      </w:hyperlink>
      <w:r>
        <w:rPr>
          <w:rFonts w:ascii="Calibri" w:hAnsi="Calibri" w:cs="Calibri"/>
          <w:color w:val="000000"/>
          <w:spacing w:val="0"/>
          <w:w w:val="219"/>
          <w:sz w:val="21"/>
          <w:u w:val="none"/>
        </w:rPr>
        <w:t> </w:t>
      </w:r>
      <w:hyperlink w:anchor="29" w:history="1">
        <w:r>
          <w:rPr>
            <w:rStyle w:val="Hyperlink"/>
            <w:rFonts w:ascii="宋体" w:eastAsia="宋体" w:hAnsi="宋体" w:cs="宋体"/>
            <w:color w:val="000000"/>
            <w:spacing w:val="-1"/>
            <w:w w:val="100"/>
            <w:position w:val="3"/>
            <w:sz w:val="21"/>
            <w:u w:val="none"/>
          </w:rPr>
          <w:t>出入口控制系统</w:t>
        </w:r>
      </w:hyperlink>
      <w:r>
        <w:rPr>
          <w:rFonts w:ascii="Calibri" w:hAnsi="Calibri" w:cs="Calibri"/>
          <w:color w:val="000000"/>
          <w:spacing w:val="-22"/>
          <w:w w:val="100"/>
          <w:sz w:val="21"/>
          <w:u w:val="none"/>
        </w:rPr>
        <w:t> </w:t>
      </w:r>
      <w:hyperlink w:anchor="29"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9" w:history="1">
        <w:r>
          <w:rPr>
            <w:rStyle w:val="Hyperlink"/>
            <w:rFonts w:ascii="Calibri" w:hAnsi="Calibri" w:cs="Calibri"/>
            <w:color w:val="000000"/>
            <w:spacing w:val="-1"/>
            <w:w w:val="100"/>
            <w:position w:val="0"/>
            <w:sz w:val="21"/>
            <w:u w:val="none"/>
          </w:rPr>
          <w:t>25</w:t>
        </w:r>
      </w:hyperlink>
    </w:p>
    <w:p>
      <w:pPr>
        <w:tabs>
          <w:tab w:val="left" w:pos="8143"/>
        </w:tabs>
        <w:spacing w:before="0" w:after="0" w:line="312" w:lineRule="exact"/>
        <w:ind w:left="60" w:firstLine="420"/>
        <w:jc w:val="left"/>
      </w:pPr>
      <w:hyperlink w:anchor="29" w:history="1">
        <w:r>
          <w:rPr>
            <w:rStyle w:val="Hyperlink"/>
            <w:rFonts w:ascii="宋体" w:hAnsi="宋体" w:cs="宋体"/>
            <w:color w:val="000000"/>
            <w:spacing w:val="0"/>
            <w:w w:val="100"/>
            <w:position w:val="3"/>
            <w:sz w:val="21"/>
            <w:u w:val="none"/>
          </w:rPr>
          <w:t>10.5</w:t>
        </w:r>
      </w:hyperlink>
      <w:r>
        <w:rPr>
          <w:rFonts w:ascii="Calibri" w:hAnsi="Calibri" w:cs="Calibri"/>
          <w:color w:val="000000"/>
          <w:spacing w:val="0"/>
          <w:w w:val="219"/>
          <w:sz w:val="21"/>
          <w:u w:val="none"/>
        </w:rPr>
        <w:t> </w:t>
      </w:r>
      <w:hyperlink w:anchor="29" w:history="1">
        <w:r>
          <w:rPr>
            <w:rStyle w:val="Hyperlink"/>
            <w:rFonts w:ascii="宋体" w:eastAsia="宋体" w:hAnsi="宋体" w:cs="宋体"/>
            <w:color w:val="000000"/>
            <w:spacing w:val="-1"/>
            <w:w w:val="100"/>
            <w:position w:val="3"/>
            <w:sz w:val="21"/>
            <w:u w:val="none"/>
          </w:rPr>
          <w:t>通风控制系统</w:t>
        </w:r>
      </w:hyperlink>
      <w:r>
        <w:rPr>
          <w:rFonts w:ascii="Calibri" w:hAnsi="Calibri" w:cs="Calibri"/>
          <w:color w:val="000000"/>
          <w:spacing w:val="-19"/>
          <w:w w:val="100"/>
          <w:sz w:val="21"/>
          <w:u w:val="none"/>
        </w:rPr>
        <w:t> </w:t>
      </w:r>
      <w:hyperlink w:anchor="29"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1"/>
          <w:w w:val="100"/>
          <w:sz w:val="21"/>
          <w:u w:val="none"/>
        </w:rPr>
        <w:t> </w:t>
      </w:r>
      <w:r>
        <w:rPr>
          <w:rFonts w:cs="Calibri"/>
          <w:w w:val="100"/>
        </w:rPr>
        <w:tab/>
      </w:r>
      <w:hyperlink w:anchor="29" w:history="1">
        <w:r>
          <w:rPr>
            <w:rStyle w:val="Hyperlink"/>
            <w:rFonts w:ascii="Calibri" w:hAnsi="Calibri" w:cs="Calibri"/>
            <w:color w:val="000000"/>
            <w:spacing w:val="-1"/>
            <w:w w:val="100"/>
            <w:position w:val="0"/>
            <w:sz w:val="21"/>
            <w:u w:val="none"/>
          </w:rPr>
          <w:t>25</w:t>
        </w:r>
      </w:hyperlink>
    </w:p>
    <w:p>
      <w:pPr>
        <w:tabs>
          <w:tab w:val="left" w:pos="8143"/>
        </w:tabs>
        <w:spacing w:before="0" w:after="0" w:line="312" w:lineRule="exact"/>
        <w:ind w:left="60" w:firstLine="0"/>
        <w:jc w:val="left"/>
      </w:pPr>
      <w:hyperlink w:anchor="29" w:history="1">
        <w:r>
          <w:rPr>
            <w:rStyle w:val="Hyperlink"/>
            <w:rFonts w:ascii="宋体" w:hAnsi="宋体" w:cs="宋体"/>
            <w:color w:val="000000"/>
            <w:spacing w:val="0"/>
            <w:w w:val="100"/>
            <w:position w:val="3"/>
            <w:sz w:val="21"/>
            <w:u w:val="none"/>
          </w:rPr>
          <w:t>11</w:t>
        </w:r>
      </w:hyperlink>
      <w:r>
        <w:rPr>
          <w:rFonts w:ascii="Calibri" w:hAnsi="Calibri" w:cs="Calibri"/>
          <w:color w:val="000000"/>
          <w:spacing w:val="0"/>
          <w:w w:val="219"/>
          <w:sz w:val="21"/>
          <w:u w:val="none"/>
        </w:rPr>
        <w:t> </w:t>
      </w:r>
      <w:hyperlink w:anchor="29" w:history="1">
        <w:r>
          <w:rPr>
            <w:rStyle w:val="Hyperlink"/>
            <w:rFonts w:ascii="宋体" w:eastAsia="宋体" w:hAnsi="宋体" w:cs="宋体"/>
            <w:color w:val="000000"/>
            <w:spacing w:val="-1"/>
            <w:w w:val="100"/>
            <w:position w:val="3"/>
            <w:sz w:val="21"/>
            <w:u w:val="none"/>
          </w:rPr>
          <w:t>信息化系统要求</w:t>
        </w:r>
      </w:hyperlink>
      <w:r>
        <w:rPr>
          <w:rFonts w:ascii="Calibri" w:hAnsi="Calibri" w:cs="Calibri"/>
          <w:color w:val="000000"/>
          <w:spacing w:val="-19"/>
          <w:w w:val="100"/>
          <w:sz w:val="21"/>
          <w:u w:val="none"/>
        </w:rPr>
        <w:t> </w:t>
      </w:r>
      <w:hyperlink w:anchor="29"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29" w:history="1">
        <w:r>
          <w:rPr>
            <w:rStyle w:val="Hyperlink"/>
            <w:rFonts w:ascii="Calibri" w:hAnsi="Calibri" w:cs="Calibri"/>
            <w:color w:val="000000"/>
            <w:spacing w:val="-1"/>
            <w:w w:val="100"/>
            <w:position w:val="0"/>
            <w:sz w:val="21"/>
            <w:u w:val="none"/>
          </w:rPr>
          <w:t>25</w:t>
        </w:r>
      </w:hyperlink>
    </w:p>
    <w:p>
      <w:pPr>
        <w:tabs>
          <w:tab w:val="left" w:pos="8143"/>
        </w:tabs>
        <w:spacing w:before="0" w:after="0" w:line="312" w:lineRule="exact"/>
        <w:ind w:left="60" w:firstLine="420"/>
        <w:jc w:val="left"/>
      </w:pPr>
      <w:hyperlink w:anchor="29" w:history="1">
        <w:r>
          <w:rPr>
            <w:rStyle w:val="Hyperlink"/>
            <w:rFonts w:ascii="宋体" w:hAnsi="宋体" w:cs="宋体"/>
            <w:color w:val="000000"/>
            <w:spacing w:val="0"/>
            <w:w w:val="100"/>
            <w:position w:val="3"/>
            <w:sz w:val="21"/>
            <w:u w:val="none"/>
          </w:rPr>
          <w:t>11.1</w:t>
        </w:r>
      </w:hyperlink>
      <w:r>
        <w:rPr>
          <w:rFonts w:ascii="Calibri" w:hAnsi="Calibri" w:cs="Calibri"/>
          <w:color w:val="000000"/>
          <w:spacing w:val="3"/>
          <w:w w:val="100"/>
          <w:sz w:val="21"/>
          <w:u w:val="none"/>
        </w:rPr>
        <w:t> </w:t>
      </w:r>
      <w:hyperlink w:anchor="29" w:history="1">
        <w:r>
          <w:rPr>
            <w:rStyle w:val="Hyperlink"/>
            <w:rFonts w:ascii="宋体" w:eastAsia="宋体" w:hAnsi="宋体" w:cs="宋体"/>
            <w:color w:val="000000"/>
            <w:spacing w:val="-1"/>
            <w:w w:val="100"/>
            <w:position w:val="3"/>
            <w:sz w:val="21"/>
            <w:u w:val="none"/>
          </w:rPr>
          <w:t>一般规定</w:t>
        </w:r>
      </w:hyperlink>
      <w:r>
        <w:rPr>
          <w:rFonts w:ascii="Calibri" w:hAnsi="Calibri" w:cs="Calibri"/>
          <w:color w:val="000000"/>
          <w:spacing w:val="-22"/>
          <w:w w:val="100"/>
          <w:sz w:val="21"/>
          <w:u w:val="none"/>
        </w:rPr>
        <w:t> </w:t>
      </w:r>
      <w:hyperlink w:anchor="29"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29" w:history="1">
        <w:r>
          <w:rPr>
            <w:rStyle w:val="Hyperlink"/>
            <w:rFonts w:ascii="Calibri" w:hAnsi="Calibri" w:cs="Calibri"/>
            <w:color w:val="000000"/>
            <w:spacing w:val="-1"/>
            <w:w w:val="100"/>
            <w:position w:val="0"/>
            <w:sz w:val="21"/>
            <w:u w:val="none"/>
          </w:rPr>
          <w:t>25</w:t>
        </w:r>
      </w:hyperlink>
    </w:p>
    <w:p>
      <w:pPr>
        <w:tabs>
          <w:tab w:val="left" w:pos="8143"/>
        </w:tabs>
        <w:spacing w:before="0" w:after="0" w:line="312" w:lineRule="exact"/>
        <w:ind w:left="60" w:firstLine="420"/>
        <w:jc w:val="left"/>
      </w:pPr>
      <w:hyperlink w:anchor="30" w:history="1">
        <w:r>
          <w:rPr>
            <w:rStyle w:val="Hyperlink"/>
            <w:rFonts w:ascii="宋体" w:hAnsi="宋体" w:cs="宋体"/>
            <w:color w:val="000000"/>
            <w:spacing w:val="-1"/>
            <w:w w:val="100"/>
            <w:position w:val="3"/>
            <w:sz w:val="21"/>
            <w:u w:val="none"/>
          </w:rPr>
          <w:t>11.2</w:t>
        </w:r>
      </w:hyperlink>
      <w:r>
        <w:rPr>
          <w:rFonts w:ascii="Calibri" w:hAnsi="Calibri" w:cs="Calibri"/>
          <w:color w:val="000000"/>
          <w:spacing w:val="5"/>
          <w:w w:val="100"/>
          <w:sz w:val="21"/>
          <w:u w:val="none"/>
        </w:rPr>
        <w:t> </w:t>
      </w:r>
      <w:hyperlink w:anchor="30" w:history="1">
        <w:r>
          <w:rPr>
            <w:rStyle w:val="Hyperlink"/>
            <w:rFonts w:ascii="宋体" w:eastAsia="宋体" w:hAnsi="宋体" w:cs="宋体"/>
            <w:color w:val="000000"/>
            <w:spacing w:val="-1"/>
            <w:w w:val="100"/>
            <w:position w:val="3"/>
            <w:sz w:val="21"/>
            <w:u w:val="none"/>
          </w:rPr>
          <w:t>病理信息基础设施建设</w:t>
        </w:r>
      </w:hyperlink>
      <w:r>
        <w:rPr>
          <w:rFonts w:ascii="Calibri" w:hAnsi="Calibri" w:cs="Calibri"/>
          <w:color w:val="000000"/>
          <w:spacing w:val="-22"/>
          <w:w w:val="100"/>
          <w:sz w:val="21"/>
          <w:u w:val="none"/>
        </w:rPr>
        <w:t> </w:t>
      </w:r>
      <w:hyperlink w:anchor="3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0"/>
          <w:w w:val="45"/>
          <w:sz w:val="21"/>
          <w:u w:val="none"/>
        </w:rPr>
        <w:t> </w:t>
      </w:r>
      <w:r>
        <w:rPr>
          <w:rFonts w:cs="Calibri"/>
          <w:w w:val="100"/>
        </w:rPr>
        <w:tab/>
      </w:r>
      <w:hyperlink w:anchor="30" w:history="1">
        <w:r>
          <w:rPr>
            <w:rStyle w:val="Hyperlink"/>
            <w:rFonts w:ascii="Calibri" w:hAnsi="Calibri" w:cs="Calibri"/>
            <w:color w:val="000000"/>
            <w:spacing w:val="-1"/>
            <w:w w:val="100"/>
            <w:position w:val="0"/>
            <w:sz w:val="21"/>
            <w:u w:val="none"/>
          </w:rPr>
          <w:t>26</w:t>
        </w:r>
      </w:hyperlink>
    </w:p>
    <w:p>
      <w:pPr>
        <w:tabs>
          <w:tab w:val="left" w:pos="8143"/>
        </w:tabs>
        <w:spacing w:before="0" w:after="0" w:line="312" w:lineRule="exact"/>
        <w:ind w:left="60" w:firstLine="420"/>
        <w:jc w:val="left"/>
      </w:pPr>
      <w:hyperlink w:anchor="31" w:history="1">
        <w:r>
          <w:rPr>
            <w:rStyle w:val="Hyperlink"/>
            <w:rFonts w:ascii="宋体" w:hAnsi="宋体" w:cs="宋体"/>
            <w:color w:val="000000"/>
            <w:spacing w:val="-1"/>
            <w:w w:val="100"/>
            <w:position w:val="3"/>
            <w:sz w:val="21"/>
            <w:u w:val="none"/>
          </w:rPr>
          <w:t>11.3</w:t>
        </w:r>
      </w:hyperlink>
      <w:r>
        <w:rPr>
          <w:rFonts w:ascii="Calibri" w:hAnsi="Calibri" w:cs="Calibri"/>
          <w:color w:val="000000"/>
          <w:spacing w:val="5"/>
          <w:w w:val="100"/>
          <w:sz w:val="21"/>
          <w:u w:val="none"/>
        </w:rPr>
        <w:t> </w:t>
      </w:r>
      <w:hyperlink w:anchor="31" w:history="1">
        <w:r>
          <w:rPr>
            <w:rStyle w:val="Hyperlink"/>
            <w:rFonts w:ascii="宋体" w:eastAsia="宋体" w:hAnsi="宋体" w:cs="宋体"/>
            <w:color w:val="000000"/>
            <w:spacing w:val="-1"/>
            <w:w w:val="100"/>
            <w:position w:val="3"/>
            <w:sz w:val="21"/>
            <w:u w:val="none"/>
          </w:rPr>
          <w:t>病理信息基础业务应用</w:t>
        </w:r>
      </w:hyperlink>
      <w:r>
        <w:rPr>
          <w:rFonts w:ascii="Calibri" w:hAnsi="Calibri" w:cs="Calibri"/>
          <w:color w:val="000000"/>
          <w:spacing w:val="-22"/>
          <w:w w:val="100"/>
          <w:sz w:val="21"/>
          <w:u w:val="none"/>
        </w:rPr>
        <w:t> </w:t>
      </w:r>
      <w:hyperlink w:anchor="3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0"/>
          <w:w w:val="45"/>
          <w:sz w:val="21"/>
          <w:u w:val="none"/>
        </w:rPr>
        <w:t> </w:t>
      </w:r>
      <w:r>
        <w:rPr>
          <w:rFonts w:cs="Calibri"/>
          <w:w w:val="100"/>
        </w:rPr>
        <w:tab/>
      </w:r>
      <w:hyperlink w:anchor="31" w:history="1">
        <w:r>
          <w:rPr>
            <w:rStyle w:val="Hyperlink"/>
            <w:rFonts w:ascii="Calibri" w:hAnsi="Calibri" w:cs="Calibri"/>
            <w:color w:val="000000"/>
            <w:spacing w:val="-1"/>
            <w:w w:val="100"/>
            <w:position w:val="0"/>
            <w:sz w:val="21"/>
            <w:u w:val="none"/>
          </w:rPr>
          <w:t>27</w:t>
        </w:r>
      </w:hyperlink>
    </w:p>
    <w:p>
      <w:pPr>
        <w:tabs>
          <w:tab w:val="left" w:pos="8143"/>
        </w:tabs>
        <w:spacing w:before="0" w:after="0" w:line="312" w:lineRule="exact"/>
        <w:ind w:left="60" w:firstLine="420"/>
        <w:jc w:val="left"/>
      </w:pPr>
      <w:hyperlink w:anchor="31" w:history="1">
        <w:r>
          <w:rPr>
            <w:rStyle w:val="Hyperlink"/>
            <w:rFonts w:ascii="宋体" w:hAnsi="宋体" w:cs="宋体"/>
            <w:color w:val="000000"/>
            <w:spacing w:val="-1"/>
            <w:w w:val="100"/>
            <w:position w:val="3"/>
            <w:sz w:val="21"/>
            <w:u w:val="none"/>
          </w:rPr>
          <w:t>11.4</w:t>
        </w:r>
      </w:hyperlink>
      <w:r>
        <w:rPr>
          <w:rFonts w:ascii="Calibri" w:hAnsi="Calibri" w:cs="Calibri"/>
          <w:color w:val="000000"/>
          <w:spacing w:val="5"/>
          <w:w w:val="100"/>
          <w:sz w:val="21"/>
          <w:u w:val="none"/>
        </w:rPr>
        <w:t> </w:t>
      </w:r>
      <w:hyperlink w:anchor="31" w:history="1">
        <w:r>
          <w:rPr>
            <w:rStyle w:val="Hyperlink"/>
            <w:rFonts w:ascii="宋体" w:eastAsia="宋体" w:hAnsi="宋体" w:cs="宋体"/>
            <w:color w:val="000000"/>
            <w:spacing w:val="-1"/>
            <w:w w:val="100"/>
            <w:position w:val="3"/>
            <w:sz w:val="21"/>
            <w:u w:val="none"/>
          </w:rPr>
          <w:t>病理拓展数智应用</w:t>
        </w:r>
      </w:hyperlink>
      <w:r>
        <w:rPr>
          <w:rFonts w:ascii="Calibri" w:hAnsi="Calibri" w:cs="Calibri"/>
          <w:color w:val="000000"/>
          <w:spacing w:val="-22"/>
          <w:w w:val="100"/>
          <w:sz w:val="21"/>
          <w:u w:val="none"/>
        </w:rPr>
        <w:t> </w:t>
      </w:r>
      <w:hyperlink w:anchor="3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1" w:history="1">
        <w:r>
          <w:rPr>
            <w:rStyle w:val="Hyperlink"/>
            <w:rFonts w:ascii="Calibri" w:hAnsi="Calibri" w:cs="Calibri"/>
            <w:color w:val="000000"/>
            <w:spacing w:val="-1"/>
            <w:w w:val="100"/>
            <w:position w:val="0"/>
            <w:sz w:val="21"/>
            <w:u w:val="none"/>
          </w:rPr>
          <w:t>27</w:t>
        </w:r>
      </w:hyperlink>
    </w:p>
    <w:p>
      <w:pPr>
        <w:widowControl/>
        <w:jc w:val="left"/>
        <w:sectPr>
          <w:type w:val="continuous"/>
          <w:pgSz w:w="11906" w:h="16839"/>
          <w:pgMar w:top="108" w:right="1380" w:bottom="0" w:left="1740" w:header="0" w:footer="0" w:gutter="0"/>
          <w:pgNumType w:start="13"/>
          <w:cols w:num="1" w:space="708" w:equalWidth="0">
            <w:col w:w="8786"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410" w:lineRule="exact"/>
        <w:ind w:left="60" w:firstLine="420"/>
      </w:pPr>
    </w:p>
    <w:p>
      <w:pPr>
        <w:widowControl/>
        <w:jc w:val="left"/>
        <w:sectPr>
          <w:type w:val="continuous"/>
          <w:pgSz w:w="11906" w:h="16839"/>
          <w:pgMar w:top="108" w:right="1380" w:bottom="0" w:left="1740" w:header="0" w:footer="0" w:gutter="0"/>
          <w:pgNumType w:start="14"/>
          <w:cols w:num="1" w:space="720"/>
          <w:docGrid w:type="lines" w:linePitch="312" w:charSpace="0"/>
        </w:sectPr>
      </w:pPr>
    </w:p>
    <w:p>
      <w:pPr>
        <w:spacing w:before="0" w:after="0" w:line="172" w:lineRule="exact"/>
        <w:ind w:left="2963" w:firstLine="0"/>
        <w:jc w:val="left"/>
        <w:rPr>
          <w:rFonts w:hint="eastAsia"/>
        </w:rPr>
      </w:pPr>
    </w:p>
    <w:p>
      <w:pPr>
        <w:widowControl/>
        <w:jc w:val="left"/>
        <w:sectPr>
          <w:type w:val="continuous"/>
          <w:pgSz w:w="11906" w:h="16839"/>
          <w:pgMar w:top="108" w:right="1380" w:bottom="0" w:left="1740" w:header="0" w:footer="0" w:gutter="0"/>
          <w:pgNumType w:start="15"/>
          <w:cols w:num="1" w:space="708" w:equalWidth="0">
            <w:col w:w="8786"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405" w:lineRule="exact"/>
        <w:ind w:left="164" w:firstLine="3780"/>
        <w:jc w:val="left"/>
      </w:pPr>
      <w:r>
        <w:rPr>
          <w:rFonts w:ascii="宋体" w:eastAsia="宋体" w:hAnsi="宋体" w:cs="宋体"/>
          <w:color w:val="000000"/>
          <w:spacing w:val="-2"/>
          <w:w w:val="100"/>
          <w:position w:val="0"/>
          <w:sz w:val="21"/>
          <w:u w:val="none"/>
        </w:rPr>
        <w:t>前</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言</w:t>
      </w:r>
    </w:p>
    <w:p>
      <w:pPr>
        <w:spacing w:before="0" w:after="0" w:line="240" w:lineRule="exact"/>
        <w:ind w:left="164" w:firstLine="3780"/>
      </w:pPr>
    </w:p>
    <w:p>
      <w:pPr>
        <w:spacing w:before="0" w:after="0" w:line="410" w:lineRule="exact"/>
        <w:ind w:left="164" w:firstLine="377"/>
        <w:jc w:val="left"/>
      </w:pPr>
      <w:r>
        <w:rPr>
          <w:rFonts w:ascii="宋体" w:eastAsia="宋体" w:hAnsi="宋体" w:cs="宋体"/>
          <w:color w:val="000000"/>
          <w:spacing w:val="-18"/>
          <w:w w:val="100"/>
          <w:position w:val="0"/>
          <w:sz w:val="21"/>
          <w:u w:val="none"/>
        </w:rPr>
        <w:t>本文件按照</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99"/>
          <w:sz w:val="21"/>
          <w:u w:val="none"/>
        </w:rPr>
        <w:t> </w:t>
      </w:r>
      <w:r>
        <w:rPr>
          <w:rFonts w:ascii="宋体" w:hAnsi="宋体" w:cs="宋体"/>
          <w:color w:val="000000"/>
          <w:spacing w:val="-8"/>
          <w:w w:val="100"/>
          <w:position w:val="0"/>
          <w:sz w:val="21"/>
          <w:u w:val="none"/>
        </w:rPr>
        <w:t>1.1-2020《标准化工作导则</w:t>
      </w:r>
      <w:r>
        <w:rPr>
          <w:rFonts w:ascii="Calibri" w:hAnsi="Calibri" w:cs="Calibri"/>
          <w:color w:val="000000"/>
          <w:spacing w:val="23"/>
          <w:w w:val="100"/>
          <w:sz w:val="21"/>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20"/>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179"/>
          <w:sz w:val="21"/>
          <w:u w:val="none"/>
        </w:rPr>
        <w:t> </w:t>
      </w:r>
      <w:r>
        <w:rPr>
          <w:rFonts w:ascii="宋体" w:eastAsia="宋体" w:hAnsi="宋体" w:cs="宋体"/>
          <w:color w:val="000000"/>
          <w:spacing w:val="-19"/>
          <w:w w:val="100"/>
          <w:position w:val="0"/>
          <w:sz w:val="21"/>
          <w:u w:val="none"/>
        </w:rPr>
        <w:t>部分：标准化文件的结构和起草规</w:t>
      </w:r>
    </w:p>
    <w:p>
      <w:pPr>
        <w:spacing w:before="0" w:after="0" w:line="240" w:lineRule="exact"/>
        <w:ind w:left="164" w:firstLine="377"/>
      </w:pPr>
    </w:p>
    <w:p>
      <w:pPr>
        <w:spacing w:before="0" w:after="0" w:line="307" w:lineRule="exact"/>
        <w:ind w:left="164" w:firstLine="0"/>
        <w:jc w:val="left"/>
      </w:pPr>
      <w:r>
        <w:rPr>
          <w:rFonts w:ascii="宋体" w:hAnsi="宋体" w:cs="宋体"/>
          <w:color w:val="000000"/>
          <w:spacing w:val="-16"/>
          <w:w w:val="100"/>
          <w:position w:val="0"/>
          <w:sz w:val="21"/>
          <w:u w:val="none"/>
        </w:rPr>
        <w:t>则》的规定起草。</w:t>
      </w:r>
    </w:p>
    <w:p>
      <w:pPr>
        <w:spacing w:before="0" w:after="0" w:line="240" w:lineRule="exact"/>
        <w:ind w:left="164" w:firstLine="0"/>
      </w:pPr>
    </w:p>
    <w:p>
      <w:pPr>
        <w:spacing w:before="0" w:after="0" w:line="240" w:lineRule="exact"/>
        <w:ind w:left="164" w:firstLine="0"/>
      </w:pPr>
    </w:p>
    <w:p>
      <w:pPr>
        <w:spacing w:before="0" w:after="0" w:line="290" w:lineRule="exact"/>
        <w:ind w:left="164" w:firstLine="420"/>
        <w:jc w:val="left"/>
      </w:pPr>
      <w:r>
        <w:rPr>
          <w:rFonts w:ascii="宋体" w:hAnsi="宋体" w:cs="宋体"/>
          <w:color w:val="000000"/>
          <w:spacing w:val="-12"/>
          <w:w w:val="100"/>
          <w:position w:val="0"/>
          <w:sz w:val="21"/>
          <w:u w:val="none"/>
        </w:rPr>
        <w:t>请注意本文件的某些内容可能涉及专利，本文件的发布机构不承担识别专利的责任。</w:t>
      </w:r>
    </w:p>
    <w:p>
      <w:pPr>
        <w:spacing w:before="0" w:after="0" w:line="240" w:lineRule="exact"/>
        <w:ind w:left="164" w:firstLine="420"/>
      </w:pPr>
    </w:p>
    <w:p>
      <w:pPr>
        <w:spacing w:before="0" w:after="0" w:line="310" w:lineRule="exact"/>
        <w:ind w:left="164" w:firstLine="420"/>
        <w:jc w:val="left"/>
      </w:pPr>
      <w:r>
        <w:rPr>
          <w:rFonts w:ascii="宋体" w:hAnsi="宋体" w:cs="宋体"/>
          <w:color w:val="000000"/>
          <w:spacing w:val="-2"/>
          <w:w w:val="100"/>
          <w:position w:val="0"/>
          <w:sz w:val="21"/>
          <w:u w:val="none"/>
        </w:rPr>
        <w:t>本文件由全国卫生产业企业管理协会手术室及相关受控空间分会提出。</w:t>
      </w:r>
    </w:p>
    <w:p>
      <w:pPr>
        <w:spacing w:before="0" w:after="0" w:line="240" w:lineRule="exact"/>
        <w:ind w:left="164" w:firstLine="420"/>
      </w:pPr>
    </w:p>
    <w:p>
      <w:pPr>
        <w:spacing w:before="0" w:after="0" w:line="240" w:lineRule="exact"/>
        <w:ind w:left="164" w:firstLine="420"/>
      </w:pPr>
    </w:p>
    <w:p>
      <w:pPr>
        <w:spacing w:before="0" w:after="0" w:line="288" w:lineRule="exact"/>
        <w:ind w:left="164" w:firstLine="420"/>
        <w:jc w:val="left"/>
      </w:pPr>
      <w:r>
        <w:rPr>
          <w:rFonts w:ascii="宋体" w:hAnsi="宋体" w:cs="宋体"/>
          <w:color w:val="000000"/>
          <w:spacing w:val="-1"/>
          <w:w w:val="100"/>
          <w:position w:val="0"/>
          <w:sz w:val="21"/>
          <w:u w:val="none"/>
        </w:rPr>
        <w:t>本文件由全国卫生产业企业管理协会归口。</w:t>
      </w:r>
    </w:p>
    <w:p>
      <w:pPr>
        <w:spacing w:before="0" w:after="0" w:line="240" w:lineRule="exact"/>
        <w:ind w:left="164" w:firstLine="420"/>
      </w:pPr>
    </w:p>
    <w:p>
      <w:pPr>
        <w:spacing w:before="0" w:after="0" w:line="389" w:lineRule="exact"/>
        <w:ind w:left="164" w:firstLine="420"/>
        <w:jc w:val="left"/>
      </w:pPr>
      <w:r>
        <w:rPr>
          <w:rFonts w:ascii="宋体" w:hAnsi="宋体" w:cs="宋体"/>
          <w:color w:val="000000"/>
          <w:spacing w:val="-3"/>
          <w:w w:val="100"/>
          <w:position w:val="0"/>
          <w:sz w:val="21"/>
          <w:u w:val="none"/>
        </w:rPr>
        <w:t>本文件主要起草单位：中国医学科学院肿瘤医院、中国中元国际工程有限公司、中国科</w:t>
      </w:r>
    </w:p>
    <w:p>
      <w:pPr>
        <w:spacing w:before="0" w:after="0" w:line="240" w:lineRule="exact"/>
        <w:ind w:left="164" w:firstLine="420"/>
      </w:pPr>
    </w:p>
    <w:p>
      <w:pPr>
        <w:spacing w:before="0" w:after="0" w:line="228" w:lineRule="exact"/>
        <w:ind w:left="164" w:firstLine="0"/>
        <w:jc w:val="left"/>
      </w:pPr>
      <w:r>
        <w:rPr>
          <w:rFonts w:ascii="宋体" w:hAnsi="宋体" w:cs="宋体"/>
          <w:color w:val="000000"/>
          <w:spacing w:val="-5"/>
          <w:w w:val="100"/>
          <w:position w:val="0"/>
          <w:sz w:val="21"/>
          <w:u w:val="none"/>
        </w:rPr>
        <w:t>学院大学附属肿瘤医院、苏州百道医疗科技有限公司、无锡菲兰爱尔空气质量技术有限公司、</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上海朗珈软件有限公司、北京华逸飞科技发展有限公司、北京洁净园环境科技有限公司、华</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中科技大学同济医学院附属同济医院、山东大学齐鲁医院、复旦大学附属华山医院、天津医</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科大学肿瘤医院、复旦大学附属中山医院、河南省人民医院、中山大学肿瘤防治中心、无锡</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莱姆顿科技有限公司、苏州格力美特实验室科技发展有限公司</w:t>
      </w:r>
    </w:p>
    <w:p>
      <w:pPr>
        <w:spacing w:before="0" w:after="0" w:line="240" w:lineRule="exact"/>
        <w:ind w:left="164" w:firstLine="0"/>
      </w:pPr>
    </w:p>
    <w:p>
      <w:pPr>
        <w:spacing w:before="0" w:after="0" w:line="228" w:lineRule="exact"/>
        <w:ind w:left="164" w:firstLine="420"/>
        <w:jc w:val="left"/>
      </w:pPr>
      <w:r>
        <w:rPr>
          <w:rFonts w:ascii="宋体" w:hAnsi="宋体" w:cs="宋体"/>
          <w:color w:val="000000"/>
          <w:spacing w:val="-3"/>
          <w:w w:val="100"/>
          <w:position w:val="0"/>
          <w:sz w:val="21"/>
          <w:u w:val="none"/>
        </w:rPr>
        <w:t>本文件参加起草单位：樱花医疗科技（泰州）有限公司、跨界筑（北京）文化传媒有限</w:t>
      </w:r>
    </w:p>
    <w:p>
      <w:pPr>
        <w:spacing w:before="0" w:after="0" w:line="391" w:lineRule="exact"/>
        <w:ind w:left="164" w:firstLine="0"/>
        <w:jc w:val="left"/>
      </w:pPr>
      <w:r>
        <w:rPr>
          <w:rFonts w:ascii="宋体" w:hAnsi="宋体" w:cs="宋体"/>
          <w:color w:val="000000"/>
          <w:spacing w:val="-1"/>
          <w:w w:val="100"/>
          <w:position w:val="0"/>
          <w:sz w:val="21"/>
          <w:u w:val="none"/>
        </w:rPr>
        <w:t>公司、徕卡显微系统（上海）贸易有限公司</w:t>
      </w:r>
    </w:p>
    <w:p>
      <w:pPr>
        <w:spacing w:before="0" w:after="0" w:line="240" w:lineRule="exact"/>
        <w:ind w:left="164" w:firstLine="0"/>
      </w:pPr>
    </w:p>
    <w:p>
      <w:pPr>
        <w:spacing w:before="0" w:after="0" w:line="269" w:lineRule="exact"/>
        <w:ind w:left="164" w:firstLine="420"/>
        <w:jc w:val="left"/>
      </w:pPr>
      <w:r>
        <w:rPr>
          <w:rFonts w:ascii="宋体" w:hAnsi="宋体" w:cs="宋体"/>
          <w:color w:val="000000"/>
          <w:spacing w:val="-2"/>
          <w:w w:val="100"/>
          <w:position w:val="0"/>
          <w:sz w:val="21"/>
          <w:u w:val="none"/>
        </w:rPr>
        <w:t>本文件主要起草人：应建明、陈</w:t>
      </w:r>
      <w:r>
        <w:rPr>
          <w:rFonts w:ascii="Calibri" w:hAnsi="Calibri" w:cs="Calibri"/>
          <w:color w:val="000000"/>
          <w:spacing w:val="0"/>
          <w:w w:val="227"/>
          <w:sz w:val="21"/>
          <w:u w:val="none"/>
        </w:rPr>
        <w:t> </w:t>
      </w:r>
      <w:r>
        <w:rPr>
          <w:rFonts w:ascii="宋体" w:hAnsi="宋体" w:cs="宋体"/>
          <w:color w:val="000000"/>
          <w:spacing w:val="-4"/>
          <w:w w:val="100"/>
          <w:position w:val="0"/>
          <w:sz w:val="21"/>
          <w:u w:val="none"/>
        </w:rPr>
        <w:t>兴、张晓谦、苏</w:t>
      </w:r>
      <w:r>
        <w:rPr>
          <w:rFonts w:ascii="Calibri" w:hAnsi="Calibri" w:cs="Calibri"/>
          <w:color w:val="000000"/>
          <w:spacing w:val="0"/>
          <w:w w:val="222"/>
          <w:sz w:val="21"/>
          <w:u w:val="none"/>
        </w:rPr>
        <w:t> </w:t>
      </w:r>
      <w:r>
        <w:rPr>
          <w:rFonts w:ascii="宋体" w:hAnsi="宋体" w:cs="宋体"/>
          <w:color w:val="000000"/>
          <w:spacing w:val="-4"/>
          <w:w w:val="100"/>
          <w:position w:val="0"/>
          <w:sz w:val="21"/>
          <w:u w:val="none"/>
        </w:rPr>
        <w:t>丹、张美荣、王</w:t>
      </w:r>
      <w:r>
        <w:rPr>
          <w:rFonts w:ascii="Calibri" w:hAnsi="Calibri" w:cs="Calibri"/>
          <w:color w:val="000000"/>
          <w:spacing w:val="0"/>
          <w:w w:val="227"/>
          <w:sz w:val="21"/>
          <w:u w:val="none"/>
        </w:rPr>
        <w:t> </w:t>
      </w:r>
      <w:r>
        <w:rPr>
          <w:rFonts w:ascii="宋体" w:hAnsi="宋体" w:cs="宋体"/>
          <w:color w:val="000000"/>
          <w:spacing w:val="-5"/>
          <w:w w:val="100"/>
          <w:position w:val="0"/>
          <w:sz w:val="21"/>
          <w:u w:val="none"/>
        </w:rPr>
        <w:t>方、吴</w:t>
      </w:r>
      <w:r>
        <w:rPr>
          <w:rFonts w:ascii="Calibri" w:hAnsi="Calibri" w:cs="Calibri"/>
          <w:color w:val="000000"/>
          <w:spacing w:val="0"/>
          <w:w w:val="222"/>
          <w:sz w:val="21"/>
          <w:u w:val="none"/>
        </w:rPr>
        <w:t> </w:t>
      </w:r>
      <w:r>
        <w:rPr>
          <w:rFonts w:ascii="宋体" w:hAnsi="宋体" w:cs="宋体"/>
          <w:color w:val="000000"/>
          <w:spacing w:val="-5"/>
          <w:w w:val="100"/>
          <w:position w:val="0"/>
          <w:sz w:val="21"/>
          <w:u w:val="none"/>
        </w:rPr>
        <w:t>纯、张</w:t>
      </w:r>
      <w:r>
        <w:rPr>
          <w:rFonts w:ascii="Calibri" w:hAnsi="Calibri" w:cs="Calibri"/>
          <w:color w:val="000000"/>
          <w:spacing w:val="0"/>
          <w:w w:val="227"/>
          <w:sz w:val="21"/>
          <w:u w:val="none"/>
        </w:rPr>
        <w:t> </w:t>
      </w:r>
      <w:r>
        <w:rPr>
          <w:rFonts w:ascii="宋体" w:hAnsi="宋体" w:cs="宋体"/>
          <w:color w:val="000000"/>
          <w:spacing w:val="-2"/>
          <w:w w:val="100"/>
          <w:position w:val="0"/>
          <w:sz w:val="21"/>
          <w:u w:val="none"/>
        </w:rPr>
        <w:t>静、</w:t>
      </w:r>
    </w:p>
    <w:p>
      <w:pPr>
        <w:spacing w:before="0" w:after="0" w:line="240" w:lineRule="exact"/>
        <w:ind w:left="164" w:firstLine="420"/>
      </w:pPr>
    </w:p>
    <w:p>
      <w:pPr>
        <w:spacing w:before="0" w:after="0" w:line="228" w:lineRule="exact"/>
        <w:ind w:left="164" w:firstLine="0"/>
        <w:jc w:val="left"/>
      </w:pPr>
      <w:r>
        <w:rPr>
          <w:rFonts w:ascii="宋体" w:hAnsi="宋体" w:cs="宋体"/>
          <w:color w:val="000000"/>
          <w:spacing w:val="-3"/>
          <w:w w:val="100"/>
          <w:position w:val="0"/>
          <w:sz w:val="21"/>
          <w:u w:val="none"/>
        </w:rPr>
        <w:t>陆善新、郭慧君、许三鹏、李</w:t>
      </w:r>
      <w:r>
        <w:rPr>
          <w:rFonts w:ascii="Calibri" w:hAnsi="Calibri" w:cs="Calibri"/>
          <w:color w:val="000000"/>
          <w:spacing w:val="0"/>
          <w:w w:val="222"/>
          <w:sz w:val="21"/>
          <w:u w:val="none"/>
        </w:rPr>
        <w:t> </w:t>
      </w:r>
      <w:r>
        <w:rPr>
          <w:rFonts w:ascii="宋体" w:hAnsi="宋体" w:cs="宋体"/>
          <w:color w:val="000000"/>
          <w:spacing w:val="-4"/>
          <w:w w:val="100"/>
          <w:position w:val="0"/>
          <w:sz w:val="21"/>
          <w:u w:val="none"/>
        </w:rPr>
        <w:t>丽、唐</w:t>
      </w:r>
      <w:r>
        <w:rPr>
          <w:rFonts w:ascii="Calibri" w:hAnsi="Calibri" w:cs="Calibri"/>
          <w:color w:val="000000"/>
          <w:spacing w:val="0"/>
          <w:w w:val="227"/>
          <w:sz w:val="21"/>
          <w:u w:val="none"/>
        </w:rPr>
        <w:t> </w:t>
      </w:r>
      <w:r>
        <w:rPr>
          <w:rFonts w:ascii="宋体" w:hAnsi="宋体" w:cs="宋体"/>
          <w:color w:val="000000"/>
          <w:spacing w:val="-4"/>
          <w:w w:val="100"/>
          <w:position w:val="0"/>
          <w:sz w:val="21"/>
          <w:u w:val="none"/>
        </w:rPr>
        <w:t>峰、孟</w:t>
      </w:r>
      <w:r>
        <w:rPr>
          <w:rFonts w:ascii="Calibri" w:hAnsi="Calibri" w:cs="Calibri"/>
          <w:color w:val="000000"/>
          <w:spacing w:val="0"/>
          <w:w w:val="222"/>
          <w:sz w:val="21"/>
          <w:u w:val="none"/>
        </w:rPr>
        <w:t> </w:t>
      </w:r>
      <w:r>
        <w:rPr>
          <w:rFonts w:ascii="宋体" w:hAnsi="宋体" w:cs="宋体"/>
          <w:color w:val="000000"/>
          <w:spacing w:val="-3"/>
          <w:w w:val="100"/>
          <w:position w:val="0"/>
          <w:sz w:val="21"/>
          <w:u w:val="none"/>
        </w:rPr>
        <w:t>斌、侯英勇、孔令非、温</w:t>
      </w:r>
      <w:r>
        <w:rPr>
          <w:rFonts w:ascii="Calibri" w:hAnsi="Calibri" w:cs="Calibri"/>
          <w:color w:val="000000"/>
          <w:spacing w:val="0"/>
          <w:w w:val="222"/>
          <w:sz w:val="21"/>
          <w:u w:val="none"/>
        </w:rPr>
        <w:t> </w:t>
      </w:r>
      <w:r>
        <w:rPr>
          <w:rFonts w:ascii="宋体" w:hAnsi="宋体" w:cs="宋体"/>
          <w:color w:val="000000"/>
          <w:spacing w:val="-3"/>
          <w:w w:val="100"/>
          <w:position w:val="0"/>
          <w:sz w:val="21"/>
          <w:u w:val="none"/>
        </w:rPr>
        <w:t>俊、李美樱、史晋</w:t>
      </w:r>
    </w:p>
    <w:p>
      <w:pPr>
        <w:spacing w:before="0" w:after="0" w:line="240" w:lineRule="exact"/>
        <w:ind w:left="164" w:firstLine="0"/>
      </w:pPr>
    </w:p>
    <w:p>
      <w:pPr>
        <w:spacing w:before="0" w:after="0" w:line="228" w:lineRule="exact"/>
        <w:ind w:left="164" w:firstLine="0"/>
        <w:jc w:val="left"/>
        <w:sectPr>
          <w:type w:val="continuous"/>
          <w:pgSz w:w="11906" w:h="16838"/>
          <w:pgMar w:top="1440" w:right="1276" w:bottom="1200" w:left="1636" w:header="0" w:footer="0" w:gutter="0"/>
          <w:pgNumType w:start="16"/>
          <w:cols w:num="1" w:space="720"/>
        </w:sectPr>
      </w:pPr>
      <w:r>
        <w:rPr>
          <w:rFonts w:ascii="宋体" w:hAnsi="宋体" w:cs="宋体"/>
          <w:color w:val="000000"/>
          <w:spacing w:val="-1"/>
          <w:w w:val="100"/>
          <w:position w:val="0"/>
          <w:sz w:val="21"/>
          <w:u w:val="none"/>
        </w:rPr>
        <w:t>明、何智艳、庄琪雯、张浩波、陈锡福、金纯洲、郑波</w:t>
      </w: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06" w:lineRule="exact"/>
        <w:ind w:left="164" w:firstLine="0"/>
        <w:jc w:val="left"/>
      </w:pPr>
      <w:r>
        <w:rPr>
          <w:rFonts w:ascii="黑体" w:hAnsi="黑体" w:cs="黑体"/>
          <w:color w:val="000000"/>
          <w:spacing w:val="-1"/>
          <w:w w:val="100"/>
          <w:position w:val="0"/>
          <w:sz w:val="21"/>
          <w:u w:val="none"/>
        </w:rPr>
        <w:t>1</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范围</w:t>
      </w:r>
    </w:p>
    <w:p>
      <w:pPr>
        <w:spacing w:before="0" w:after="0" w:line="240" w:lineRule="exact"/>
        <w:ind w:left="164" w:firstLine="0"/>
      </w:pPr>
    </w:p>
    <w:p>
      <w:pPr>
        <w:spacing w:before="0" w:after="0" w:line="240" w:lineRule="exact"/>
        <w:ind w:left="164" w:firstLine="0"/>
      </w:pPr>
    </w:p>
    <w:p>
      <w:pPr>
        <w:spacing w:before="0" w:after="0" w:line="281" w:lineRule="exact"/>
        <w:ind w:left="164" w:firstLine="420"/>
        <w:jc w:val="left"/>
      </w:pPr>
      <w:r>
        <w:rPr>
          <w:rFonts w:ascii="宋体" w:hAnsi="宋体" w:cs="宋体"/>
          <w:color w:val="000000"/>
          <w:spacing w:val="-6"/>
          <w:w w:val="100"/>
          <w:position w:val="0"/>
          <w:sz w:val="21"/>
          <w:u w:val="none"/>
        </w:rPr>
        <w:t>本文件制定了新建、改建、扩建的病理科（中心）的建设基本要求，包括医疗设备配置、</w:t>
      </w:r>
    </w:p>
    <w:p>
      <w:pPr>
        <w:spacing w:before="0" w:after="0" w:line="439" w:lineRule="exact"/>
        <w:ind w:left="164" w:firstLine="0"/>
        <w:jc w:val="left"/>
      </w:pPr>
      <w:r>
        <w:rPr>
          <w:rFonts w:ascii="宋体" w:hAnsi="宋体" w:cs="宋体"/>
          <w:color w:val="000000"/>
          <w:spacing w:val="-3"/>
          <w:w w:val="100"/>
          <w:position w:val="0"/>
          <w:sz w:val="21"/>
          <w:u w:val="none"/>
        </w:rPr>
        <w:t>建筑布局流程和装饰、通风与空气调节、给水排水、电气系统、智能化系统、信息化系统要</w:t>
      </w:r>
    </w:p>
    <w:p>
      <w:pPr>
        <w:spacing w:before="0" w:after="0" w:line="442" w:lineRule="exact"/>
        <w:ind w:left="164" w:firstLine="0"/>
        <w:jc w:val="left"/>
      </w:pPr>
      <w:r>
        <w:rPr>
          <w:rFonts w:ascii="宋体" w:hAnsi="宋体" w:cs="宋体"/>
          <w:color w:val="000000"/>
          <w:spacing w:val="-1"/>
          <w:w w:val="100"/>
          <w:position w:val="0"/>
          <w:sz w:val="21"/>
          <w:u w:val="none"/>
        </w:rPr>
        <w:t>求等。</w:t>
      </w:r>
    </w:p>
    <w:p>
      <w:pPr>
        <w:spacing w:before="0" w:after="0" w:line="240" w:lineRule="exact"/>
        <w:ind w:left="164" w:firstLine="0"/>
      </w:pPr>
    </w:p>
    <w:p>
      <w:pPr>
        <w:spacing w:before="0" w:after="0" w:line="240" w:lineRule="exact"/>
        <w:ind w:left="164" w:firstLine="0"/>
      </w:pPr>
    </w:p>
    <w:p>
      <w:pPr>
        <w:spacing w:before="0" w:after="0" w:line="401" w:lineRule="exact"/>
        <w:ind w:left="164" w:firstLine="0"/>
        <w:jc w:val="left"/>
      </w:pPr>
      <w:r>
        <w:rPr>
          <w:rFonts w:ascii="黑体" w:hAnsi="黑体" w:cs="黑体"/>
          <w:color w:val="000000"/>
          <w:spacing w:val="-1"/>
          <w:w w:val="100"/>
          <w:position w:val="0"/>
          <w:sz w:val="21"/>
          <w:u w:val="none"/>
        </w:rPr>
        <w:t>2</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规范性引用文件</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59" w:lineRule="exact"/>
        <w:ind w:left="164" w:firstLine="420"/>
        <w:jc w:val="left"/>
      </w:pPr>
      <w:r>
        <w:rPr>
          <w:rFonts w:ascii="宋体" w:eastAsia="宋体" w:hAnsi="宋体" w:cs="宋体"/>
          <w:color w:val="000000"/>
          <w:spacing w:val="-3"/>
          <w:w w:val="100"/>
          <w:position w:val="0"/>
          <w:sz w:val="21"/>
          <w:u w:val="none"/>
        </w:rPr>
        <w:t>下列文件对于本文件的引用是必不可少的；其中，注日期的引用文件，仅该日期对应的</w:t>
      </w:r>
    </w:p>
    <w:p>
      <w:pPr>
        <w:spacing w:before="0" w:after="0" w:line="439" w:lineRule="exact"/>
        <w:ind w:left="164" w:firstLine="0"/>
        <w:jc w:val="left"/>
      </w:pPr>
      <w:r>
        <w:rPr>
          <w:rFonts w:ascii="宋体" w:hAnsi="宋体" w:cs="宋体"/>
          <w:color w:val="000000"/>
          <w:spacing w:val="-1"/>
          <w:w w:val="100"/>
          <w:position w:val="0"/>
          <w:sz w:val="21"/>
          <w:u w:val="none"/>
        </w:rPr>
        <w:t>版本适用于本文件。</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15982《医院消毒卫生标准》</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19489《实验室生物安全通用准则》</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50016《建筑设计防火规范》</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50034《建筑照明设计标准》</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50084《自动喷水灭火系统设计规范》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50116《火灾自动报警系统设计规范》</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50189《公共建筑节能设计标准》</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50222《建筑内部装修设计防火规范》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50243《通风与空调工程施工质量验收规范》</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50314《智能建筑设计标准》</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50325《民用建筑工程室内环境污染控制规范》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50346《生物安全实验室建筑技术规范》</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50591《洁净室施工及验收规范》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50736《民用建筑供暖通风与空气调节设计规范》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50751《医用气体工程技术规范》</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50974《消防给水及消火栓系统技术规范》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51039《综合医院建筑设计规范》</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51251《建筑防烟排烟系统技术标准》</w:t>
      </w:r>
    </w:p>
    <w:p>
      <w:pPr>
        <w:spacing w:before="0" w:after="0" w:line="442"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51309《消防应急照明和疏散指示系统技术标准》</w:t>
      </w:r>
    </w:p>
    <w:p>
      <w:pPr>
        <w:spacing w:before="0" w:after="0" w:line="439" w:lineRule="exact"/>
        <w:ind w:left="16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51348《民用建筑电气设计规范》</w:t>
      </w:r>
    </w:p>
    <w:p>
      <w:pPr>
        <w:spacing w:before="0" w:after="0" w:line="439" w:lineRule="exact"/>
        <w:ind w:left="16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4943.1《信息技术设备安全》第1部分：通用要求</w:t>
      </w:r>
    </w:p>
    <w:p>
      <w:pPr>
        <w:spacing w:before="0" w:after="0" w:line="442" w:lineRule="exact"/>
        <w:ind w:left="16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8566《信息技术软件生存周期过程》</w:t>
      </w:r>
    </w:p>
    <w:p>
      <w:pPr>
        <w:spacing w:before="0" w:after="0" w:line="296" w:lineRule="exact"/>
        <w:ind w:left="164" w:firstLine="4152"/>
        <w:jc w:val="left"/>
      </w:pPr>
      <w:r>
        <w:rPr>
          <w:rFonts w:ascii="Calibri" w:hAnsi="Calibri" w:cs="Calibri"/>
          <w:b/>
          <w:color w:val="000000"/>
          <w:spacing w:val="-1"/>
          <w:w w:val="95"/>
          <w:position w:val="0"/>
          <w:sz w:val="18"/>
          <w:u w:val="none"/>
        </w:rPr>
        <w:t>1</w:t>
      </w:r>
    </w:p>
    <w:p>
      <w:pPr>
        <w:spacing w:before="0" w:after="0" w:line="240" w:lineRule="exact"/>
        <w:ind w:left="164" w:firstLine="4152"/>
      </w:pPr>
    </w:p>
    <w:p>
      <w:pPr>
        <w:spacing w:before="0" w:after="0" w:line="240" w:lineRule="exact"/>
        <w:ind w:left="164" w:firstLine="4152"/>
      </w:pPr>
    </w:p>
    <w:p>
      <w:pPr>
        <w:spacing w:before="0" w:after="0" w:line="240" w:lineRule="exact"/>
        <w:ind w:left="164" w:firstLine="4152"/>
      </w:pPr>
    </w:p>
    <w:p>
      <w:pPr>
        <w:spacing w:before="0" w:after="0" w:line="318" w:lineRule="exact"/>
        <w:ind w:left="164" w:firstLine="2903"/>
        <w:jc w:val="left"/>
        <w:rPr>
          <w:rFonts w:hint="eastAsia"/>
        </w:rPr>
        <w:sectPr>
          <w:type w:val="continuous"/>
          <w:pgSz w:w="11906" w:h="16839"/>
          <w:pgMar w:top="108" w:right="1276" w:bottom="0" w:left="1636" w:header="0" w:footer="0" w:gutter="0"/>
          <w:pgNumType w:start="17"/>
          <w:cols w:num="1" w:space="720"/>
        </w:sectPr>
      </w:pPr>
    </w:p>
    <w:p>
      <w:pPr>
        <w:spacing w:before="0" w:after="0" w:line="240" w:lineRule="exact"/>
      </w:pPr>
      <w:bookmarkStart w:id="6" w:name="6"/>
      <w:bookmarkEnd w:id="6"/>
    </w:p>
    <w:p>
      <w:pPr>
        <w:spacing w:before="0" w:after="0" w:line="436" w:lineRule="exact"/>
        <w:ind w:left="15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8567《计算机软件文档编制规范》</w:t>
      </w:r>
    </w:p>
    <w:p>
      <w:pPr>
        <w:spacing w:before="0" w:after="0" w:line="442" w:lineRule="exact"/>
        <w:ind w:left="152" w:firstLine="420"/>
        <w:jc w:val="left"/>
      </w:pPr>
      <w:r>
        <w:rPr>
          <w:rFonts w:ascii="宋体" w:hAnsi="宋体" w:cs="宋体"/>
          <w:color w:val="000000"/>
          <w:spacing w:val="-1"/>
          <w:w w:val="100"/>
          <w:position w:val="0"/>
          <w:sz w:val="21"/>
          <w:u w:val="none"/>
        </w:rPr>
        <w:t>CNAS-CL02-A001:2021《医学实验室质量和能力认可准则的应用要求》</w:t>
      </w:r>
    </w:p>
    <w:p>
      <w:pPr>
        <w:spacing w:before="0" w:after="0" w:line="439" w:lineRule="exact"/>
        <w:ind w:left="15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50015《建筑给水排水设计标准》</w:t>
      </w:r>
    </w:p>
    <w:p>
      <w:pPr>
        <w:spacing w:before="0" w:after="0" w:line="439" w:lineRule="exact"/>
        <w:ind w:left="152" w:firstLine="420"/>
        <w:jc w:val="left"/>
      </w:pPr>
      <w:r>
        <w:rPr>
          <w:rFonts w:ascii="宋体" w:hAnsi="宋体" w:cs="宋体"/>
          <w:color w:val="000000"/>
          <w:spacing w:val="-1"/>
          <w:w w:val="100"/>
          <w:position w:val="0"/>
          <w:sz w:val="21"/>
          <w:u w:val="none"/>
        </w:rPr>
        <w:t>CNAS-GL040：2019《仪器验证实施指南》</w:t>
      </w:r>
    </w:p>
    <w:p>
      <w:pPr>
        <w:spacing w:before="0" w:after="0" w:line="442" w:lineRule="exact"/>
        <w:ind w:left="152" w:firstLine="420"/>
        <w:jc w:val="left"/>
      </w:pPr>
      <w:r>
        <w:rPr>
          <w:rFonts w:ascii="宋体" w:hAnsi="宋体" w:cs="宋体"/>
          <w:color w:val="000000"/>
          <w:spacing w:val="0"/>
          <w:w w:val="100"/>
          <w:position w:val="0"/>
          <w:sz w:val="21"/>
          <w:u w:val="none"/>
        </w:rPr>
        <w:t>CJ/T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521《生活热水水质标准》</w:t>
      </w:r>
    </w:p>
    <w:p>
      <w:pPr>
        <w:spacing w:before="0" w:after="0" w:line="439" w:lineRule="exact"/>
        <w:ind w:left="152" w:firstLine="420"/>
        <w:jc w:val="left"/>
      </w:pPr>
      <w:r>
        <w:rPr>
          <w:rFonts w:ascii="宋体" w:hAnsi="宋体" w:cs="宋体"/>
          <w:color w:val="000000"/>
          <w:spacing w:val="-1"/>
          <w:w w:val="100"/>
          <w:position w:val="0"/>
          <w:sz w:val="21"/>
          <w:u w:val="none"/>
        </w:rPr>
        <w:t>WS/建标110《综合医院建设标准》</w:t>
      </w:r>
    </w:p>
    <w:p>
      <w:pPr>
        <w:spacing w:before="0" w:after="0" w:line="439" w:lineRule="exact"/>
        <w:ind w:left="152" w:firstLine="420"/>
        <w:jc w:val="left"/>
      </w:pP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312《医疗建筑电气设计规范》</w:t>
      </w:r>
    </w:p>
    <w:p>
      <w:pPr>
        <w:spacing w:before="0" w:after="0" w:line="442" w:lineRule="exact"/>
        <w:ind w:left="152" w:firstLine="420"/>
        <w:jc w:val="left"/>
      </w:pPr>
      <w:r>
        <w:rPr>
          <w:rFonts w:ascii="宋体" w:hAnsi="宋体" w:cs="宋体"/>
          <w:color w:val="000000"/>
          <w:spacing w:val="-1"/>
          <w:w w:val="100"/>
          <w:position w:val="0"/>
          <w:sz w:val="21"/>
          <w:u w:val="none"/>
        </w:rPr>
        <w:t>T819-202《县级综合医院设备配置标准》</w:t>
      </w:r>
    </w:p>
    <w:p>
      <w:pPr>
        <w:spacing w:before="0" w:after="0" w:line="439" w:lineRule="exact"/>
        <w:ind w:left="152" w:firstLine="319"/>
        <w:jc w:val="left"/>
      </w:pPr>
      <w:r>
        <w:rPr>
          <w:rFonts w:ascii="宋体" w:hAnsi="宋体" w:cs="宋体"/>
          <w:color w:val="000000"/>
          <w:spacing w:val="-6"/>
          <w:w w:val="100"/>
          <w:position w:val="0"/>
          <w:sz w:val="21"/>
          <w:u w:val="none"/>
        </w:rPr>
        <w:t>《全国医院信息化建设标准与规范》（试行）</w:t>
      </w:r>
    </w:p>
    <w:p>
      <w:pPr>
        <w:spacing w:before="0" w:after="0" w:line="439" w:lineRule="exact"/>
        <w:ind w:left="152" w:firstLine="319"/>
        <w:jc w:val="left"/>
      </w:pPr>
      <w:r>
        <w:rPr>
          <w:rFonts w:ascii="宋体" w:hAnsi="宋体" w:cs="宋体"/>
          <w:color w:val="000000"/>
          <w:spacing w:val="-7"/>
          <w:w w:val="100"/>
          <w:position w:val="0"/>
          <w:sz w:val="21"/>
          <w:u w:val="none"/>
        </w:rPr>
        <w:t>《电子病历应用管理规范》（试行）</w:t>
      </w:r>
    </w:p>
    <w:p>
      <w:pPr>
        <w:spacing w:before="0" w:after="0" w:line="442" w:lineRule="exact"/>
        <w:ind w:left="152" w:firstLine="319"/>
        <w:jc w:val="left"/>
      </w:pPr>
      <w:r>
        <w:rPr>
          <w:rFonts w:ascii="宋体" w:hAnsi="宋体" w:cs="宋体"/>
          <w:color w:val="000000"/>
          <w:spacing w:val="-7"/>
          <w:w w:val="100"/>
          <w:position w:val="0"/>
          <w:sz w:val="21"/>
          <w:u w:val="none"/>
        </w:rPr>
        <w:t>《电子病历系统功能规范》（试行）</w:t>
      </w:r>
    </w:p>
    <w:p>
      <w:pPr>
        <w:spacing w:before="0" w:after="0" w:line="439" w:lineRule="exact"/>
        <w:ind w:left="152" w:firstLine="314"/>
        <w:jc w:val="left"/>
      </w:pPr>
      <w:r>
        <w:rPr>
          <w:rFonts w:ascii="宋体" w:hAnsi="宋体" w:cs="宋体"/>
          <w:color w:val="000000"/>
          <w:spacing w:val="-7"/>
          <w:w w:val="100"/>
          <w:position w:val="0"/>
          <w:sz w:val="21"/>
          <w:u w:val="none"/>
        </w:rPr>
        <w:t>《病理科建设与管理指南》（试行）</w:t>
      </w:r>
    </w:p>
    <w:p>
      <w:pPr>
        <w:spacing w:before="0" w:after="0" w:line="240" w:lineRule="exact"/>
        <w:ind w:left="152" w:firstLine="314"/>
      </w:pPr>
    </w:p>
    <w:p>
      <w:pPr>
        <w:spacing w:before="0" w:after="0" w:line="240" w:lineRule="exact"/>
        <w:ind w:left="152" w:firstLine="314"/>
      </w:pPr>
    </w:p>
    <w:p>
      <w:pPr>
        <w:spacing w:before="0" w:after="0" w:line="259" w:lineRule="exact"/>
        <w:ind w:left="152" w:firstLine="0"/>
        <w:jc w:val="left"/>
      </w:pPr>
      <w:r>
        <w:rPr>
          <w:rFonts w:ascii="黑体" w:hAnsi="黑体" w:cs="黑体"/>
          <w:color w:val="000000"/>
          <w:spacing w:val="-1"/>
          <w:w w:val="100"/>
          <w:position w:val="0"/>
          <w:sz w:val="21"/>
          <w:u w:val="none"/>
        </w:rPr>
        <w:t>3</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术语和定义</w:t>
      </w:r>
    </w:p>
    <w:p>
      <w:pPr>
        <w:spacing w:before="0" w:after="0" w:line="240" w:lineRule="exact"/>
        <w:ind w:left="152" w:firstLine="0"/>
      </w:pPr>
    </w:p>
    <w:p>
      <w:pPr>
        <w:spacing w:before="0" w:after="0" w:line="240" w:lineRule="exact"/>
        <w:ind w:left="152" w:firstLine="0"/>
      </w:pPr>
    </w:p>
    <w:p>
      <w:pPr>
        <w:spacing w:before="0" w:after="0" w:line="237" w:lineRule="exact"/>
        <w:ind w:left="152"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152" w:firstLine="420"/>
      </w:pPr>
    </w:p>
    <w:p>
      <w:pPr>
        <w:spacing w:before="0" w:after="0" w:line="413" w:lineRule="exact"/>
        <w:ind w:left="152" w:firstLine="0"/>
        <w:jc w:val="left"/>
      </w:pPr>
      <w:r>
        <w:rPr>
          <w:rFonts w:ascii="黑体" w:hAnsi="黑体" w:cs="黑体"/>
          <w:color w:val="000000"/>
          <w:spacing w:val="0"/>
          <w:w w:val="100"/>
          <w:position w:val="0"/>
          <w:sz w:val="21"/>
          <w:u w:val="none"/>
        </w:rPr>
        <w:t>3.1</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医疗专用名词</w:t>
      </w:r>
    </w:p>
    <w:p>
      <w:pPr>
        <w:spacing w:before="0" w:after="0" w:line="240" w:lineRule="exact"/>
        <w:ind w:left="152" w:firstLine="0"/>
      </w:pPr>
    </w:p>
    <w:p>
      <w:pPr>
        <w:spacing w:before="0" w:after="0" w:line="240" w:lineRule="exact"/>
        <w:ind w:left="152" w:firstLine="0"/>
      </w:pPr>
    </w:p>
    <w:p>
      <w:pPr>
        <w:spacing w:before="0" w:after="0" w:line="290" w:lineRule="exact"/>
        <w:ind w:left="152" w:firstLine="0"/>
        <w:jc w:val="left"/>
      </w:pPr>
      <w:r>
        <w:rPr>
          <w:rFonts w:ascii="黑体" w:hAnsi="黑体" w:cs="黑体"/>
          <w:color w:val="000000"/>
          <w:spacing w:val="-1"/>
          <w:w w:val="100"/>
          <w:position w:val="0"/>
          <w:sz w:val="21"/>
          <w:u w:val="none"/>
        </w:rPr>
        <w:t>3.1.1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病理科服务台</w:t>
      </w:r>
    </w:p>
    <w:p>
      <w:pPr>
        <w:spacing w:before="0" w:after="0" w:line="437" w:lineRule="exact"/>
        <w:ind w:left="152" w:firstLine="420"/>
        <w:jc w:val="left"/>
      </w:pPr>
      <w:r>
        <w:rPr>
          <w:rFonts w:ascii="宋体" w:hAnsi="宋体" w:cs="宋体"/>
          <w:color w:val="000000"/>
          <w:spacing w:val="-3"/>
          <w:w w:val="100"/>
          <w:position w:val="0"/>
          <w:sz w:val="21"/>
          <w:u w:val="none"/>
        </w:rPr>
        <w:t>完成临床医患接待、样本接收、费用收退、报告发放、病理资料借还、知情同意签署等</w:t>
      </w:r>
    </w:p>
    <w:p>
      <w:pPr>
        <w:spacing w:before="0" w:after="0" w:line="442" w:lineRule="exact"/>
        <w:ind w:left="152" w:firstLine="0"/>
        <w:jc w:val="left"/>
      </w:pPr>
      <w:r>
        <w:rPr>
          <w:rFonts w:ascii="宋体" w:hAnsi="宋体" w:cs="宋体"/>
          <w:color w:val="000000"/>
          <w:spacing w:val="-1"/>
          <w:w w:val="100"/>
          <w:position w:val="0"/>
          <w:sz w:val="21"/>
          <w:u w:val="none"/>
        </w:rPr>
        <w:t>功能的区域。</w:t>
      </w:r>
    </w:p>
    <w:p>
      <w:pPr>
        <w:spacing w:before="0" w:after="0" w:line="442" w:lineRule="exact"/>
        <w:ind w:left="152" w:firstLine="0"/>
        <w:jc w:val="left"/>
      </w:pPr>
      <w:r>
        <w:rPr>
          <w:rFonts w:ascii="黑体" w:hAnsi="黑体" w:cs="黑体"/>
          <w:color w:val="000000"/>
          <w:spacing w:val="-1"/>
          <w:w w:val="100"/>
          <w:position w:val="0"/>
          <w:sz w:val="21"/>
          <w:u w:val="none"/>
        </w:rPr>
        <w:t>3.1.2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样本接收室</w:t>
      </w:r>
    </w:p>
    <w:p>
      <w:pPr>
        <w:spacing w:before="0" w:after="0" w:line="437" w:lineRule="exact"/>
        <w:ind w:left="152" w:firstLine="425"/>
        <w:jc w:val="left"/>
      </w:pPr>
      <w:r>
        <w:rPr>
          <w:rFonts w:ascii="宋体" w:hAnsi="宋体" w:cs="宋体"/>
          <w:color w:val="000000"/>
          <w:spacing w:val="-1"/>
          <w:w w:val="100"/>
          <w:position w:val="0"/>
          <w:sz w:val="21"/>
          <w:u w:val="none"/>
        </w:rPr>
        <w:t>完成病理科标本接收、核对、固定、转运与分类的功能区域。</w:t>
      </w:r>
    </w:p>
    <w:p>
      <w:pPr>
        <w:spacing w:before="0" w:after="0" w:line="444" w:lineRule="exact"/>
        <w:ind w:left="152" w:firstLine="0"/>
        <w:jc w:val="left"/>
      </w:pPr>
      <w:r>
        <w:rPr>
          <w:rFonts w:ascii="黑体" w:hAnsi="黑体" w:cs="黑体"/>
          <w:color w:val="000000"/>
          <w:spacing w:val="-1"/>
          <w:w w:val="100"/>
          <w:position w:val="0"/>
          <w:sz w:val="21"/>
          <w:u w:val="none"/>
        </w:rPr>
        <w:t>3.1.3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细胞穿刺室</w:t>
      </w:r>
    </w:p>
    <w:p>
      <w:pPr>
        <w:spacing w:before="0" w:after="0" w:line="437" w:lineRule="exact"/>
        <w:ind w:left="152" w:firstLine="425"/>
        <w:jc w:val="left"/>
      </w:pPr>
      <w:r>
        <w:rPr>
          <w:rFonts w:ascii="宋体" w:hAnsi="宋体" w:cs="宋体"/>
          <w:color w:val="000000"/>
          <w:spacing w:val="-3"/>
          <w:w w:val="100"/>
          <w:position w:val="0"/>
          <w:sz w:val="21"/>
          <w:u w:val="none"/>
        </w:rPr>
        <w:t>保证医疗安全、保护患者隐私、具备一定抢救功能的现场为患者穿刺采集细胞样本的专</w:t>
      </w:r>
    </w:p>
    <w:p>
      <w:pPr>
        <w:spacing w:before="0" w:after="0" w:line="439" w:lineRule="exact"/>
        <w:ind w:left="152" w:firstLine="0"/>
        <w:jc w:val="left"/>
      </w:pPr>
      <w:r>
        <w:rPr>
          <w:rFonts w:ascii="宋体" w:hAnsi="宋体" w:cs="宋体"/>
          <w:color w:val="000000"/>
          <w:spacing w:val="-1"/>
          <w:w w:val="100"/>
          <w:position w:val="0"/>
          <w:sz w:val="21"/>
          <w:u w:val="none"/>
        </w:rPr>
        <w:t>用区域。</w:t>
      </w:r>
    </w:p>
    <w:p>
      <w:pPr>
        <w:spacing w:before="0" w:after="0" w:line="444" w:lineRule="exact"/>
        <w:ind w:left="152" w:firstLine="0"/>
        <w:jc w:val="left"/>
      </w:pPr>
      <w:r>
        <w:rPr>
          <w:rFonts w:ascii="黑体" w:hAnsi="黑体" w:cs="黑体"/>
          <w:color w:val="000000"/>
          <w:spacing w:val="-1"/>
          <w:w w:val="100"/>
          <w:position w:val="0"/>
          <w:sz w:val="21"/>
          <w:u w:val="none"/>
        </w:rPr>
        <w:t>3.1.4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细胞制片室</w:t>
      </w:r>
    </w:p>
    <w:p>
      <w:pPr>
        <w:spacing w:before="0" w:after="0" w:line="437" w:lineRule="exact"/>
        <w:ind w:left="152" w:firstLine="425"/>
        <w:jc w:val="left"/>
      </w:pPr>
      <w:r>
        <w:rPr>
          <w:rFonts w:ascii="宋体" w:hAnsi="宋体" w:cs="宋体"/>
          <w:color w:val="000000"/>
          <w:spacing w:val="-1"/>
          <w:w w:val="100"/>
          <w:position w:val="0"/>
          <w:sz w:val="21"/>
          <w:u w:val="none"/>
        </w:rPr>
        <w:t>对采集或接收的细胞样本进行制片、染色和封固等技术操作的区域。</w:t>
      </w:r>
    </w:p>
    <w:p>
      <w:pPr>
        <w:spacing w:before="0" w:after="0" w:line="442" w:lineRule="exact"/>
        <w:ind w:left="152" w:firstLine="0"/>
        <w:jc w:val="left"/>
      </w:pPr>
      <w:r>
        <w:rPr>
          <w:rFonts w:ascii="黑体" w:hAnsi="黑体" w:cs="黑体"/>
          <w:color w:val="000000"/>
          <w:spacing w:val="-1"/>
          <w:w w:val="100"/>
          <w:position w:val="0"/>
          <w:sz w:val="21"/>
          <w:u w:val="none"/>
        </w:rPr>
        <w:t>3.1.5</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细胞诊断室</w:t>
      </w:r>
    </w:p>
    <w:p>
      <w:pPr>
        <w:spacing w:before="0" w:after="0" w:line="439" w:lineRule="exact"/>
        <w:ind w:left="152" w:firstLine="425"/>
        <w:jc w:val="left"/>
      </w:pPr>
      <w:r>
        <w:rPr>
          <w:rFonts w:ascii="宋体" w:hAnsi="宋体" w:cs="宋体"/>
          <w:color w:val="000000"/>
          <w:spacing w:val="-1"/>
          <w:w w:val="100"/>
          <w:position w:val="0"/>
          <w:sz w:val="21"/>
          <w:u w:val="none"/>
        </w:rPr>
        <w:t>完成细胞染色切片筛查、诊断、报告、结果审核等工作的区域。</w:t>
      </w:r>
    </w:p>
    <w:p>
      <w:pPr>
        <w:spacing w:before="0" w:after="0" w:line="442" w:lineRule="exact"/>
        <w:ind w:left="152" w:firstLine="0"/>
        <w:jc w:val="left"/>
      </w:pPr>
      <w:r>
        <w:rPr>
          <w:rFonts w:ascii="黑体" w:hAnsi="黑体" w:cs="黑体"/>
          <w:color w:val="000000"/>
          <w:spacing w:val="-1"/>
          <w:w w:val="100"/>
          <w:position w:val="0"/>
          <w:sz w:val="21"/>
          <w:u w:val="none"/>
        </w:rPr>
        <w:t>3.1.6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标本取材室</w:t>
      </w:r>
    </w:p>
    <w:p>
      <w:pPr>
        <w:spacing w:before="0" w:after="0" w:line="437" w:lineRule="exact"/>
        <w:ind w:left="152" w:firstLine="420"/>
        <w:jc w:val="left"/>
      </w:pPr>
      <w:r>
        <w:rPr>
          <w:rFonts w:ascii="宋体" w:hAnsi="宋体" w:cs="宋体"/>
          <w:color w:val="000000"/>
          <w:spacing w:val="-1"/>
          <w:w w:val="100"/>
          <w:position w:val="0"/>
          <w:sz w:val="21"/>
          <w:u w:val="none"/>
        </w:rPr>
        <w:t>对病理组织样本进行大体（肉眼）观察、摄像、取材、记录、脱钙等操作的专用区域。</w:t>
      </w:r>
    </w:p>
    <w:p>
      <w:pPr>
        <w:spacing w:before="0" w:after="0" w:line="373" w:lineRule="exact"/>
        <w:ind w:left="152" w:firstLine="4152"/>
        <w:jc w:val="left"/>
        <w:sectPr>
          <w:type w:val="continuous"/>
          <w:pgSz w:w="11906" w:h="16838"/>
          <w:pgMar w:top="1146" w:right="1288" w:bottom="906" w:left="1648" w:header="0" w:footer="0" w:gutter="0"/>
          <w:pgNumType w:start="18"/>
          <w:cols w:num="1" w:space="720"/>
        </w:sectPr>
      </w:pPr>
      <w:r>
        <w:rPr>
          <w:rFonts w:ascii="Calibri" w:hAnsi="Calibri" w:cs="Calibri"/>
          <w:b/>
          <w:color w:val="000000"/>
          <w:spacing w:val="-1"/>
          <w:w w:val="95"/>
          <w:position w:val="0"/>
          <w:sz w:val="18"/>
          <w:u w:val="none"/>
        </w:rPr>
        <w:t>2</w:t>
      </w: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6" w:lineRule="exact"/>
        <w:ind w:left="157" w:firstLine="0"/>
        <w:jc w:val="left"/>
      </w:pPr>
      <w:r>
        <w:rPr>
          <w:rFonts w:ascii="黑体" w:hAnsi="黑体" w:cs="黑体"/>
          <w:color w:val="000000"/>
          <w:spacing w:val="-1"/>
          <w:w w:val="100"/>
          <w:position w:val="0"/>
          <w:sz w:val="21"/>
          <w:u w:val="none"/>
        </w:rPr>
        <w:t>3.1.7</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标本暂存室</w:t>
      </w:r>
    </w:p>
    <w:p>
      <w:pPr>
        <w:spacing w:before="0" w:after="0" w:line="439" w:lineRule="exact"/>
        <w:ind w:left="157" w:firstLine="425"/>
        <w:jc w:val="left"/>
      </w:pPr>
      <w:r>
        <w:rPr>
          <w:rFonts w:ascii="宋体" w:hAnsi="宋体" w:cs="宋体"/>
          <w:color w:val="000000"/>
          <w:spacing w:val="-1"/>
          <w:w w:val="100"/>
          <w:position w:val="0"/>
          <w:sz w:val="21"/>
          <w:u w:val="none"/>
        </w:rPr>
        <w:t>用于取材后保存一定时间样本的专用区域。</w:t>
      </w:r>
    </w:p>
    <w:p>
      <w:pPr>
        <w:spacing w:before="0" w:after="0" w:line="442" w:lineRule="exact"/>
        <w:ind w:left="157" w:firstLine="0"/>
        <w:jc w:val="left"/>
      </w:pPr>
      <w:r>
        <w:rPr>
          <w:rFonts w:ascii="黑体" w:hAnsi="黑体" w:cs="黑体"/>
          <w:color w:val="000000"/>
          <w:spacing w:val="-1"/>
          <w:w w:val="100"/>
          <w:position w:val="0"/>
          <w:sz w:val="21"/>
          <w:u w:val="none"/>
        </w:rPr>
        <w:t>3.1.8</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术中冰冻室</w:t>
      </w:r>
    </w:p>
    <w:p>
      <w:pPr>
        <w:spacing w:before="0" w:after="0" w:line="437" w:lineRule="exact"/>
        <w:ind w:left="157" w:firstLine="425"/>
        <w:jc w:val="left"/>
      </w:pPr>
      <w:r>
        <w:rPr>
          <w:rFonts w:ascii="宋体" w:hAnsi="宋体" w:cs="宋体"/>
          <w:color w:val="000000"/>
          <w:spacing w:val="-3"/>
          <w:w w:val="100"/>
          <w:position w:val="0"/>
          <w:sz w:val="21"/>
          <w:u w:val="none"/>
        </w:rPr>
        <w:t>完成术中冰冻快速诊断的专用区域；原则上应分设样本接收、取材、切片与染色、病理</w:t>
      </w:r>
    </w:p>
    <w:p>
      <w:pPr>
        <w:spacing w:before="0" w:after="0" w:line="442" w:lineRule="exact"/>
        <w:ind w:left="157" w:firstLine="0"/>
        <w:jc w:val="left"/>
      </w:pPr>
      <w:r>
        <w:rPr>
          <w:rFonts w:ascii="宋体" w:hAnsi="宋体" w:cs="宋体"/>
          <w:color w:val="000000"/>
          <w:spacing w:val="-1"/>
          <w:w w:val="100"/>
          <w:position w:val="0"/>
          <w:sz w:val="21"/>
          <w:u w:val="none"/>
        </w:rPr>
        <w:t>诊断等功能区域。</w:t>
      </w:r>
    </w:p>
    <w:p>
      <w:pPr>
        <w:spacing w:before="0" w:after="0" w:line="442" w:lineRule="exact"/>
        <w:ind w:left="157" w:firstLine="0"/>
        <w:jc w:val="left"/>
      </w:pPr>
      <w:r>
        <w:rPr>
          <w:rFonts w:ascii="黑体" w:hAnsi="黑体" w:cs="黑体"/>
          <w:color w:val="000000"/>
          <w:spacing w:val="-1"/>
          <w:w w:val="100"/>
          <w:position w:val="0"/>
          <w:sz w:val="21"/>
          <w:u w:val="none"/>
        </w:rPr>
        <w:t>3.1.9</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标本脱水室</w:t>
      </w:r>
    </w:p>
    <w:p>
      <w:pPr>
        <w:spacing w:before="0" w:after="0" w:line="437" w:lineRule="exact"/>
        <w:ind w:left="157" w:firstLine="420"/>
        <w:jc w:val="left"/>
      </w:pPr>
      <w:r>
        <w:rPr>
          <w:rFonts w:ascii="宋体" w:hAnsi="宋体" w:cs="宋体"/>
          <w:color w:val="000000"/>
          <w:spacing w:val="-1"/>
          <w:w w:val="100"/>
          <w:position w:val="0"/>
          <w:sz w:val="21"/>
          <w:u w:val="none"/>
        </w:rPr>
        <w:t>完成组织脱水、透明、浸蜡等过程的专用区域。</w:t>
      </w:r>
    </w:p>
    <w:p>
      <w:pPr>
        <w:spacing w:before="0" w:after="0" w:line="444" w:lineRule="exact"/>
        <w:ind w:left="157" w:firstLine="0"/>
        <w:jc w:val="left"/>
      </w:pPr>
      <w:r>
        <w:rPr>
          <w:rFonts w:ascii="黑体" w:hAnsi="黑体" w:cs="黑体"/>
          <w:color w:val="000000"/>
          <w:spacing w:val="0"/>
          <w:w w:val="100"/>
          <w:position w:val="0"/>
          <w:sz w:val="21"/>
          <w:u w:val="none"/>
        </w:rPr>
        <w:t>3.1.10</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标本包埋室</w:t>
      </w:r>
    </w:p>
    <w:p>
      <w:pPr>
        <w:spacing w:before="0" w:after="0" w:line="437" w:lineRule="exact"/>
        <w:ind w:left="157" w:firstLine="425"/>
        <w:jc w:val="left"/>
      </w:pPr>
      <w:r>
        <w:rPr>
          <w:rFonts w:ascii="宋体" w:hAnsi="宋体" w:cs="宋体"/>
          <w:color w:val="000000"/>
          <w:spacing w:val="-1"/>
          <w:w w:val="100"/>
          <w:position w:val="0"/>
          <w:sz w:val="21"/>
          <w:u w:val="none"/>
        </w:rPr>
        <w:t>完成组织蜡块包埋的专用区域。</w:t>
      </w:r>
    </w:p>
    <w:p>
      <w:pPr>
        <w:spacing w:before="0" w:after="0" w:line="442" w:lineRule="exact"/>
        <w:ind w:left="157" w:firstLine="0"/>
        <w:jc w:val="left"/>
      </w:pPr>
      <w:r>
        <w:rPr>
          <w:rFonts w:ascii="黑体" w:hAnsi="黑体" w:cs="黑体"/>
          <w:color w:val="000000"/>
          <w:spacing w:val="0"/>
          <w:w w:val="100"/>
          <w:position w:val="0"/>
          <w:sz w:val="21"/>
          <w:u w:val="none"/>
        </w:rPr>
        <w:t>3.1.11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常规制片室</w:t>
      </w:r>
    </w:p>
    <w:p>
      <w:pPr>
        <w:spacing w:before="0" w:after="0" w:line="439" w:lineRule="exact"/>
        <w:ind w:left="157" w:firstLine="425"/>
        <w:jc w:val="left"/>
      </w:pPr>
      <w:r>
        <w:rPr>
          <w:rFonts w:ascii="宋体" w:hAnsi="宋体" w:cs="宋体"/>
          <w:color w:val="000000"/>
          <w:spacing w:val="-1"/>
          <w:w w:val="100"/>
          <w:position w:val="0"/>
          <w:sz w:val="21"/>
          <w:u w:val="none"/>
        </w:rPr>
        <w:t>完成石蜡组织块和塑料包埋组织块切片、捞片、装架等操作的专用区域。</w:t>
      </w:r>
    </w:p>
    <w:p>
      <w:pPr>
        <w:spacing w:before="0" w:after="0" w:line="442" w:lineRule="exact"/>
        <w:ind w:left="157" w:firstLine="0"/>
        <w:jc w:val="left"/>
      </w:pPr>
      <w:r>
        <w:rPr>
          <w:rFonts w:ascii="黑体" w:hAnsi="黑体" w:cs="黑体"/>
          <w:color w:val="000000"/>
          <w:spacing w:val="0"/>
          <w:w w:val="100"/>
          <w:position w:val="0"/>
          <w:sz w:val="21"/>
          <w:u w:val="none"/>
        </w:rPr>
        <w:t>3.1.12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常规H&amp;E染色室</w:t>
      </w:r>
    </w:p>
    <w:p>
      <w:pPr>
        <w:spacing w:before="0" w:after="0" w:line="437" w:lineRule="exact"/>
        <w:ind w:left="157" w:firstLine="425"/>
        <w:jc w:val="left"/>
      </w:pPr>
      <w:r>
        <w:rPr>
          <w:rFonts w:ascii="宋体" w:hAnsi="宋体" w:cs="宋体"/>
          <w:color w:val="000000"/>
          <w:spacing w:val="-1"/>
          <w:w w:val="100"/>
          <w:position w:val="0"/>
          <w:sz w:val="21"/>
          <w:u w:val="none"/>
        </w:rPr>
        <w:t>完成常规H&amp;E染色、封片与整理核对的专用区域。</w:t>
      </w:r>
    </w:p>
    <w:p>
      <w:pPr>
        <w:spacing w:before="0" w:after="0" w:line="444" w:lineRule="exact"/>
        <w:ind w:left="157" w:firstLine="0"/>
        <w:jc w:val="left"/>
      </w:pPr>
      <w:r>
        <w:rPr>
          <w:rFonts w:ascii="黑体" w:hAnsi="黑体" w:cs="黑体"/>
          <w:color w:val="000000"/>
          <w:spacing w:val="0"/>
          <w:w w:val="100"/>
          <w:position w:val="0"/>
          <w:sz w:val="21"/>
          <w:u w:val="none"/>
        </w:rPr>
        <w:t>3.1.13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组织化学与特殊染色室</w:t>
      </w:r>
    </w:p>
    <w:p>
      <w:pPr>
        <w:spacing w:before="0" w:after="0" w:line="437" w:lineRule="exact"/>
        <w:ind w:left="157" w:firstLine="425"/>
        <w:jc w:val="left"/>
      </w:pPr>
      <w:r>
        <w:rPr>
          <w:rFonts w:ascii="宋体" w:hAnsi="宋体" w:cs="宋体"/>
          <w:color w:val="000000"/>
          <w:spacing w:val="-1"/>
          <w:w w:val="100"/>
          <w:position w:val="0"/>
          <w:sz w:val="21"/>
          <w:u w:val="none"/>
        </w:rPr>
        <w:t>完成组织化学染色与特殊染色的专用区域。</w:t>
      </w:r>
    </w:p>
    <w:p>
      <w:pPr>
        <w:spacing w:before="0" w:after="0" w:line="442" w:lineRule="exact"/>
        <w:ind w:left="157" w:firstLine="0"/>
        <w:jc w:val="left"/>
      </w:pPr>
      <w:r>
        <w:rPr>
          <w:rFonts w:ascii="黑体" w:hAnsi="黑体" w:cs="黑体"/>
          <w:color w:val="000000"/>
          <w:spacing w:val="0"/>
          <w:w w:val="100"/>
          <w:position w:val="0"/>
          <w:sz w:val="21"/>
          <w:u w:val="none"/>
        </w:rPr>
        <w:t>3.1.14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免疫组化室</w:t>
      </w:r>
    </w:p>
    <w:p>
      <w:pPr>
        <w:spacing w:before="0" w:after="0" w:line="439" w:lineRule="exact"/>
        <w:ind w:left="157" w:firstLine="425"/>
        <w:jc w:val="left"/>
      </w:pPr>
      <w:r>
        <w:rPr>
          <w:rFonts w:ascii="宋体" w:hAnsi="宋体" w:cs="宋体"/>
          <w:color w:val="000000"/>
          <w:spacing w:val="-3"/>
          <w:w w:val="100"/>
          <w:position w:val="0"/>
          <w:sz w:val="21"/>
          <w:u w:val="none"/>
        </w:rPr>
        <w:t>完成免疫组织化学染色的专用区域。根据情况，可分设切片制备、修复、试剂准备和染</w:t>
      </w:r>
    </w:p>
    <w:p>
      <w:pPr>
        <w:spacing w:before="0" w:after="0" w:line="439" w:lineRule="exact"/>
        <w:ind w:left="157" w:firstLine="0"/>
        <w:jc w:val="left"/>
      </w:pPr>
      <w:r>
        <w:rPr>
          <w:rFonts w:ascii="宋体" w:hAnsi="宋体" w:cs="宋体"/>
          <w:color w:val="000000"/>
          <w:spacing w:val="-1"/>
          <w:w w:val="100"/>
          <w:position w:val="0"/>
          <w:sz w:val="21"/>
          <w:u w:val="none"/>
        </w:rPr>
        <w:t>色等功能分区。显色原位杂交，也可在本区域完成。</w:t>
      </w:r>
    </w:p>
    <w:p>
      <w:pPr>
        <w:spacing w:before="0" w:after="0" w:line="442" w:lineRule="exact"/>
        <w:ind w:left="157" w:firstLine="0"/>
        <w:jc w:val="left"/>
      </w:pPr>
      <w:r>
        <w:rPr>
          <w:rFonts w:ascii="黑体" w:hAnsi="黑体" w:cs="黑体"/>
          <w:color w:val="000000"/>
          <w:spacing w:val="0"/>
          <w:w w:val="100"/>
          <w:position w:val="0"/>
          <w:sz w:val="21"/>
          <w:u w:val="none"/>
        </w:rPr>
        <w:t>3.1.15</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荧光原位杂交室</w:t>
      </w:r>
    </w:p>
    <w:p>
      <w:pPr>
        <w:spacing w:before="0" w:after="0" w:line="439" w:lineRule="exact"/>
        <w:ind w:left="157" w:firstLine="425"/>
        <w:jc w:val="left"/>
      </w:pPr>
      <w:r>
        <w:rPr>
          <w:rFonts w:ascii="宋体" w:hAnsi="宋体" w:cs="宋体"/>
          <w:color w:val="000000"/>
          <w:spacing w:val="-3"/>
          <w:w w:val="100"/>
          <w:position w:val="0"/>
          <w:sz w:val="21"/>
          <w:u w:val="none"/>
        </w:rPr>
        <w:t>完成荧光原位杂交制片与诊断的专用区域。根据情况，可分设切片、预处理与杂交、暗</w:t>
      </w:r>
    </w:p>
    <w:p>
      <w:pPr>
        <w:spacing w:before="0" w:after="0" w:line="439" w:lineRule="exact"/>
        <w:ind w:left="157" w:firstLine="0"/>
        <w:jc w:val="left"/>
      </w:pPr>
      <w:r>
        <w:rPr>
          <w:rFonts w:ascii="宋体" w:hAnsi="宋体" w:cs="宋体"/>
          <w:color w:val="000000"/>
          <w:spacing w:val="-1"/>
          <w:w w:val="100"/>
          <w:position w:val="0"/>
          <w:sz w:val="21"/>
          <w:u w:val="none"/>
        </w:rPr>
        <w:t>室诊断等功能。</w:t>
      </w:r>
    </w:p>
    <w:p>
      <w:pPr>
        <w:spacing w:before="0" w:after="0" w:line="442" w:lineRule="exact"/>
        <w:ind w:left="157" w:firstLine="0"/>
        <w:jc w:val="left"/>
      </w:pPr>
      <w:r>
        <w:rPr>
          <w:rFonts w:ascii="黑体" w:hAnsi="黑体" w:cs="黑体"/>
          <w:color w:val="000000"/>
          <w:spacing w:val="0"/>
          <w:w w:val="100"/>
          <w:position w:val="0"/>
          <w:sz w:val="21"/>
          <w:u w:val="none"/>
        </w:rPr>
        <w:t>3.1.16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基因扩增实验室</w:t>
      </w:r>
    </w:p>
    <w:p>
      <w:pPr>
        <w:spacing w:before="0" w:after="0" w:line="439" w:lineRule="exact"/>
        <w:ind w:left="157" w:firstLine="425"/>
        <w:jc w:val="left"/>
      </w:pPr>
      <w:r>
        <w:rPr>
          <w:rFonts w:ascii="宋体" w:hAnsi="宋体" w:cs="宋体"/>
          <w:color w:val="000000"/>
          <w:spacing w:val="-3"/>
          <w:w w:val="100"/>
          <w:position w:val="0"/>
          <w:sz w:val="21"/>
          <w:u w:val="none"/>
        </w:rPr>
        <w:t>完成组织、细胞、体液等样本核酸提取、扩增、分析与报告专用区域；根据情况，可分</w:t>
      </w:r>
    </w:p>
    <w:p>
      <w:pPr>
        <w:spacing w:before="0" w:after="0" w:line="439" w:lineRule="exact"/>
        <w:ind w:left="157" w:firstLine="0"/>
        <w:jc w:val="left"/>
      </w:pPr>
      <w:r>
        <w:rPr>
          <w:rFonts w:ascii="宋体" w:hAnsi="宋体" w:cs="宋体"/>
          <w:color w:val="000000"/>
          <w:spacing w:val="-1"/>
          <w:w w:val="100"/>
          <w:position w:val="0"/>
          <w:sz w:val="21"/>
          <w:u w:val="none"/>
        </w:rPr>
        <w:t>设试剂准备、样品制备、基因扩增和产物分析等功能。</w:t>
      </w:r>
    </w:p>
    <w:p>
      <w:pPr>
        <w:spacing w:before="0" w:after="0" w:line="442" w:lineRule="exact"/>
        <w:ind w:left="157" w:firstLine="0"/>
        <w:jc w:val="left"/>
      </w:pPr>
      <w:r>
        <w:rPr>
          <w:rFonts w:ascii="黑体" w:hAnsi="黑体" w:cs="黑体"/>
          <w:color w:val="000000"/>
          <w:spacing w:val="0"/>
          <w:w w:val="100"/>
          <w:position w:val="0"/>
          <w:sz w:val="21"/>
          <w:u w:val="none"/>
        </w:rPr>
        <w:t>3.1.17</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基因测序室</w:t>
      </w:r>
    </w:p>
    <w:p>
      <w:pPr>
        <w:spacing w:before="0" w:after="0" w:line="439" w:lineRule="exact"/>
        <w:ind w:left="157" w:firstLine="425"/>
        <w:jc w:val="left"/>
      </w:pPr>
      <w:r>
        <w:rPr>
          <w:rFonts w:ascii="宋体" w:hAnsi="宋体" w:cs="宋体"/>
          <w:color w:val="000000"/>
          <w:spacing w:val="-1"/>
          <w:w w:val="100"/>
          <w:position w:val="0"/>
          <w:sz w:val="21"/>
          <w:u w:val="none"/>
        </w:rPr>
        <w:t>完成组织、细胞、体液等样本基因测序分析的功能区域。根据情况，可按照一代测序、</w:t>
      </w:r>
    </w:p>
    <w:p>
      <w:pPr>
        <w:spacing w:before="0" w:after="0" w:line="439" w:lineRule="exact"/>
        <w:ind w:left="157" w:firstLine="0"/>
        <w:jc w:val="left"/>
      </w:pPr>
      <w:r>
        <w:rPr>
          <w:rFonts w:ascii="宋体" w:hAnsi="宋体" w:cs="宋体"/>
          <w:color w:val="000000"/>
          <w:spacing w:val="-1"/>
          <w:w w:val="100"/>
          <w:position w:val="0"/>
          <w:sz w:val="21"/>
          <w:u w:val="none"/>
        </w:rPr>
        <w:t>二代测序、基因芯片、基因重排等技术的具体要求进行整合或进一步的功能分区。</w:t>
      </w:r>
    </w:p>
    <w:p>
      <w:pPr>
        <w:spacing w:before="0" w:after="0" w:line="442" w:lineRule="exact"/>
        <w:ind w:left="157" w:firstLine="0"/>
        <w:jc w:val="left"/>
      </w:pPr>
      <w:r>
        <w:rPr>
          <w:rFonts w:ascii="黑体" w:hAnsi="黑体" w:cs="黑体"/>
          <w:color w:val="000000"/>
          <w:spacing w:val="0"/>
          <w:w w:val="100"/>
          <w:position w:val="0"/>
          <w:sz w:val="21"/>
          <w:u w:val="none"/>
        </w:rPr>
        <w:t>3.1.18</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病理诊断室</w:t>
      </w:r>
    </w:p>
    <w:p>
      <w:pPr>
        <w:spacing w:before="0" w:after="0" w:line="439" w:lineRule="exact"/>
        <w:ind w:left="157" w:firstLine="425"/>
        <w:jc w:val="left"/>
      </w:pPr>
      <w:r>
        <w:rPr>
          <w:rFonts w:ascii="宋体" w:hAnsi="宋体" w:cs="宋体"/>
          <w:color w:val="000000"/>
          <w:spacing w:val="-1"/>
          <w:w w:val="100"/>
          <w:position w:val="0"/>
          <w:sz w:val="21"/>
          <w:u w:val="none"/>
        </w:rPr>
        <w:t>完成切片观察、病理诊断、报告、审核等工作的专用区域。</w:t>
      </w:r>
    </w:p>
    <w:p>
      <w:pPr>
        <w:spacing w:before="0" w:after="0" w:line="442" w:lineRule="exact"/>
        <w:ind w:left="157" w:firstLine="0"/>
        <w:jc w:val="left"/>
      </w:pPr>
      <w:r>
        <w:rPr>
          <w:rFonts w:ascii="黑体" w:hAnsi="黑体" w:cs="黑体"/>
          <w:color w:val="000000"/>
          <w:spacing w:val="0"/>
          <w:w w:val="100"/>
          <w:position w:val="0"/>
          <w:sz w:val="21"/>
          <w:u w:val="none"/>
        </w:rPr>
        <w:t>3.1.19</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病理会诊室</w:t>
      </w:r>
    </w:p>
    <w:p>
      <w:pPr>
        <w:spacing w:before="0" w:after="0" w:line="437" w:lineRule="exact"/>
        <w:ind w:left="157" w:firstLine="425"/>
        <w:jc w:val="left"/>
      </w:pPr>
      <w:r>
        <w:rPr>
          <w:rFonts w:ascii="宋体" w:hAnsi="宋体" w:cs="宋体"/>
          <w:color w:val="000000"/>
          <w:spacing w:val="-3"/>
          <w:w w:val="100"/>
          <w:position w:val="0"/>
          <w:sz w:val="21"/>
          <w:u w:val="none"/>
        </w:rPr>
        <w:t>完成科内、院内、院外、远程会诊的专用区域。根据情况，可设立接待、诊断、远程会</w:t>
      </w:r>
    </w:p>
    <w:p>
      <w:pPr>
        <w:spacing w:before="0" w:after="0" w:line="240" w:lineRule="exact"/>
        <w:ind w:left="157" w:firstLine="425"/>
      </w:pPr>
    </w:p>
    <w:p>
      <w:pPr>
        <w:spacing w:before="0" w:after="0" w:line="371" w:lineRule="exact"/>
        <w:ind w:left="157" w:firstLine="4152"/>
        <w:jc w:val="left"/>
      </w:pPr>
      <w:r>
        <w:rPr>
          <w:rFonts w:ascii="Calibri" w:hAnsi="Calibri" w:cs="Calibri"/>
          <w:b/>
          <w:color w:val="000000"/>
          <w:spacing w:val="-1"/>
          <w:w w:val="95"/>
          <w:position w:val="0"/>
          <w:sz w:val="18"/>
          <w:u w:val="none"/>
        </w:rPr>
        <w:t>3</w:t>
      </w:r>
    </w:p>
    <w:p>
      <w:pPr>
        <w:spacing w:before="0" w:after="0" w:line="240" w:lineRule="exact"/>
        <w:ind w:left="157" w:firstLine="4152"/>
      </w:pPr>
    </w:p>
    <w:p>
      <w:pPr>
        <w:spacing w:before="0" w:after="0" w:line="240" w:lineRule="exact"/>
        <w:ind w:left="157" w:firstLine="4152"/>
      </w:pPr>
    </w:p>
    <w:p>
      <w:pPr>
        <w:spacing w:before="0" w:after="0" w:line="240" w:lineRule="exact"/>
        <w:ind w:left="157" w:firstLine="4152"/>
      </w:pPr>
    </w:p>
    <w:p>
      <w:pPr>
        <w:spacing w:before="0" w:after="0" w:line="318" w:lineRule="exact"/>
        <w:ind w:left="157" w:firstLine="2903"/>
        <w:jc w:val="left"/>
        <w:rPr>
          <w:rFonts w:hint="eastAsia"/>
        </w:rPr>
        <w:sectPr>
          <w:type w:val="continuous"/>
          <w:pgSz w:w="11906" w:h="16839"/>
          <w:pgMar w:top="108" w:right="1283" w:bottom="0" w:left="1643" w:header="0" w:footer="0" w:gutter="0"/>
          <w:pgNumType w:start="19"/>
          <w:cols w:num="1" w:space="720"/>
        </w:sectPr>
      </w:pPr>
    </w:p>
    <w:p>
      <w:pPr>
        <w:spacing w:before="0" w:after="0" w:line="240" w:lineRule="exact"/>
      </w:pPr>
      <w:bookmarkStart w:id="8" w:name="8"/>
      <w:bookmarkEnd w:id="8"/>
    </w:p>
    <w:p>
      <w:pPr>
        <w:spacing w:before="0" w:after="0" w:line="436" w:lineRule="exact"/>
        <w:ind w:left="60" w:firstLine="0"/>
        <w:jc w:val="left"/>
      </w:pPr>
      <w:r>
        <w:rPr>
          <w:rFonts w:ascii="宋体" w:hAnsi="宋体" w:cs="宋体"/>
          <w:color w:val="000000"/>
          <w:spacing w:val="-1"/>
          <w:w w:val="100"/>
          <w:position w:val="0"/>
          <w:sz w:val="21"/>
          <w:u w:val="none"/>
        </w:rPr>
        <w:t>诊信息交互等功能。</w:t>
      </w:r>
    </w:p>
    <w:p>
      <w:pPr>
        <w:spacing w:before="0" w:after="0" w:line="444" w:lineRule="exact"/>
        <w:ind w:left="60" w:firstLine="0"/>
        <w:jc w:val="left"/>
      </w:pPr>
      <w:r>
        <w:rPr>
          <w:rFonts w:ascii="黑体" w:hAnsi="黑体" w:cs="黑体"/>
          <w:color w:val="000000"/>
          <w:spacing w:val="0"/>
          <w:w w:val="100"/>
          <w:position w:val="0"/>
          <w:sz w:val="21"/>
          <w:u w:val="none"/>
        </w:rPr>
        <w:t>3.1.20</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图文报告室</w:t>
      </w:r>
    </w:p>
    <w:p>
      <w:pPr>
        <w:spacing w:before="0" w:after="0" w:line="437" w:lineRule="exact"/>
        <w:ind w:left="60" w:firstLine="425"/>
        <w:jc w:val="left"/>
      </w:pPr>
      <w:r>
        <w:rPr>
          <w:rFonts w:ascii="宋体" w:hAnsi="宋体" w:cs="宋体"/>
          <w:color w:val="000000"/>
          <w:spacing w:val="-3"/>
          <w:w w:val="100"/>
          <w:position w:val="0"/>
          <w:sz w:val="21"/>
          <w:u w:val="none"/>
        </w:rPr>
        <w:t>完成病例信息录入、诊断录入、显微图像采集、审核、打印、整理、装订等功能的专用</w:t>
      </w:r>
    </w:p>
    <w:p>
      <w:pPr>
        <w:spacing w:before="0" w:after="0" w:line="439" w:lineRule="exact"/>
        <w:ind w:left="60" w:firstLine="0"/>
        <w:jc w:val="left"/>
      </w:pPr>
      <w:r>
        <w:rPr>
          <w:rFonts w:ascii="宋体" w:hAnsi="宋体" w:cs="宋体"/>
          <w:color w:val="000000"/>
          <w:spacing w:val="-1"/>
          <w:w w:val="100"/>
          <w:position w:val="0"/>
          <w:sz w:val="21"/>
          <w:u w:val="none"/>
        </w:rPr>
        <w:t>区域。</w:t>
      </w:r>
    </w:p>
    <w:p>
      <w:pPr>
        <w:spacing w:before="0" w:after="0" w:line="444" w:lineRule="exact"/>
        <w:ind w:left="60" w:firstLine="0"/>
        <w:jc w:val="left"/>
      </w:pPr>
      <w:r>
        <w:rPr>
          <w:rFonts w:ascii="黑体" w:hAnsi="黑体" w:cs="黑体"/>
          <w:color w:val="000000"/>
          <w:spacing w:val="0"/>
          <w:w w:val="100"/>
          <w:position w:val="0"/>
          <w:sz w:val="21"/>
          <w:u w:val="none"/>
        </w:rPr>
        <w:t>3.1.21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病理档案室</w:t>
      </w:r>
    </w:p>
    <w:p>
      <w:pPr>
        <w:spacing w:before="0" w:after="0" w:line="437" w:lineRule="exact"/>
        <w:ind w:left="60" w:firstLine="420"/>
        <w:jc w:val="left"/>
      </w:pPr>
      <w:r>
        <w:rPr>
          <w:rFonts w:ascii="宋体" w:hAnsi="宋体" w:cs="宋体"/>
          <w:color w:val="000000"/>
          <w:spacing w:val="-1"/>
          <w:w w:val="100"/>
          <w:position w:val="0"/>
          <w:sz w:val="21"/>
          <w:u w:val="none"/>
        </w:rPr>
        <w:t>用于染色玻片、组织蜡块、纸质与电子固态等档案存储的专用区域。</w:t>
      </w:r>
    </w:p>
    <w:p>
      <w:pPr>
        <w:spacing w:before="0" w:after="0" w:line="442" w:lineRule="exact"/>
        <w:ind w:left="60" w:firstLine="0"/>
        <w:jc w:val="left"/>
      </w:pPr>
      <w:r>
        <w:rPr>
          <w:rFonts w:ascii="黑体" w:hAnsi="黑体" w:cs="黑体"/>
          <w:color w:val="000000"/>
          <w:spacing w:val="0"/>
          <w:w w:val="100"/>
          <w:position w:val="0"/>
          <w:sz w:val="21"/>
          <w:u w:val="none"/>
        </w:rPr>
        <w:t>3.1.22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常规物品储存室</w:t>
      </w:r>
    </w:p>
    <w:p>
      <w:pPr>
        <w:spacing w:before="0" w:after="0" w:line="439" w:lineRule="exact"/>
        <w:ind w:left="60" w:firstLine="420"/>
        <w:jc w:val="left"/>
      </w:pPr>
      <w:r>
        <w:rPr>
          <w:rFonts w:ascii="宋体" w:hAnsi="宋体" w:cs="宋体"/>
          <w:color w:val="000000"/>
          <w:spacing w:val="-1"/>
          <w:w w:val="100"/>
          <w:position w:val="0"/>
          <w:sz w:val="21"/>
          <w:u w:val="none"/>
        </w:rPr>
        <w:t>用于日常办公、后勤保障等用品与物资储存的专用区域。</w:t>
      </w:r>
    </w:p>
    <w:p>
      <w:pPr>
        <w:spacing w:before="0" w:after="0" w:line="442" w:lineRule="exact"/>
        <w:ind w:left="60" w:firstLine="0"/>
        <w:jc w:val="left"/>
      </w:pPr>
      <w:r>
        <w:rPr>
          <w:rFonts w:ascii="黑体" w:hAnsi="黑体" w:cs="黑体"/>
          <w:color w:val="000000"/>
          <w:spacing w:val="0"/>
          <w:w w:val="100"/>
          <w:position w:val="0"/>
          <w:sz w:val="21"/>
          <w:u w:val="none"/>
        </w:rPr>
        <w:t>3.1.23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病理试剂暂存室</w:t>
      </w:r>
    </w:p>
    <w:p>
      <w:pPr>
        <w:spacing w:before="0" w:after="0" w:line="437" w:lineRule="exact"/>
        <w:ind w:left="60" w:firstLine="420"/>
        <w:jc w:val="left"/>
      </w:pPr>
      <w:r>
        <w:rPr>
          <w:rFonts w:ascii="宋体" w:hAnsi="宋体" w:cs="宋体"/>
          <w:color w:val="000000"/>
          <w:spacing w:val="-1"/>
          <w:w w:val="100"/>
          <w:position w:val="0"/>
          <w:sz w:val="21"/>
          <w:u w:val="none"/>
        </w:rPr>
        <w:t>临时存放病理科常用试剂的专用区域。</w:t>
      </w:r>
    </w:p>
    <w:p>
      <w:pPr>
        <w:spacing w:before="0" w:after="0" w:line="444" w:lineRule="exact"/>
        <w:ind w:left="60" w:firstLine="0"/>
        <w:jc w:val="left"/>
      </w:pPr>
      <w:r>
        <w:rPr>
          <w:rFonts w:ascii="黑体" w:hAnsi="黑体" w:cs="黑体"/>
          <w:color w:val="000000"/>
          <w:spacing w:val="0"/>
          <w:w w:val="100"/>
          <w:position w:val="0"/>
          <w:sz w:val="21"/>
          <w:u w:val="none"/>
        </w:rPr>
        <w:t>3.1.24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示教室</w:t>
      </w:r>
    </w:p>
    <w:p>
      <w:pPr>
        <w:spacing w:before="0" w:after="0" w:line="437" w:lineRule="exact"/>
        <w:ind w:left="60" w:firstLine="425"/>
        <w:jc w:val="left"/>
      </w:pPr>
      <w:r>
        <w:rPr>
          <w:rFonts w:ascii="宋体" w:hAnsi="宋体" w:cs="宋体"/>
          <w:color w:val="000000"/>
          <w:spacing w:val="-1"/>
          <w:w w:val="100"/>
          <w:position w:val="0"/>
          <w:sz w:val="21"/>
          <w:u w:val="none"/>
        </w:rPr>
        <w:t>用于专业学习、会议、交流的专用区域。</w:t>
      </w:r>
    </w:p>
    <w:p>
      <w:pPr>
        <w:spacing w:before="0" w:after="0" w:line="442" w:lineRule="exact"/>
        <w:ind w:left="60" w:firstLine="0"/>
        <w:jc w:val="left"/>
      </w:pPr>
      <w:r>
        <w:rPr>
          <w:rFonts w:ascii="黑体" w:hAnsi="黑体" w:cs="黑体"/>
          <w:color w:val="000000"/>
          <w:spacing w:val="0"/>
          <w:w w:val="100"/>
          <w:position w:val="0"/>
          <w:sz w:val="21"/>
          <w:u w:val="none"/>
        </w:rPr>
        <w:t>3.1.25</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休息室</w:t>
      </w:r>
    </w:p>
    <w:p>
      <w:pPr>
        <w:spacing w:before="0" w:after="0" w:line="439" w:lineRule="exact"/>
        <w:ind w:left="60" w:firstLine="425"/>
        <w:jc w:val="left"/>
      </w:pPr>
      <w:r>
        <w:rPr>
          <w:rFonts w:ascii="宋体" w:hAnsi="宋体" w:cs="宋体"/>
          <w:color w:val="000000"/>
          <w:spacing w:val="-1"/>
          <w:w w:val="100"/>
          <w:position w:val="0"/>
          <w:sz w:val="21"/>
          <w:u w:val="none"/>
        </w:rPr>
        <w:t>用于科室医师、技师和其它人员备班与休息、用餐的区域。</w:t>
      </w:r>
    </w:p>
    <w:p>
      <w:pPr>
        <w:spacing w:before="0" w:after="0" w:line="442" w:lineRule="exact"/>
        <w:ind w:left="60" w:firstLine="0"/>
        <w:jc w:val="left"/>
      </w:pPr>
      <w:r>
        <w:rPr>
          <w:rFonts w:ascii="黑体" w:hAnsi="黑体" w:cs="黑体"/>
          <w:color w:val="000000"/>
          <w:spacing w:val="0"/>
          <w:w w:val="100"/>
          <w:position w:val="0"/>
          <w:sz w:val="21"/>
          <w:u w:val="none"/>
        </w:rPr>
        <w:t>3.1.26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数字切片扫描与服务器室</w:t>
      </w:r>
    </w:p>
    <w:p>
      <w:pPr>
        <w:spacing w:before="0" w:after="0" w:line="437" w:lineRule="exact"/>
        <w:ind w:left="60" w:firstLine="425"/>
        <w:jc w:val="left"/>
      </w:pPr>
      <w:r>
        <w:rPr>
          <w:rFonts w:ascii="宋体" w:hAnsi="宋体" w:cs="宋体"/>
          <w:color w:val="000000"/>
          <w:spacing w:val="-3"/>
          <w:w w:val="100"/>
          <w:position w:val="0"/>
          <w:sz w:val="21"/>
          <w:u w:val="none"/>
        </w:rPr>
        <w:t>为满足数字病理、远程会诊、人工智能辅助诊断等需求设立的数字切片扫描、人工智能</w:t>
      </w:r>
    </w:p>
    <w:p>
      <w:pPr>
        <w:spacing w:before="0" w:after="0" w:line="442" w:lineRule="exact"/>
        <w:ind w:left="60" w:firstLine="0"/>
        <w:jc w:val="left"/>
      </w:pPr>
      <w:r>
        <w:rPr>
          <w:rFonts w:ascii="宋体" w:hAnsi="宋体" w:cs="宋体"/>
          <w:color w:val="000000"/>
          <w:spacing w:val="-1"/>
          <w:w w:val="100"/>
          <w:position w:val="0"/>
          <w:sz w:val="21"/>
          <w:u w:val="none"/>
        </w:rPr>
        <w:t>辅助诊断、服务器存储、管理、传输等不同的功能划分的专用区域，</w:t>
      </w:r>
    </w:p>
    <w:p>
      <w:pPr>
        <w:spacing w:before="0" w:after="0" w:line="442" w:lineRule="exact"/>
        <w:ind w:left="60" w:firstLine="0"/>
        <w:jc w:val="left"/>
      </w:pPr>
      <w:r>
        <w:rPr>
          <w:rFonts w:ascii="黑体" w:hAnsi="黑体" w:cs="黑体"/>
          <w:color w:val="000000"/>
          <w:spacing w:val="0"/>
          <w:w w:val="100"/>
          <w:position w:val="0"/>
          <w:sz w:val="21"/>
          <w:u w:val="none"/>
        </w:rPr>
        <w:t>3.1.27</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流式细胞室</w:t>
      </w:r>
    </w:p>
    <w:p>
      <w:pPr>
        <w:spacing w:before="0" w:after="0" w:line="437" w:lineRule="exact"/>
        <w:ind w:left="60" w:firstLine="420"/>
        <w:jc w:val="left"/>
      </w:pPr>
      <w:r>
        <w:rPr>
          <w:rFonts w:ascii="宋体" w:hAnsi="宋体" w:cs="宋体"/>
          <w:color w:val="000000"/>
          <w:spacing w:val="-1"/>
          <w:w w:val="100"/>
          <w:position w:val="0"/>
          <w:sz w:val="21"/>
          <w:u w:val="none"/>
        </w:rPr>
        <w:t>完成流式细胞诊断的专用区域。</w:t>
      </w:r>
    </w:p>
    <w:p>
      <w:pPr>
        <w:spacing w:before="0" w:after="0" w:line="444" w:lineRule="exact"/>
        <w:ind w:left="60" w:firstLine="0"/>
        <w:jc w:val="left"/>
      </w:pPr>
      <w:r>
        <w:rPr>
          <w:rFonts w:ascii="黑体" w:hAnsi="黑体" w:cs="黑体"/>
          <w:color w:val="000000"/>
          <w:spacing w:val="0"/>
          <w:w w:val="100"/>
          <w:position w:val="0"/>
          <w:sz w:val="21"/>
          <w:u w:val="none"/>
        </w:rPr>
        <w:t>3.1.28</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超微电镜室</w:t>
      </w:r>
    </w:p>
    <w:p>
      <w:pPr>
        <w:spacing w:before="0" w:after="0" w:line="437" w:lineRule="exact"/>
        <w:ind w:left="60" w:firstLine="425"/>
        <w:jc w:val="left"/>
      </w:pPr>
      <w:r>
        <w:rPr>
          <w:rFonts w:ascii="宋体" w:hAnsi="宋体" w:cs="宋体"/>
          <w:color w:val="000000"/>
          <w:spacing w:val="-1"/>
          <w:w w:val="100"/>
          <w:position w:val="0"/>
          <w:sz w:val="21"/>
          <w:u w:val="none"/>
        </w:rPr>
        <w:t>完成电镜超微病理诊断的专用区域。</w:t>
      </w:r>
    </w:p>
    <w:p>
      <w:pPr>
        <w:spacing w:before="0" w:after="0" w:line="442" w:lineRule="exact"/>
        <w:ind w:left="60" w:firstLine="0"/>
        <w:jc w:val="left"/>
      </w:pPr>
      <w:r>
        <w:rPr>
          <w:rFonts w:ascii="黑体" w:hAnsi="黑体" w:cs="黑体"/>
          <w:color w:val="000000"/>
          <w:spacing w:val="0"/>
          <w:w w:val="100"/>
          <w:position w:val="0"/>
          <w:sz w:val="21"/>
          <w:u w:val="none"/>
        </w:rPr>
        <w:t>3.1.29</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尸体解剖室</w:t>
      </w:r>
    </w:p>
    <w:p>
      <w:pPr>
        <w:spacing w:before="0" w:after="0" w:line="439" w:lineRule="exact"/>
        <w:ind w:left="60" w:firstLine="420"/>
        <w:jc w:val="left"/>
      </w:pPr>
      <w:r>
        <w:rPr>
          <w:rFonts w:ascii="宋体" w:hAnsi="宋体" w:cs="宋体"/>
          <w:color w:val="000000"/>
          <w:spacing w:val="-1"/>
          <w:w w:val="100"/>
          <w:position w:val="0"/>
          <w:sz w:val="21"/>
          <w:u w:val="none"/>
        </w:rPr>
        <w:t>病理科设立的用于尸体解剖的专用区域。</w:t>
      </w:r>
    </w:p>
    <w:p>
      <w:pPr>
        <w:spacing w:before="0" w:after="0" w:line="442" w:lineRule="exact"/>
        <w:ind w:left="60" w:firstLine="0"/>
        <w:jc w:val="left"/>
      </w:pPr>
      <w:r>
        <w:rPr>
          <w:rFonts w:ascii="黑体" w:hAnsi="黑体" w:cs="黑体"/>
          <w:color w:val="000000"/>
          <w:spacing w:val="0"/>
          <w:w w:val="100"/>
          <w:position w:val="0"/>
          <w:sz w:val="21"/>
          <w:u w:val="none"/>
        </w:rPr>
        <w:t>3.1.30</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大体观察</w:t>
      </w:r>
    </w:p>
    <w:p>
      <w:pPr>
        <w:spacing w:before="0" w:after="0" w:line="437" w:lineRule="exact"/>
        <w:ind w:left="60" w:firstLine="422"/>
        <w:jc w:val="left"/>
      </w:pPr>
      <w:r>
        <w:rPr>
          <w:rFonts w:ascii="宋体" w:hAnsi="宋体" w:cs="宋体"/>
          <w:color w:val="000000"/>
          <w:spacing w:val="-1"/>
          <w:w w:val="100"/>
          <w:position w:val="0"/>
          <w:sz w:val="21"/>
          <w:u w:val="none"/>
        </w:rPr>
        <w:t>采用肉眼观察标本的观察形式。</w:t>
      </w:r>
    </w:p>
    <w:p>
      <w:pPr>
        <w:spacing w:before="0" w:after="0" w:line="442" w:lineRule="exact"/>
        <w:ind w:left="60" w:firstLine="0"/>
        <w:jc w:val="left"/>
      </w:pPr>
      <w:r>
        <w:rPr>
          <w:rFonts w:ascii="宋体" w:eastAsia="宋体" w:hAnsi="宋体" w:cs="宋体"/>
          <w:color w:val="000000"/>
          <w:spacing w:val="-3"/>
          <w:w w:val="100"/>
          <w:position w:val="0"/>
          <w:sz w:val="21"/>
          <w:u w:val="none"/>
        </w:rPr>
        <w:t>备注：以上功能区域为当代病理科的主流功能分区，不同医院病理科可根据具体情况对相关</w:t>
      </w:r>
    </w:p>
    <w:p>
      <w:pPr>
        <w:spacing w:before="0" w:after="0" w:line="439" w:lineRule="exact"/>
        <w:ind w:left="60" w:firstLine="0"/>
        <w:jc w:val="left"/>
      </w:pPr>
      <w:r>
        <w:rPr>
          <w:rFonts w:ascii="宋体" w:hAnsi="宋体" w:cs="宋体"/>
          <w:color w:val="000000"/>
          <w:spacing w:val="-1"/>
          <w:w w:val="100"/>
          <w:position w:val="0"/>
          <w:sz w:val="21"/>
          <w:u w:val="none"/>
        </w:rPr>
        <w:t>区域进行合并或更精细功能分区，也可根据工作需求设立新的功能区域。</w:t>
      </w:r>
    </w:p>
    <w:p>
      <w:pPr>
        <w:spacing w:before="0" w:after="0" w:line="240" w:lineRule="exact"/>
        <w:ind w:left="60" w:firstLine="0"/>
      </w:pPr>
    </w:p>
    <w:p>
      <w:pPr>
        <w:spacing w:before="0" w:after="0" w:line="420" w:lineRule="exact"/>
        <w:ind w:left="60" w:firstLine="0"/>
        <w:jc w:val="left"/>
      </w:pPr>
      <w:r>
        <w:rPr>
          <w:rFonts w:ascii="黑体" w:hAnsi="黑体" w:cs="黑体"/>
          <w:color w:val="000000"/>
          <w:spacing w:val="0"/>
          <w:w w:val="100"/>
          <w:position w:val="0"/>
          <w:sz w:val="21"/>
          <w:u w:val="none"/>
        </w:rPr>
        <w:t>3.2</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建筑专用名词</w:t>
      </w:r>
    </w:p>
    <w:p>
      <w:pPr>
        <w:spacing w:before="0" w:after="0" w:line="240" w:lineRule="exact"/>
        <w:ind w:left="60" w:firstLine="0"/>
      </w:pPr>
    </w:p>
    <w:p>
      <w:pPr>
        <w:spacing w:before="0" w:after="0" w:line="240" w:lineRule="exact"/>
        <w:ind w:left="60" w:firstLine="0"/>
      </w:pPr>
    </w:p>
    <w:p>
      <w:pPr>
        <w:spacing w:before="0" w:after="0" w:line="290" w:lineRule="exact"/>
        <w:ind w:left="60" w:firstLine="0"/>
        <w:jc w:val="left"/>
      </w:pPr>
      <w:r>
        <w:rPr>
          <w:rFonts w:ascii="黑体" w:hAnsi="黑体" w:cs="黑体"/>
          <w:color w:val="000000"/>
          <w:spacing w:val="-1"/>
          <w:w w:val="100"/>
          <w:position w:val="0"/>
          <w:sz w:val="21"/>
          <w:u w:val="none"/>
        </w:rPr>
        <w:t>3.2.1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病理科工艺流程</w:t>
      </w:r>
    </w:p>
    <w:p>
      <w:pPr>
        <w:spacing w:before="0" w:after="0" w:line="437" w:lineRule="exact"/>
        <w:ind w:left="60" w:firstLine="420"/>
        <w:jc w:val="left"/>
      </w:pPr>
      <w:r>
        <w:rPr>
          <w:rFonts w:ascii="宋体" w:hAnsi="宋体" w:cs="宋体"/>
          <w:color w:val="000000"/>
          <w:spacing w:val="-3"/>
          <w:w w:val="100"/>
          <w:position w:val="0"/>
          <w:sz w:val="21"/>
          <w:u w:val="none"/>
        </w:rPr>
        <w:t>根据病理科的工作流程制定病理科的功能和规模，同时确定科室内相关医疗流程、医疗</w:t>
      </w:r>
    </w:p>
    <w:p>
      <w:pPr>
        <w:spacing w:before="0" w:after="0" w:line="240" w:lineRule="exact"/>
        <w:ind w:left="60" w:firstLine="420"/>
      </w:pPr>
    </w:p>
    <w:p>
      <w:pPr>
        <w:spacing w:before="0" w:after="0" w:line="263" w:lineRule="exact"/>
        <w:ind w:left="60" w:firstLine="4152"/>
        <w:jc w:val="left"/>
        <w:sectPr>
          <w:type w:val="continuous"/>
          <w:pgSz w:w="11906" w:h="16838"/>
          <w:pgMar w:top="1146" w:right="1380" w:bottom="906" w:left="1740" w:header="0" w:footer="0" w:gutter="0"/>
          <w:pgNumType w:start="20"/>
          <w:cols w:num="1" w:space="720"/>
        </w:sectPr>
      </w:pPr>
      <w:r>
        <w:rPr>
          <w:rFonts w:ascii="Calibri" w:hAnsi="Calibri" w:cs="Calibri"/>
          <w:b/>
          <w:color w:val="000000"/>
          <w:spacing w:val="-1"/>
          <w:w w:val="95"/>
          <w:position w:val="0"/>
          <w:sz w:val="18"/>
          <w:u w:val="none"/>
        </w:rPr>
        <w:t>4</w:t>
      </w: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4" w:lineRule="exact"/>
      </w:pPr>
    </w:p>
    <w:p>
      <w:pPr>
        <w:widowControl/>
        <w:jc w:val="left"/>
        <w:sectPr>
          <w:type w:val="continuous"/>
          <w:pgSz w:w="11906" w:h="16839"/>
          <w:pgMar w:top="108" w:right="1380" w:bottom="0" w:left="1740" w:header="0" w:footer="0" w:gutter="0"/>
          <w:pgNumType w:start="21"/>
          <w:cols w:num="1" w:space="720"/>
          <w:docGrid w:type="lines" w:linePitch="312" w:charSpace="0"/>
        </w:sectPr>
      </w:pPr>
    </w:p>
    <w:p>
      <w:pPr>
        <w:spacing w:before="0" w:after="0" w:line="210" w:lineRule="exact"/>
        <w:ind w:left="60" w:firstLine="0"/>
        <w:jc w:val="left"/>
      </w:pPr>
      <w:r>
        <w:rPr>
          <w:rFonts w:ascii="宋体" w:hAnsi="宋体" w:cs="宋体"/>
          <w:color w:val="000000"/>
          <w:spacing w:val="-1"/>
          <w:w w:val="100"/>
          <w:position w:val="0"/>
          <w:sz w:val="21"/>
          <w:u w:val="none"/>
        </w:rPr>
        <w:t>设备、技术条件和参数。</w:t>
      </w:r>
    </w:p>
    <w:p>
      <w:pPr>
        <w:spacing w:before="0" w:after="0" w:line="444" w:lineRule="exact"/>
        <w:ind w:left="60" w:firstLine="0"/>
        <w:jc w:val="left"/>
      </w:pPr>
      <w:r>
        <w:rPr>
          <w:rFonts w:ascii="黑体" w:hAnsi="黑体" w:cs="黑体"/>
          <w:color w:val="000000"/>
          <w:spacing w:val="-1"/>
          <w:w w:val="100"/>
          <w:position w:val="0"/>
          <w:sz w:val="21"/>
          <w:u w:val="none"/>
        </w:rPr>
        <w:t>3.2.2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医院物流系统</w:t>
      </w:r>
    </w:p>
    <w:p>
      <w:pPr>
        <w:spacing w:before="0" w:after="0" w:line="437" w:lineRule="exact"/>
        <w:ind w:left="60" w:firstLine="420"/>
        <w:jc w:val="left"/>
      </w:pPr>
      <w:r>
        <w:rPr>
          <w:rFonts w:ascii="宋体" w:hAnsi="宋体" w:cs="宋体"/>
          <w:color w:val="000000"/>
          <w:spacing w:val="-3"/>
          <w:w w:val="100"/>
          <w:position w:val="0"/>
          <w:sz w:val="21"/>
          <w:u w:val="none"/>
        </w:rPr>
        <w:t>医院依托一定的物流设备、技术和信息的系统实现医院内部存储、分拣、配送等作业过</w:t>
      </w:r>
    </w:p>
    <w:p>
      <w:pPr>
        <w:spacing w:before="0" w:after="0" w:line="439" w:lineRule="exact"/>
        <w:ind w:left="60" w:firstLine="0"/>
        <w:jc w:val="left"/>
      </w:pPr>
      <w:r>
        <w:rPr>
          <w:rFonts w:ascii="宋体" w:hAnsi="宋体" w:cs="宋体"/>
          <w:color w:val="000000"/>
          <w:spacing w:val="-2"/>
          <w:w w:val="100"/>
          <w:position w:val="0"/>
          <w:sz w:val="21"/>
          <w:u w:val="none"/>
        </w:rPr>
        <w:t>程。</w:t>
      </w:r>
    </w:p>
    <w:p>
      <w:pPr>
        <w:spacing w:before="0" w:after="0" w:line="444" w:lineRule="exact"/>
        <w:ind w:left="60" w:firstLine="0"/>
        <w:jc w:val="left"/>
      </w:pPr>
      <w:r>
        <w:rPr>
          <w:rFonts w:ascii="黑体" w:hAnsi="黑体" w:cs="黑体"/>
          <w:color w:val="000000"/>
          <w:spacing w:val="-1"/>
          <w:w w:val="100"/>
          <w:position w:val="0"/>
          <w:sz w:val="21"/>
          <w:u w:val="none"/>
        </w:rPr>
        <w:t>3.2.3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间接排水</w:t>
      </w:r>
    </w:p>
    <w:p>
      <w:pPr>
        <w:spacing w:before="0" w:after="0" w:line="437" w:lineRule="exact"/>
        <w:ind w:left="60" w:firstLine="420"/>
        <w:jc w:val="left"/>
      </w:pPr>
      <w:r>
        <w:rPr>
          <w:rFonts w:ascii="宋体" w:hAnsi="宋体" w:cs="宋体"/>
          <w:color w:val="000000"/>
          <w:spacing w:val="-1"/>
          <w:w w:val="100"/>
          <w:position w:val="0"/>
          <w:sz w:val="21"/>
          <w:u w:val="none"/>
        </w:rPr>
        <w:t>设备或容器的排水管道与排水系统非直接连接，其间留有空气间隙的排水方式。</w:t>
      </w:r>
    </w:p>
    <w:p>
      <w:pPr>
        <w:spacing w:before="0" w:after="0" w:line="442" w:lineRule="exact"/>
        <w:ind w:left="60" w:firstLine="0"/>
        <w:jc w:val="left"/>
      </w:pPr>
      <w:r>
        <w:rPr>
          <w:rFonts w:ascii="黑体" w:hAnsi="黑体" w:cs="黑体"/>
          <w:color w:val="000000"/>
          <w:spacing w:val="-1"/>
          <w:w w:val="100"/>
          <w:position w:val="0"/>
          <w:sz w:val="21"/>
          <w:u w:val="none"/>
        </w:rPr>
        <w:t>3.2.4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双鉴探测器</w:t>
      </w:r>
    </w:p>
    <w:p>
      <w:pPr>
        <w:spacing w:before="0" w:after="0" w:line="439" w:lineRule="exact"/>
        <w:ind w:left="60" w:firstLine="420"/>
        <w:jc w:val="left"/>
      </w:pPr>
      <w:r>
        <w:rPr>
          <w:rFonts w:ascii="宋体" w:hAnsi="宋体" w:cs="宋体"/>
          <w:color w:val="000000"/>
          <w:spacing w:val="-3"/>
          <w:w w:val="100"/>
          <w:position w:val="0"/>
          <w:sz w:val="21"/>
          <w:u w:val="none"/>
        </w:rPr>
        <w:t>采用微波、红外两种探测技术的探测器，需同时感应到入侵者的体温（红外热辐射）及</w:t>
      </w:r>
    </w:p>
    <w:p>
      <w:pPr>
        <w:spacing w:before="0" w:after="0" w:line="439" w:lineRule="exact"/>
        <w:ind w:left="60" w:firstLine="0"/>
        <w:jc w:val="left"/>
      </w:pPr>
      <w:r>
        <w:rPr>
          <w:rFonts w:ascii="宋体" w:hAnsi="宋体" w:cs="宋体"/>
          <w:color w:val="000000"/>
          <w:spacing w:val="-1"/>
          <w:w w:val="100"/>
          <w:position w:val="0"/>
          <w:sz w:val="21"/>
          <w:u w:val="none"/>
        </w:rPr>
        <w:t>移动时才发出报警，避免误报。</w:t>
      </w:r>
    </w:p>
    <w:p>
      <w:pPr>
        <w:spacing w:before="0" w:after="0" w:line="442" w:lineRule="exact"/>
        <w:ind w:left="60" w:firstLine="0"/>
        <w:jc w:val="left"/>
      </w:pPr>
      <w:r>
        <w:rPr>
          <w:rFonts w:ascii="黑体" w:hAnsi="黑体" w:cs="黑体"/>
          <w:color w:val="000000"/>
          <w:spacing w:val="-1"/>
          <w:w w:val="100"/>
          <w:position w:val="0"/>
          <w:sz w:val="21"/>
          <w:u w:val="none"/>
        </w:rPr>
        <w:t>3.2.5</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互锁门控制系统</w:t>
      </w:r>
    </w:p>
    <w:p>
      <w:pPr>
        <w:spacing w:before="0" w:after="0" w:line="439" w:lineRule="exact"/>
        <w:ind w:left="60" w:firstLine="420"/>
        <w:jc w:val="left"/>
      </w:pPr>
      <w:r>
        <w:rPr>
          <w:rFonts w:ascii="宋体" w:hAnsi="宋体" w:cs="宋体"/>
          <w:color w:val="000000"/>
          <w:spacing w:val="-3"/>
          <w:w w:val="100"/>
          <w:position w:val="0"/>
          <w:sz w:val="21"/>
          <w:u w:val="none"/>
        </w:rPr>
        <w:t>为防止清洁区与半污染区、污染区之间形成空气对流，同一缓冲间开向不同房间的门应</w:t>
      </w:r>
    </w:p>
    <w:p>
      <w:pPr>
        <w:spacing w:before="0" w:after="0" w:line="439" w:lineRule="exact"/>
        <w:ind w:left="60" w:firstLine="0"/>
        <w:jc w:val="left"/>
      </w:pPr>
      <w:r>
        <w:rPr>
          <w:rFonts w:ascii="宋体" w:hAnsi="宋体" w:cs="宋体"/>
          <w:color w:val="000000"/>
          <w:spacing w:val="-1"/>
          <w:w w:val="100"/>
          <w:position w:val="0"/>
          <w:sz w:val="21"/>
          <w:u w:val="none"/>
        </w:rPr>
        <w:t>安装互锁装置，在非紧急情况下，避免门同时打开形成空气对流。</w:t>
      </w:r>
    </w:p>
    <w:p>
      <w:pPr>
        <w:spacing w:before="0" w:after="0" w:line="442" w:lineRule="exact"/>
        <w:ind w:left="60" w:firstLine="0"/>
        <w:jc w:val="left"/>
      </w:pPr>
      <w:r>
        <w:rPr>
          <w:rFonts w:ascii="黑体" w:hAnsi="黑体" w:cs="黑体"/>
          <w:color w:val="000000"/>
          <w:spacing w:val="-1"/>
          <w:w w:val="100"/>
          <w:position w:val="0"/>
          <w:sz w:val="21"/>
          <w:u w:val="none"/>
        </w:rPr>
        <w:t>3.2.6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联锁控制</w:t>
      </w:r>
    </w:p>
    <w:p>
      <w:pPr>
        <w:spacing w:before="0" w:after="0" w:line="439" w:lineRule="exact"/>
        <w:ind w:left="60" w:firstLine="420"/>
        <w:jc w:val="left"/>
      </w:pPr>
      <w:r>
        <w:rPr>
          <w:rFonts w:ascii="宋体" w:hAnsi="宋体" w:cs="宋体"/>
          <w:color w:val="000000"/>
          <w:spacing w:val="-3"/>
          <w:w w:val="100"/>
          <w:position w:val="0"/>
          <w:sz w:val="21"/>
          <w:u w:val="none"/>
        </w:rPr>
        <w:t>某一参数达到规定值或某一设备启、停或开、关时，实现联动或闭锁以及对另一设备的</w:t>
      </w:r>
    </w:p>
    <w:p>
      <w:pPr>
        <w:spacing w:before="0" w:after="0" w:line="439" w:lineRule="exact"/>
        <w:ind w:left="60" w:firstLine="0"/>
        <w:jc w:val="left"/>
      </w:pPr>
      <w:r>
        <w:rPr>
          <w:rFonts w:ascii="宋体" w:hAnsi="宋体" w:cs="宋体"/>
          <w:color w:val="000000"/>
          <w:spacing w:val="-1"/>
          <w:w w:val="100"/>
          <w:position w:val="0"/>
          <w:sz w:val="21"/>
          <w:u w:val="none"/>
        </w:rPr>
        <w:t>控制。</w:t>
      </w:r>
    </w:p>
    <w:p>
      <w:pPr>
        <w:spacing w:before="0" w:after="0" w:line="442" w:lineRule="exact"/>
        <w:ind w:left="60" w:firstLine="0"/>
        <w:jc w:val="left"/>
      </w:pPr>
      <w:r>
        <w:rPr>
          <w:rFonts w:ascii="黑体" w:hAnsi="黑体" w:cs="黑体"/>
          <w:color w:val="000000"/>
          <w:spacing w:val="-1"/>
          <w:w w:val="100"/>
          <w:position w:val="0"/>
          <w:sz w:val="21"/>
          <w:u w:val="none"/>
        </w:rPr>
        <w:t>3.2.7</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UPS不间断电源</w:t>
      </w:r>
    </w:p>
    <w:p>
      <w:pPr>
        <w:spacing w:before="0" w:after="0" w:line="439" w:lineRule="exact"/>
        <w:ind w:left="60" w:firstLine="420"/>
        <w:jc w:val="left"/>
      </w:pPr>
      <w:r>
        <w:rPr>
          <w:rFonts w:ascii="宋体" w:eastAsia="宋体" w:hAnsi="宋体" w:cs="宋体"/>
          <w:color w:val="000000"/>
          <w:spacing w:val="-1"/>
          <w:w w:val="100"/>
          <w:position w:val="0"/>
          <w:sz w:val="21"/>
          <w:u w:val="none"/>
        </w:rPr>
        <w:t>能够提供满足电子信息设备与计算机系统供电质量要求的,</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不间断供电的后备电源装</w:t>
      </w:r>
    </w:p>
    <w:p>
      <w:pPr>
        <w:spacing w:before="0" w:after="0" w:line="439" w:lineRule="exact"/>
        <w:ind w:left="60" w:firstLine="0"/>
        <w:jc w:val="left"/>
      </w:pPr>
      <w:r>
        <w:rPr>
          <w:rFonts w:ascii="宋体" w:hAnsi="宋体" w:cs="宋体"/>
          <w:color w:val="000000"/>
          <w:spacing w:val="-2"/>
          <w:w w:val="100"/>
          <w:position w:val="0"/>
          <w:sz w:val="21"/>
          <w:u w:val="none"/>
        </w:rPr>
        <w:t>置。</w:t>
      </w:r>
    </w:p>
    <w:p>
      <w:pPr>
        <w:spacing w:before="0" w:after="0" w:line="442" w:lineRule="exact"/>
        <w:ind w:left="60" w:firstLine="0"/>
        <w:jc w:val="left"/>
      </w:pPr>
      <w:r>
        <w:rPr>
          <w:rFonts w:ascii="黑体" w:hAnsi="黑体" w:cs="黑体"/>
          <w:color w:val="000000"/>
          <w:spacing w:val="-1"/>
          <w:w w:val="100"/>
          <w:position w:val="0"/>
          <w:sz w:val="21"/>
          <w:u w:val="none"/>
        </w:rPr>
        <w:t>3.2.8</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统一眩光值</w:t>
      </w:r>
    </w:p>
    <w:p>
      <w:pPr>
        <w:spacing w:before="0" w:after="0" w:line="439" w:lineRule="exact"/>
        <w:ind w:left="60" w:firstLine="420"/>
        <w:jc w:val="left"/>
      </w:pPr>
      <w:r>
        <w:rPr>
          <w:rFonts w:ascii="宋体" w:eastAsia="宋体" w:hAnsi="宋体" w:cs="宋体"/>
          <w:color w:val="000000"/>
          <w:spacing w:val="-1"/>
          <w:w w:val="100"/>
          <w:position w:val="0"/>
          <w:sz w:val="21"/>
          <w:u w:val="none"/>
        </w:rPr>
        <w:t>国际照明委员会(CIE)用于度量处于室内视觉环境中的照明装置发出的光对人眼引起不</w:t>
      </w:r>
    </w:p>
    <w:p>
      <w:pPr>
        <w:spacing w:before="0" w:after="0" w:line="439" w:lineRule="exact"/>
        <w:ind w:left="60" w:firstLine="0"/>
        <w:jc w:val="left"/>
      </w:pPr>
      <w:r>
        <w:rPr>
          <w:rFonts w:ascii="宋体" w:hAnsi="宋体" w:cs="宋体"/>
          <w:color w:val="000000"/>
          <w:spacing w:val="-1"/>
          <w:w w:val="100"/>
          <w:position w:val="0"/>
          <w:sz w:val="21"/>
          <w:u w:val="none"/>
        </w:rPr>
        <w:t>舒适感主观反应的心理参量。</w:t>
      </w:r>
    </w:p>
    <w:p>
      <w:pPr>
        <w:spacing w:before="0" w:after="0" w:line="442" w:lineRule="exact"/>
        <w:ind w:left="60" w:firstLine="0"/>
        <w:jc w:val="left"/>
      </w:pPr>
      <w:r>
        <w:rPr>
          <w:rFonts w:ascii="黑体" w:hAnsi="黑体" w:cs="黑体"/>
          <w:color w:val="000000"/>
          <w:spacing w:val="-1"/>
          <w:w w:val="100"/>
          <w:position w:val="0"/>
          <w:sz w:val="21"/>
          <w:u w:val="none"/>
        </w:rPr>
        <w:t>3.2.9</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显色指数（Ra）</w:t>
      </w:r>
    </w:p>
    <w:p>
      <w:pPr>
        <w:spacing w:before="0" w:after="0" w:line="439" w:lineRule="exact"/>
        <w:ind w:left="60" w:firstLine="420"/>
        <w:jc w:val="left"/>
      </w:pPr>
      <w:r>
        <w:rPr>
          <w:rFonts w:ascii="宋体" w:hAnsi="宋体" w:cs="宋体"/>
          <w:color w:val="000000"/>
          <w:spacing w:val="-3"/>
          <w:w w:val="100"/>
          <w:position w:val="0"/>
          <w:sz w:val="21"/>
          <w:u w:val="none"/>
        </w:rPr>
        <w:t>光源显色性的度量。以被测光源下物体颜色和参考标准光源下物体颜色的相符合程度来</w:t>
      </w:r>
    </w:p>
    <w:p>
      <w:pPr>
        <w:spacing w:before="0" w:after="0" w:line="439" w:lineRule="exact"/>
        <w:ind w:left="60" w:firstLine="0"/>
        <w:jc w:val="left"/>
      </w:pPr>
      <w:r>
        <w:rPr>
          <w:rFonts w:ascii="宋体" w:hAnsi="宋体" w:cs="宋体"/>
          <w:color w:val="000000"/>
          <w:spacing w:val="-1"/>
          <w:w w:val="100"/>
          <w:position w:val="0"/>
          <w:sz w:val="21"/>
          <w:u w:val="none"/>
        </w:rPr>
        <w:t>表示。</w:t>
      </w:r>
    </w:p>
    <w:p>
      <w:pPr>
        <w:spacing w:before="0" w:after="0" w:line="442" w:lineRule="exact"/>
        <w:ind w:left="60" w:firstLine="0"/>
        <w:jc w:val="left"/>
      </w:pPr>
      <w:r>
        <w:rPr>
          <w:rFonts w:ascii="黑体" w:hAnsi="黑体" w:cs="黑体"/>
          <w:color w:val="000000"/>
          <w:spacing w:val="0"/>
          <w:w w:val="100"/>
          <w:position w:val="0"/>
          <w:sz w:val="21"/>
          <w:u w:val="none"/>
        </w:rPr>
        <w:t>3.2.10</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色容差</w:t>
      </w:r>
    </w:p>
    <w:p>
      <w:pPr>
        <w:spacing w:before="0" w:after="0" w:line="439" w:lineRule="exact"/>
        <w:ind w:left="60" w:firstLine="420"/>
        <w:jc w:val="left"/>
      </w:pPr>
      <w:r>
        <w:rPr>
          <w:rFonts w:ascii="宋体" w:hAnsi="宋体" w:cs="宋体"/>
          <w:color w:val="000000"/>
          <w:spacing w:val="-1"/>
          <w:w w:val="100"/>
          <w:position w:val="0"/>
          <w:sz w:val="21"/>
          <w:u w:val="none"/>
        </w:rPr>
        <w:t>光源与光源额定色品的偏差。</w:t>
      </w:r>
    </w:p>
    <w:p>
      <w:pPr>
        <w:spacing w:before="0" w:after="0" w:line="442" w:lineRule="exact"/>
        <w:ind w:left="60" w:firstLine="0"/>
        <w:jc w:val="left"/>
      </w:pPr>
      <w:r>
        <w:rPr>
          <w:rFonts w:ascii="黑体" w:hAnsi="黑体" w:cs="黑体"/>
          <w:color w:val="000000"/>
          <w:spacing w:val="0"/>
          <w:w w:val="100"/>
          <w:position w:val="0"/>
          <w:sz w:val="21"/>
          <w:u w:val="none"/>
        </w:rPr>
        <w:t>3.2.11</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电涌保护器(SPD)</w:t>
      </w:r>
    </w:p>
    <w:p>
      <w:pPr>
        <w:spacing w:before="0" w:after="0" w:line="437" w:lineRule="exact"/>
        <w:ind w:left="60" w:firstLine="420"/>
        <w:jc w:val="left"/>
      </w:pPr>
      <w:r>
        <w:rPr>
          <w:rFonts w:ascii="宋体" w:hAnsi="宋体" w:cs="宋体"/>
          <w:color w:val="000000"/>
          <w:spacing w:val="-1"/>
          <w:w w:val="100"/>
          <w:position w:val="0"/>
          <w:sz w:val="21"/>
          <w:u w:val="none"/>
        </w:rPr>
        <w:t>用于限制瞬态过电压和泄放浪涌电流的电器，至少包含一个非线性元件。</w:t>
      </w:r>
    </w:p>
    <w:p>
      <w:pPr>
        <w:widowControl/>
        <w:jc w:val="left"/>
        <w:sectPr>
          <w:type w:val="continuous"/>
          <w:pgSz w:w="11906" w:h="16839"/>
          <w:pgMar w:top="108" w:right="1380" w:bottom="0" w:left="1740" w:header="0" w:footer="0" w:gutter="0"/>
          <w:pgNumType w:start="22"/>
          <w:cols w:num="1" w:space="708" w:equalWidth="0">
            <w:col w:w="8786"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61" w:lineRule="exact"/>
        <w:ind w:left="60" w:firstLine="420"/>
      </w:pPr>
    </w:p>
    <w:p>
      <w:pPr>
        <w:widowControl/>
        <w:jc w:val="left"/>
        <w:sectPr>
          <w:type w:val="continuous"/>
          <w:pgSz w:w="11906" w:h="16839"/>
          <w:pgMar w:top="108" w:right="1380" w:bottom="0" w:left="1740" w:header="0" w:footer="0" w:gutter="0"/>
          <w:pgNumType w:start="23"/>
          <w:cols w:num="1" w:space="720"/>
          <w:docGrid w:type="lines" w:linePitch="312" w:charSpace="0"/>
        </w:sectPr>
      </w:pPr>
    </w:p>
    <w:p>
      <w:pPr>
        <w:spacing w:before="0" w:after="0" w:line="230" w:lineRule="exact"/>
        <w:ind w:left="2963" w:firstLine="1249"/>
        <w:jc w:val="left"/>
      </w:pPr>
      <w:r>
        <w:rPr>
          <w:rFonts w:ascii="Calibri" w:hAnsi="Calibri" w:cs="Calibri"/>
          <w:b/>
          <w:color w:val="000000"/>
          <w:spacing w:val="-1"/>
          <w:w w:val="95"/>
          <w:position w:val="0"/>
          <w:sz w:val="18"/>
          <w:u w:val="none"/>
        </w:rPr>
        <w:t>5</w:t>
      </w:r>
    </w:p>
    <w:p>
      <w:pPr>
        <w:spacing w:before="0" w:after="0" w:line="240" w:lineRule="exact"/>
        <w:ind w:left="2963" w:firstLine="1249"/>
      </w:pPr>
    </w:p>
    <w:p>
      <w:pPr>
        <w:spacing w:before="0" w:after="0" w:line="240" w:lineRule="exact"/>
        <w:ind w:left="2963" w:firstLine="1249"/>
      </w:pPr>
    </w:p>
    <w:p>
      <w:pPr>
        <w:spacing w:before="0" w:after="0" w:line="240" w:lineRule="exact"/>
        <w:ind w:left="2963" w:firstLine="1249"/>
      </w:pPr>
    </w:p>
    <w:p>
      <w:pPr>
        <w:spacing w:before="0" w:after="0" w:line="318" w:lineRule="exact"/>
        <w:ind w:left="2963" w:firstLine="0"/>
        <w:jc w:val="left"/>
        <w:rPr>
          <w:rFonts w:hint="eastAsia"/>
        </w:rPr>
      </w:pPr>
    </w:p>
    <w:p>
      <w:pPr>
        <w:widowControl/>
        <w:jc w:val="left"/>
        <w:sectPr>
          <w:type w:val="continuous"/>
          <w:pgSz w:w="11906" w:h="16839"/>
          <w:pgMar w:top="108" w:right="1380" w:bottom="0" w:left="1740" w:header="0" w:footer="0" w:gutter="0"/>
          <w:pgNumType w:start="24"/>
          <w:cols w:num="1" w:space="708" w:equalWidth="0">
            <w:col w:w="8786"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96" w:lineRule="exact"/>
        <w:ind w:left="164"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24" o:spid="_x0000_s1025" type="#_x0000_t12" style="width:415.3pt;height:51.4pt;margin-top:310.95pt;margin-left:90pt;mso-height-relative:page;mso-position-horizontal-relative:page;mso-position-vertical-relative:page;mso-width-relative:page;position:absolute;z-index:-251658240" coordsize="21600,21600" fillcolor="white" stroked="f">
            <v:stroke joinstyle="miter"/>
          </v:shape>
        </w:pict>
      </w:r>
      <w:r>
        <w:pict>
          <v:shape id="WS_polygon241" o:spid="_x0000_s1026" type="#_x0000_t12" style="width:415.3pt;height:22pt;margin-top:362.35pt;margin-left:90pt;mso-height-relative:page;mso-position-horizontal-relative:page;mso-position-vertical-relative:page;mso-width-relative:page;position:absolute;z-index:-251657216" coordsize="21600,21600" fillcolor="white" stroked="f">
            <v:stroke joinstyle="miter"/>
          </v:shape>
        </w:pict>
      </w:r>
      <w:r>
        <w:pict>
          <v:shape id="_x0000_s2052" o:spid="_x0000_s1027" type="#_x0000_t12" style="width:415.3pt;height:22pt;margin-top:384.35pt;margin-left:90pt;mso-height-relative:page;mso-position-horizontal-relative:page;mso-position-vertical-relative:page;mso-width-relative:page;position:absolute;z-index:-251656192" coordsize="21600,21600" fillcolor="white" stroked="f">
            <v:stroke joinstyle="miter"/>
          </v:shape>
        </w:pict>
      </w:r>
      <w:r>
        <w:pict>
          <v:shape id="WS_polygon322" o:spid="_x0000_s1028" type="#_x0000_t12" style="width:415.3pt;height:22pt;margin-top:406.35pt;margin-left:90pt;mso-height-relative:page;mso-position-horizontal-relative:page;mso-position-vertical-relative:page;mso-width-relative:page;position:absolute;z-index:-251655168" coordsize="21600,21600" fillcolor="white" stroked="f">
            <v:stroke joinstyle="miter"/>
          </v:shape>
        </w:pict>
      </w:r>
      <w:r>
        <w:pict>
          <v:shape id="WS_polygon363" o:spid="_x0000_s1029" type="#_x0000_t12" style="width:415.3pt;height:22pt;margin-top:428.35pt;margin-left:90pt;mso-height-relative:page;mso-position-horizontal-relative:page;mso-position-vertical-relative:page;mso-width-relative:page;position:absolute;z-index:-251654144" coordsize="21600,21600" fillcolor="white" stroked="f">
            <v:stroke joinstyle="miter"/>
          </v:shape>
        </w:pict>
      </w:r>
      <w:r>
        <w:pict>
          <v:shape id="WS_polygon407" o:spid="_x0000_s1030" type="#_x0000_t12" style="width:415.3pt;height:36pt;margin-top:450.35pt;margin-left:90pt;mso-height-relative:page;mso-position-horizontal-relative:page;mso-position-vertical-relative:page;mso-width-relative:page;position:absolute;z-index:-251653120" coordsize="21600,21600" fillcolor="white" stroked="f">
            <v:stroke joinstyle="miter"/>
          </v:shape>
        </w:pict>
      </w:r>
      <w:r>
        <w:pict>
          <v:shape id="WS_polygon434" o:spid="_x0000_s1031" type="#_x0000_t12" style="width:415.3pt;height:36pt;margin-top:509.75pt;margin-left:90pt;mso-height-relative:page;mso-position-horizontal-relative:page;mso-position-vertical-relative:page;mso-width-relative:page;position:absolute;z-index:-251652096" coordsize="21600,21600" fillcolor="white" stroked="f">
            <v:stroke joinstyle="miter"/>
          </v:shape>
        </w:pict>
      </w:r>
      <w:r>
        <w:pict>
          <v:shape id="WS_polygon473" o:spid="_x0000_s1032" type="#_x0000_t12" style="width:415.3pt;height:22pt;margin-top:545.75pt;margin-left:90pt;mso-height-relative:page;mso-position-horizontal-relative:page;mso-position-vertical-relative:page;mso-width-relative:page;position:absolute;z-index:-251651072" coordsize="21600,21600" fillcolor="white" stroked="f">
            <v:stroke joinstyle="miter"/>
          </v:shape>
        </w:pict>
      </w:r>
      <w:r>
        <w:pict>
          <v:shape id="_x0000_s2058" o:spid="_x0000_s1033" type="#_x0000_t12" style="width:415.3pt;height:22pt;margin-top:567.75pt;margin-left:90pt;mso-height-relative:page;mso-position-horizontal-relative:page;mso-position-vertical-relative:page;mso-width-relative:page;position:absolute;z-index:-251650048" coordsize="21600,21600" fillcolor="white" stroked="f">
            <v:stroke joinstyle="miter"/>
          </v:shape>
        </w:pict>
      </w:r>
      <w:r>
        <w:pict>
          <v:shape id="WS_polygon555" o:spid="_x0000_s1034" type="#_x0000_t12" style="width:415.3pt;height:22pt;margin-top:589.75pt;margin-left:90pt;mso-height-relative:page;mso-position-horizontal-relative:page;mso-position-vertical-relative:page;mso-width-relative:page;position:absolute;z-index:-251649024" coordsize="21600,21600" fillcolor="white" stroked="f">
            <v:stroke joinstyle="miter"/>
          </v:shape>
        </w:pict>
      </w:r>
      <w:r>
        <w:pict>
          <v:shape id="WS_polygon596" o:spid="_x0000_s1035" type="#_x0000_t12" style="width:415.3pt;height:36pt;margin-top:611.75pt;margin-left:90pt;mso-height-relative:page;mso-position-horizontal-relative:page;mso-position-vertical-relative:page;mso-width-relative:page;position:absolute;z-index:-251648000" coordsize="21600,21600" fillcolor="white" stroked="f">
            <v:stroke joinstyle="miter"/>
          </v:shape>
        </w:pict>
      </w:r>
      <w:r>
        <w:pict>
          <v:shape id="_x0000_s2061" o:spid="_x0000_s1036" type="#_x0000_t12" style="width:415.3pt;height:22pt;margin-top:647.75pt;margin-left:90pt;mso-height-relative:page;mso-position-horizontal-relative:page;mso-position-vertical-relative:page;mso-width-relative:page;position:absolute;z-index:-251646976" coordsize="21600,21600" fillcolor="white" stroked="f">
            <v:stroke joinstyle="miter"/>
          </v:shape>
        </w:pict>
      </w:r>
      <w:r>
        <w:pict>
          <v:shape id="WS_polygon656" o:spid="_x0000_s1037" type="#_x0000_t12" style="width:415.3pt;height:36pt;margin-top:669.75pt;margin-left:90pt;mso-height-relative:page;mso-position-horizontal-relative:page;mso-position-vertical-relative:page;mso-width-relative:page;position:absolute;z-index:-251645952" coordsize="21600,21600" fillcolor="white" stroked="f">
            <v:stroke joinstyle="miter"/>
          </v:shape>
        </w:pict>
      </w:r>
      <w:r>
        <w:rPr>
          <w:rFonts w:ascii="黑体" w:hAnsi="黑体" w:cs="黑体"/>
          <w:color w:val="000000"/>
          <w:spacing w:val="-1"/>
          <w:w w:val="100"/>
          <w:position w:val="0"/>
          <w:sz w:val="21"/>
          <w:u w:val="none"/>
        </w:rPr>
        <w:t>4</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功能要求</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57" w:lineRule="exact"/>
        <w:ind w:left="164" w:firstLine="420"/>
        <w:jc w:val="left"/>
      </w:pPr>
      <w:r>
        <w:rPr>
          <w:rFonts w:ascii="宋体" w:hAnsi="宋体" w:cs="宋体"/>
          <w:color w:val="000000"/>
          <w:spacing w:val="-6"/>
          <w:w w:val="100"/>
          <w:position w:val="0"/>
          <w:sz w:val="21"/>
          <w:u w:val="none"/>
        </w:rPr>
        <w:t>医疗机构病理科（中心）是疾病诊断的重要科室，主要任务是针对取自人体的各种器官、</w:t>
      </w:r>
    </w:p>
    <w:p>
      <w:pPr>
        <w:spacing w:before="0" w:after="0" w:line="442" w:lineRule="exact"/>
        <w:ind w:left="164" w:firstLine="0"/>
        <w:jc w:val="left"/>
      </w:pPr>
      <w:r>
        <w:rPr>
          <w:rFonts w:ascii="宋体" w:hAnsi="宋体" w:cs="宋体"/>
          <w:color w:val="000000"/>
          <w:spacing w:val="-3"/>
          <w:w w:val="100"/>
          <w:position w:val="0"/>
          <w:sz w:val="21"/>
          <w:u w:val="none"/>
        </w:rPr>
        <w:t>组织、细胞、体液及分泌物等标本，通过大体（肉眼观察）和显微镜观察，运用免疫组织化</w:t>
      </w:r>
    </w:p>
    <w:p>
      <w:pPr>
        <w:spacing w:before="0" w:after="0" w:line="439" w:lineRule="exact"/>
        <w:ind w:left="164" w:firstLine="0"/>
        <w:jc w:val="left"/>
      </w:pPr>
      <w:r>
        <w:rPr>
          <w:rFonts w:ascii="宋体" w:hAnsi="宋体" w:cs="宋体"/>
          <w:color w:val="000000"/>
          <w:spacing w:val="-3"/>
          <w:w w:val="100"/>
          <w:position w:val="0"/>
          <w:sz w:val="21"/>
          <w:u w:val="none"/>
        </w:rPr>
        <w:t>学、分子生物学、特殊染色以及电子显微镜等技术进行分析，结合病人的临床资料，做出疾</w:t>
      </w:r>
    </w:p>
    <w:p>
      <w:pPr>
        <w:spacing w:before="0" w:after="0" w:line="439" w:lineRule="exact"/>
        <w:ind w:left="164" w:firstLine="0"/>
        <w:jc w:val="left"/>
      </w:pPr>
      <w:r>
        <w:rPr>
          <w:rFonts w:ascii="宋体" w:hAnsi="宋体" w:cs="宋体"/>
          <w:color w:val="000000"/>
          <w:spacing w:val="-1"/>
          <w:w w:val="100"/>
          <w:position w:val="0"/>
          <w:sz w:val="21"/>
          <w:u w:val="none"/>
        </w:rPr>
        <w:t>病的病理诊断。病理科（中心）应集中设置，统一管理。</w:t>
      </w:r>
    </w:p>
    <w:p>
      <w:pPr>
        <w:spacing w:before="0" w:after="0" w:line="240" w:lineRule="exact"/>
        <w:ind w:left="164" w:firstLine="0"/>
      </w:pPr>
    </w:p>
    <w:p>
      <w:pPr>
        <w:spacing w:before="0" w:after="0" w:line="240" w:lineRule="exact"/>
        <w:ind w:left="164" w:firstLine="0"/>
      </w:pPr>
    </w:p>
    <w:p>
      <w:pPr>
        <w:spacing w:before="0" w:after="0" w:line="216" w:lineRule="exact"/>
        <w:ind w:left="164" w:firstLine="0"/>
        <w:jc w:val="left"/>
      </w:pPr>
      <w:r>
        <w:rPr>
          <w:rFonts w:ascii="黑体" w:hAnsi="黑体" w:cs="黑体"/>
          <w:color w:val="000000"/>
          <w:spacing w:val="0"/>
          <w:w w:val="100"/>
          <w:position w:val="0"/>
          <w:sz w:val="21"/>
          <w:u w:val="none"/>
        </w:rPr>
        <w:t>4.1</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整体布局规划</w:t>
      </w:r>
    </w:p>
    <w:p>
      <w:pPr>
        <w:spacing w:before="0" w:after="0" w:line="240" w:lineRule="exact"/>
        <w:ind w:left="164" w:firstLine="0"/>
      </w:pPr>
    </w:p>
    <w:p>
      <w:pPr>
        <w:spacing w:before="0" w:after="0" w:line="240" w:lineRule="exact"/>
        <w:ind w:left="164" w:firstLine="0"/>
      </w:pPr>
    </w:p>
    <w:p>
      <w:pPr>
        <w:spacing w:before="0" w:after="0" w:line="326" w:lineRule="exact"/>
        <w:ind w:left="164" w:firstLine="420"/>
        <w:jc w:val="left"/>
      </w:pPr>
      <w:r>
        <w:rPr>
          <w:rFonts w:ascii="宋体" w:hAnsi="宋体" w:cs="宋体"/>
          <w:color w:val="000000"/>
          <w:spacing w:val="-3"/>
          <w:w w:val="100"/>
          <w:position w:val="0"/>
          <w:sz w:val="21"/>
          <w:u w:val="none"/>
        </w:rPr>
        <w:t>病理科（中心）的规划设计应满足“生物安全”和“流程管理”两个要点，设计理念以</w:t>
      </w:r>
    </w:p>
    <w:p>
      <w:pPr>
        <w:spacing w:before="0" w:after="0" w:line="439" w:lineRule="exact"/>
        <w:ind w:left="164" w:firstLine="0"/>
        <w:jc w:val="left"/>
      </w:pPr>
      <w:r>
        <w:rPr>
          <w:rFonts w:ascii="宋体" w:hAnsi="宋体" w:cs="宋体"/>
          <w:color w:val="000000"/>
          <w:spacing w:val="-1"/>
          <w:w w:val="100"/>
          <w:position w:val="0"/>
          <w:sz w:val="21"/>
          <w:u w:val="none"/>
        </w:rPr>
        <w:t>提高工作效率、减少污染、节能环保、人性化设置为目标。</w:t>
      </w:r>
    </w:p>
    <w:p>
      <w:pPr>
        <w:spacing w:before="0" w:after="0" w:line="240" w:lineRule="exact"/>
        <w:ind w:left="164" w:firstLine="0"/>
      </w:pPr>
    </w:p>
    <w:p>
      <w:pPr>
        <w:spacing w:before="0" w:after="0" w:line="439" w:lineRule="exact"/>
        <w:ind w:left="164" w:firstLine="0"/>
        <w:jc w:val="left"/>
      </w:pPr>
      <w:r>
        <w:rPr>
          <w:rFonts w:ascii="黑体" w:hAnsi="黑体" w:cs="黑体"/>
          <w:color w:val="000000"/>
          <w:spacing w:val="-1"/>
          <w:w w:val="100"/>
          <w:position w:val="0"/>
          <w:sz w:val="21"/>
          <w:u w:val="none"/>
        </w:rPr>
        <w:t>4.1.1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病理科（中心）建设规模</w:t>
      </w:r>
    </w:p>
    <w:p>
      <w:pPr>
        <w:spacing w:before="0" w:after="0" w:line="240" w:lineRule="exact"/>
        <w:ind w:left="164" w:firstLine="0"/>
      </w:pPr>
    </w:p>
    <w:p>
      <w:pPr>
        <w:spacing w:before="0" w:after="0" w:line="240" w:lineRule="exact"/>
        <w:ind w:left="164" w:firstLine="0"/>
      </w:pPr>
    </w:p>
    <w:p>
      <w:pPr>
        <w:spacing w:before="0" w:after="0" w:line="309" w:lineRule="exact"/>
        <w:ind w:left="164" w:firstLine="420"/>
        <w:jc w:val="left"/>
      </w:pPr>
      <w:r>
        <w:rPr>
          <w:rFonts w:ascii="宋体" w:hAnsi="宋体" w:cs="宋体"/>
          <w:color w:val="000000"/>
          <w:spacing w:val="-8"/>
          <w:w w:val="100"/>
          <w:position w:val="0"/>
          <w:sz w:val="21"/>
          <w:u w:val="none"/>
        </w:rPr>
        <w:t>病理科（中心）建设规模应根据医院等级、病理工作量及配备人员进行确定。病理科（中</w:t>
      </w:r>
    </w:p>
    <w:p>
      <w:pPr>
        <w:spacing w:before="0" w:after="0" w:line="439" w:lineRule="exact"/>
        <w:ind w:left="164" w:firstLine="0"/>
        <w:jc w:val="left"/>
      </w:pPr>
      <w:r>
        <w:rPr>
          <w:rFonts w:ascii="宋体" w:hAnsi="宋体" w:cs="宋体"/>
          <w:color w:val="000000"/>
          <w:spacing w:val="-3"/>
          <w:w w:val="100"/>
          <w:position w:val="0"/>
          <w:sz w:val="21"/>
          <w:u w:val="none"/>
        </w:rPr>
        <w:t>心）应具有与其功能和任务相适应的工作用房，环境须达到安全防护标准。原则上各类一级</w:t>
      </w:r>
    </w:p>
    <w:p>
      <w:pPr>
        <w:spacing w:before="0" w:after="0" w:line="439" w:lineRule="exact"/>
        <w:ind w:left="164" w:firstLine="0"/>
        <w:jc w:val="left"/>
      </w:pPr>
      <w:r>
        <w:rPr>
          <w:rFonts w:ascii="宋体" w:hAnsi="宋体" w:cs="宋体"/>
          <w:color w:val="000000"/>
          <w:spacing w:val="-3"/>
          <w:w w:val="100"/>
          <w:position w:val="0"/>
          <w:sz w:val="21"/>
          <w:u w:val="none"/>
        </w:rPr>
        <w:t>医院不要求设立病理科，二级中医、口腔、传染病、皮肤病、整形外科等医院建议参照《病</w:t>
      </w:r>
    </w:p>
    <w:p>
      <w:pPr>
        <w:spacing w:before="0" w:after="0" w:line="442" w:lineRule="exact"/>
        <w:ind w:left="164" w:firstLine="0"/>
        <w:jc w:val="left"/>
      </w:pPr>
      <w:r>
        <w:rPr>
          <w:rFonts w:ascii="宋体" w:hAnsi="宋体" w:cs="宋体"/>
          <w:color w:val="000000"/>
          <w:spacing w:val="-6"/>
          <w:w w:val="100"/>
          <w:position w:val="0"/>
          <w:sz w:val="21"/>
          <w:u w:val="none"/>
        </w:rPr>
        <w:t>理科建设与管理指南（试行）》设置病理科，病理检查例数少于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2000</w:t>
      </w:r>
      <w:r>
        <w:rPr>
          <w:rFonts w:ascii="Calibri" w:hAnsi="Calibri" w:cs="Calibri"/>
          <w:color w:val="000000"/>
          <w:spacing w:val="3"/>
          <w:w w:val="100"/>
          <w:sz w:val="21"/>
          <w:u w:val="none"/>
        </w:rPr>
        <w:t> </w:t>
      </w:r>
      <w:r>
        <w:rPr>
          <w:rFonts w:ascii="宋体" w:eastAsia="宋体" w:hAnsi="宋体" w:cs="宋体"/>
          <w:color w:val="000000"/>
          <w:spacing w:val="-4"/>
          <w:w w:val="100"/>
          <w:position w:val="0"/>
          <w:sz w:val="21"/>
          <w:u w:val="none"/>
        </w:rPr>
        <w:t>例/年（不包括细胞学）</w:t>
      </w:r>
    </w:p>
    <w:p>
      <w:pPr>
        <w:spacing w:before="0" w:after="0" w:line="439" w:lineRule="exact"/>
        <w:ind w:left="164" w:firstLine="0"/>
        <w:jc w:val="left"/>
      </w:pPr>
      <w:r>
        <w:rPr>
          <w:rFonts w:ascii="宋体" w:hAnsi="宋体" w:cs="宋体"/>
          <w:color w:val="000000"/>
          <w:spacing w:val="-1"/>
          <w:w w:val="100"/>
          <w:position w:val="0"/>
          <w:sz w:val="21"/>
          <w:u w:val="none"/>
        </w:rPr>
        <w:t>者不宜建立病理科。</w:t>
      </w:r>
    </w:p>
    <w:p>
      <w:pPr>
        <w:spacing w:before="0" w:after="0" w:line="240" w:lineRule="exact"/>
        <w:ind w:left="164" w:firstLine="0"/>
      </w:pPr>
    </w:p>
    <w:p>
      <w:pPr>
        <w:spacing w:before="0" w:after="0" w:line="439" w:lineRule="exact"/>
        <w:ind w:left="164" w:firstLine="0"/>
        <w:jc w:val="left"/>
      </w:pPr>
      <w:r>
        <w:rPr>
          <w:rFonts w:ascii="黑体" w:hAnsi="黑体" w:cs="黑体"/>
          <w:color w:val="000000"/>
          <w:spacing w:val="-1"/>
          <w:w w:val="100"/>
          <w:position w:val="0"/>
          <w:sz w:val="21"/>
          <w:u w:val="none"/>
        </w:rPr>
        <w:t>4.1.2</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病理科（中心）建设和设置</w:t>
      </w:r>
    </w:p>
    <w:p>
      <w:pPr>
        <w:spacing w:before="0" w:after="0" w:line="240" w:lineRule="exact"/>
        <w:ind w:left="164" w:firstLine="0"/>
      </w:pPr>
    </w:p>
    <w:p>
      <w:pPr>
        <w:spacing w:before="0" w:after="0" w:line="240" w:lineRule="exact"/>
        <w:ind w:left="164" w:firstLine="0"/>
      </w:pPr>
    </w:p>
    <w:p>
      <w:pPr>
        <w:spacing w:before="0" w:after="0" w:line="309" w:lineRule="exact"/>
        <w:ind w:left="164" w:firstLine="425"/>
        <w:jc w:val="left"/>
      </w:pPr>
      <w:r>
        <w:rPr>
          <w:rFonts w:ascii="宋体" w:hAnsi="宋体" w:cs="宋体"/>
          <w:color w:val="000000"/>
          <w:spacing w:val="0"/>
          <w:w w:val="100"/>
          <w:position w:val="0"/>
          <w:sz w:val="21"/>
          <w:u w:val="none"/>
        </w:rPr>
        <w:t>二级医院病理科应设有标本接收室、标本取材室、标本脱水室、标本包埋室、制片室、</w:t>
      </w:r>
    </w:p>
    <w:p>
      <w:pPr>
        <w:spacing w:before="0" w:after="0" w:line="439" w:lineRule="exact"/>
        <w:ind w:left="164" w:firstLine="0"/>
        <w:jc w:val="left"/>
      </w:pPr>
      <w:r>
        <w:rPr>
          <w:rFonts w:ascii="宋体" w:hAnsi="宋体" w:cs="宋体"/>
          <w:color w:val="000000"/>
          <w:spacing w:val="-3"/>
          <w:w w:val="100"/>
          <w:position w:val="0"/>
          <w:sz w:val="21"/>
          <w:u w:val="none"/>
        </w:rPr>
        <w:t>染色室、细胞制片室、医师诊断室、档案管理室和标本暂存室。三级医院病理科除二级医院</w:t>
      </w:r>
    </w:p>
    <w:p>
      <w:pPr>
        <w:spacing w:before="0" w:after="0" w:line="439" w:lineRule="exact"/>
        <w:ind w:left="164" w:firstLine="0"/>
        <w:jc w:val="left"/>
      </w:pPr>
      <w:r>
        <w:rPr>
          <w:rFonts w:ascii="宋体" w:hAnsi="宋体" w:cs="宋体"/>
          <w:color w:val="000000"/>
          <w:spacing w:val="-1"/>
          <w:w w:val="100"/>
          <w:position w:val="0"/>
          <w:sz w:val="21"/>
          <w:u w:val="none"/>
        </w:rPr>
        <w:t>的要求外，还应设冰冻制片室、特殊染色室、免疫组化室、分子病理实验室、病理会诊室、</w:t>
      </w:r>
    </w:p>
    <w:p>
      <w:pPr>
        <w:spacing w:before="0" w:after="0" w:line="442" w:lineRule="exact"/>
        <w:ind w:left="164" w:firstLine="0"/>
        <w:jc w:val="left"/>
      </w:pPr>
      <w:r>
        <w:rPr>
          <w:rFonts w:ascii="宋体" w:hAnsi="宋体" w:cs="宋体"/>
          <w:color w:val="000000"/>
          <w:spacing w:val="-3"/>
          <w:w w:val="100"/>
          <w:position w:val="0"/>
          <w:sz w:val="21"/>
          <w:u w:val="none"/>
        </w:rPr>
        <w:t>资料室、示教室、库房等。根据需要设立尸体解剖室，并有配套设施及独立的淋浴间。教学</w:t>
      </w:r>
    </w:p>
    <w:p>
      <w:pPr>
        <w:spacing w:before="0" w:after="0" w:line="439" w:lineRule="exact"/>
        <w:ind w:left="164" w:firstLine="0"/>
        <w:jc w:val="left"/>
      </w:pPr>
      <w:r>
        <w:rPr>
          <w:rFonts w:ascii="宋体" w:eastAsia="宋体" w:hAnsi="宋体" w:cs="宋体"/>
          <w:color w:val="000000"/>
          <w:spacing w:val="-1"/>
          <w:w w:val="100"/>
          <w:position w:val="0"/>
          <w:sz w:val="21"/>
          <w:u w:val="none"/>
        </w:rPr>
        <w:t>基地应有独立的进修医师学习工作室</w:t>
      </w:r>
    </w:p>
    <w:p>
      <w:pPr>
        <w:spacing w:before="0" w:after="0" w:line="240" w:lineRule="exact"/>
        <w:ind w:left="164" w:firstLine="0"/>
      </w:pPr>
    </w:p>
    <w:p>
      <w:pPr>
        <w:spacing w:before="0" w:after="0" w:line="240" w:lineRule="exact"/>
        <w:ind w:left="164" w:firstLine="0"/>
      </w:pPr>
    </w:p>
    <w:p>
      <w:pPr>
        <w:spacing w:before="0" w:after="0" w:line="243" w:lineRule="exact"/>
        <w:ind w:left="164" w:firstLine="0"/>
        <w:jc w:val="left"/>
      </w:pPr>
      <w:r>
        <w:rPr>
          <w:rFonts w:ascii="黑体" w:hAnsi="黑体" w:cs="黑体"/>
          <w:color w:val="000000"/>
          <w:spacing w:val="-1"/>
          <w:w w:val="100"/>
          <w:position w:val="0"/>
          <w:sz w:val="21"/>
          <w:u w:val="none"/>
        </w:rPr>
        <w:t>4.1.3</w:t>
      </w:r>
      <w:r>
        <w:rPr>
          <w:rFonts w:ascii="Calibri" w:hAnsi="Calibri" w:cs="Calibri"/>
          <w:color w:val="000000"/>
          <w:spacing w:val="0"/>
          <w:w w:val="219"/>
          <w:sz w:val="21"/>
          <w:u w:val="none"/>
        </w:rPr>
        <w:t> </w:t>
      </w:r>
      <w:r>
        <w:rPr>
          <w:rFonts w:ascii="宋体" w:hAnsi="宋体" w:cs="宋体"/>
          <w:color w:val="000000"/>
          <w:spacing w:val="-3"/>
          <w:w w:val="100"/>
          <w:position w:val="0"/>
          <w:sz w:val="21"/>
          <w:u w:val="none"/>
        </w:rPr>
        <w:t>病理科（中心）用房应自成一区，相对独立，宜与手术部有便捷联系。或与手术室有</w:t>
      </w:r>
    </w:p>
    <w:p>
      <w:pPr>
        <w:spacing w:before="0" w:after="0" w:line="437" w:lineRule="exact"/>
        <w:ind w:left="164" w:firstLine="0"/>
        <w:jc w:val="left"/>
      </w:pPr>
      <w:r>
        <w:rPr>
          <w:rFonts w:ascii="宋体" w:hAnsi="宋体" w:cs="宋体"/>
          <w:color w:val="000000"/>
          <w:spacing w:val="-1"/>
          <w:w w:val="100"/>
          <w:position w:val="0"/>
          <w:sz w:val="21"/>
          <w:u w:val="none"/>
        </w:rPr>
        <w:t>安全可靠的物流传输设备及信息传输系统，同时兼顾门诊、病房的病理接收需求。</w:t>
      </w:r>
    </w:p>
    <w:p>
      <w:pPr>
        <w:spacing w:before="0" w:after="0" w:line="240" w:lineRule="exact"/>
        <w:ind w:left="164" w:firstLine="0"/>
      </w:pPr>
    </w:p>
    <w:p>
      <w:pPr>
        <w:spacing w:before="0" w:after="0" w:line="240" w:lineRule="exact"/>
        <w:ind w:left="164" w:firstLine="0"/>
      </w:pPr>
    </w:p>
    <w:p>
      <w:pPr>
        <w:spacing w:before="0" w:after="0" w:line="243" w:lineRule="exact"/>
        <w:ind w:left="164" w:firstLine="0"/>
        <w:jc w:val="left"/>
      </w:pPr>
      <w:r>
        <w:rPr>
          <w:rFonts w:ascii="黑体" w:hAnsi="黑体" w:cs="黑体"/>
          <w:color w:val="000000"/>
          <w:spacing w:val="-1"/>
          <w:w w:val="100"/>
          <w:position w:val="0"/>
          <w:sz w:val="21"/>
          <w:u w:val="none"/>
        </w:rPr>
        <w:t>4.1.4</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病理科（中心）应布局合理，楼梯的位置应同时符合防火、疏散和功能分区的要求。</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414" w:lineRule="exact"/>
        <w:ind w:left="164" w:firstLine="4152"/>
        <w:jc w:val="left"/>
        <w:sectPr>
          <w:type w:val="continuous"/>
          <w:pgSz w:w="11906" w:h="16838"/>
          <w:pgMar w:top="1146" w:right="1276" w:bottom="906" w:left="1636" w:header="0" w:footer="0" w:gutter="0"/>
          <w:pgNumType w:start="25"/>
          <w:cols w:num="1" w:space="720"/>
        </w:sectPr>
      </w:pPr>
      <w:r>
        <w:rPr>
          <w:rFonts w:ascii="Calibri" w:hAnsi="Calibri" w:cs="Calibri"/>
          <w:b/>
          <w:color w:val="000000"/>
          <w:spacing w:val="-1"/>
          <w:w w:val="95"/>
          <w:position w:val="0"/>
          <w:sz w:val="18"/>
          <w:u w:val="none"/>
        </w:rPr>
        <w:t>6</w:t>
      </w: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4" w:lineRule="exact"/>
      </w:pPr>
    </w:p>
    <w:p>
      <w:pPr>
        <w:widowControl/>
        <w:jc w:val="left"/>
        <w:sectPr>
          <w:type w:val="continuous"/>
          <w:pgSz w:w="11906" w:h="16839"/>
          <w:pgMar w:top="108" w:right="1276" w:bottom="0" w:left="1636" w:header="0" w:footer="0" w:gutter="0"/>
          <w:pgNumType w:start="26"/>
          <w:cols w:num="1" w:space="720"/>
          <w:docGrid w:type="lines" w:linePitch="312" w:charSpace="0"/>
        </w:sectPr>
      </w:pPr>
    </w:p>
    <w:p>
      <w:pPr>
        <w:spacing w:before="0" w:after="0" w:line="212" w:lineRule="exact"/>
        <w:ind w:left="164" w:firstLine="0"/>
        <w:jc w:val="left"/>
      </w:pPr>
      <w:r>
        <w:pict>
          <v:shape id="WS_polygon2" o:spid="_x0000_s1038" type="#_x0000_t12" style="width:415.3pt;height:22pt;margin-top:1in;margin-left:90pt;mso-height-relative:page;mso-position-horizontal-relative:page;mso-position-vertical-relative:page;mso-width-relative:page;position:absolute;z-index:-251625472" coordsize="21600,21600" fillcolor="white" stroked="f">
            <v:stroke joinstyle="miter"/>
          </v:shape>
        </w:pict>
      </w:r>
      <w:r>
        <w:pict>
          <v:shape id="WS_polygon45" o:spid="_x0000_s1039" type="#_x0000_t12" style="width:415.3pt;height:36pt;margin-top:94pt;margin-left:90pt;mso-height-relative:page;mso-position-horizontal-relative:page;mso-position-vertical-relative:page;mso-width-relative:page;position:absolute;z-index:-251624448" coordsize="21600,21600" fillcolor="white" stroked="f">
            <v:stroke joinstyle="miter"/>
          </v:shape>
        </w:pict>
      </w:r>
      <w:r>
        <w:pict>
          <v:shape id="WS_polygon611" o:spid="_x0000_s1040" type="#_x0000_t12" style="width:416.45pt;height:1.45pt;margin-top:304.55pt;margin-left:90.7pt;mso-height-relative:page;mso-position-horizontal-relative:page;mso-position-vertical-relative:page;mso-width-relative:page;position:absolute;z-index:251671552" coordsize="21600,21600" stroked="t" strokecolor="black">
            <v:fill opacity="0"/>
            <v:stroke joinstyle="miter"/>
          </v:shape>
        </w:pict>
      </w:r>
      <w:r>
        <w:pict>
          <v:shape id="WS_polygon612" o:spid="_x0000_s1041" type="#_x0000_t12" style="width:416.45pt;height:1.45pt;margin-top:336.25pt;margin-left:90.7pt;mso-height-relative:page;mso-position-horizontal-relative:page;mso-position-vertical-relative:page;mso-width-relative:page;position:absolute;z-index:251672576" coordsize="21600,21600" stroked="t" strokecolor="black">
            <v:fill opacity="0"/>
            <v:stroke joinstyle="miter"/>
          </v:shape>
        </w:pict>
      </w:r>
      <w:r>
        <w:pict>
          <v:shape id="WS_polygon613" o:spid="_x0000_s1042" type="#_x0000_t12" style="width:250.45pt;height:1.45pt;margin-top:367.95pt;margin-left:180.25pt;mso-height-relative:page;mso-position-horizontal-relative:page;mso-position-vertical-relative:page;mso-width-relative:page;position:absolute;z-index:251673600" coordsize="21600,21600" stroked="t" strokecolor="black">
            <v:fill opacity="0"/>
            <v:stroke joinstyle="miter"/>
          </v:shape>
        </w:pict>
      </w:r>
      <w:r>
        <w:pict>
          <v:shape id="WS_polygon614" o:spid="_x0000_s1043" type="#_x0000_t12" style="width:382.6pt;height:1.45pt;margin-top:414.75pt;margin-left:124.55pt;mso-height-relative:page;mso-position-horizontal-relative:page;mso-position-vertical-relative:page;mso-width-relative:page;position:absolute;z-index:251674624" coordsize="21600,21600" stroked="t" strokecolor="black">
            <v:fill opacity="0"/>
            <v:stroke joinstyle="miter"/>
          </v:shape>
        </w:pict>
      </w:r>
      <w:r>
        <w:pict>
          <v:shape id="WS_polygon615" o:spid="_x0000_s1044" type="#_x0000_t12" style="width:250.45pt;height:1.45pt;margin-top:435.2pt;margin-left:180.25pt;mso-height-relative:page;mso-position-horizontal-relative:page;mso-position-vertical-relative:page;mso-width-relative:page;position:absolute;z-index:251675648" coordsize="21600,21600" stroked="t" strokecolor="black">
            <v:fill opacity="0"/>
            <v:stroke joinstyle="miter"/>
          </v:shape>
        </w:pict>
      </w:r>
      <w:r>
        <w:pict>
          <v:shape id="WS_polygon616" o:spid="_x0000_s1045" type="#_x0000_t12" style="width:250.45pt;height:1.45pt;margin-top:455.65pt;margin-left:180.25pt;mso-height-relative:page;mso-position-horizontal-relative:page;mso-position-vertical-relative:page;mso-width-relative:page;position:absolute;z-index:251676672" coordsize="21600,21600" stroked="t" strokecolor="black">
            <v:fill opacity="0"/>
            <v:stroke joinstyle="miter"/>
          </v:shape>
        </w:pict>
      </w:r>
      <w:r>
        <w:pict>
          <v:shape id="WS_polygon617" o:spid="_x0000_s1046" type="#_x0000_t12" style="width:382.6pt;height:1.45pt;margin-top:524.45pt;margin-left:124.55pt;mso-height-relative:page;mso-position-horizontal-relative:page;mso-position-vertical-relative:page;mso-width-relative:page;position:absolute;z-index:251677696" coordsize="21600,21600" stroked="t" strokecolor="black">
            <v:fill opacity="0"/>
            <v:stroke joinstyle="miter"/>
          </v:shape>
        </w:pict>
      </w:r>
      <w:r>
        <w:pict>
          <v:shape id="WS_polygon618" o:spid="_x0000_s1047" type="#_x0000_t12" style="width:250.45pt;height:1.45pt;margin-top:544.9pt;margin-left:180.25pt;mso-height-relative:page;mso-position-horizontal-relative:page;mso-position-vertical-relative:page;mso-width-relative:page;position:absolute;z-index:251678720" coordsize="21600,21600" stroked="t" strokecolor="black">
            <v:fill opacity="0"/>
            <v:stroke joinstyle="miter"/>
          </v:shape>
        </w:pict>
      </w:r>
      <w:r>
        <w:pict>
          <v:shape id="WS_polygon619" o:spid="_x0000_s1048" type="#_x0000_t12" style="width:250.45pt;height:1.45pt;margin-top:576.6pt;margin-left:180.25pt;mso-height-relative:page;mso-position-horizontal-relative:page;mso-position-vertical-relative:page;mso-width-relative:page;position:absolute;z-index:251679744" coordsize="21600,21600" stroked="t" strokecolor="black">
            <v:fill opacity="0"/>
            <v:stroke joinstyle="miter"/>
          </v:shape>
        </w:pict>
      </w:r>
      <w:r>
        <w:pict>
          <v:shape id="WS_polygon620" o:spid="_x0000_s1049" type="#_x0000_t12" style="width:382.6pt;height:1.45pt;margin-top:634.15pt;margin-left:124.55pt;mso-height-relative:page;mso-position-horizontal-relative:page;mso-position-vertical-relative:page;mso-width-relative:page;position:absolute;z-index:251680768" coordsize="21600,21600" stroked="t" strokecolor="black">
            <v:fill opacity="0"/>
            <v:stroke joinstyle="miter"/>
          </v:shape>
        </w:pict>
      </w:r>
      <w:r>
        <w:pict>
          <v:shape id="WS_polygon621" o:spid="_x0000_s1050" type="#_x0000_t12" style="width:250.45pt;height:1.45pt;margin-top:665.85pt;margin-left:180.25pt;mso-height-relative:page;mso-position-horizontal-relative:page;mso-position-vertical-relative:page;mso-width-relative:page;position:absolute;z-index:251681792" coordsize="21600,21600" stroked="t" strokecolor="black">
            <v:fill opacity="0"/>
            <v:stroke joinstyle="miter"/>
          </v:shape>
        </w:pict>
      </w:r>
      <w:r>
        <w:pict>
          <v:shape id="WS_polygon622" o:spid="_x0000_s1051" type="#_x0000_t12" style="width:42.45pt;height:1.45pt;margin-top:665.85pt;margin-left:464.7pt;mso-height-relative:page;mso-position-horizontal-relative:page;mso-position-vertical-relative:page;mso-width-relative:page;position:absolute;z-index:251682816" coordsize="21600,21600" stroked="t" strokecolor="black">
            <v:fill opacity="0"/>
            <v:stroke joinstyle="miter"/>
          </v:shape>
        </w:pict>
      </w:r>
      <w:r>
        <w:pict>
          <v:shape id="WS_polygon623" o:spid="_x0000_s1052" type="#_x0000_t12" style="width:250.45pt;height:1.45pt;margin-top:686.3pt;margin-left:180.25pt;mso-height-relative:page;mso-position-horizontal-relative:page;mso-position-vertical-relative:page;mso-width-relative:page;position:absolute;z-index:251683840" coordsize="21600,21600" stroked="t" strokecolor="black">
            <v:fill opacity="0"/>
            <v:stroke joinstyle="miter"/>
          </v:shape>
        </w:pict>
      </w:r>
      <w:r>
        <w:pict>
          <v:shape id="WS_polygon624" o:spid="_x0000_s1053" type="#_x0000_t12" style="width:42.45pt;height:1.45pt;margin-top:686.3pt;margin-left:464.7pt;mso-height-relative:page;mso-position-horizontal-relative:page;mso-position-vertical-relative:page;mso-width-relative:page;position:absolute;z-index:251684864" coordsize="21600,21600" stroked="t" strokecolor="black">
            <v:fill opacity="0"/>
            <v:stroke joinstyle="miter"/>
          </v:shape>
        </w:pict>
      </w:r>
      <w:r>
        <w:pict>
          <v:shape id="WS_polygon625" o:spid="_x0000_s1054" type="#_x0000_t12" style="width:326.9pt;height:1.45pt;margin-top:706.75pt;margin-left:180.25pt;mso-height-relative:page;mso-position-horizontal-relative:page;mso-position-vertical-relative:page;mso-width-relative:page;position:absolute;z-index:251685888" coordsize="21600,21600" stroked="t" strokecolor="black">
            <v:fill opacity="0"/>
            <v:stroke joinstyle="miter"/>
          </v:shape>
        </w:pict>
      </w:r>
      <w:r>
        <w:pict>
          <v:shape id="WS_polygon626" o:spid="_x0000_s1055" type="#_x0000_t12" style="width:250.45pt;height:1.45pt;margin-top:727.2pt;margin-left:180.25pt;mso-height-relative:page;mso-position-horizontal-relative:page;mso-position-vertical-relative:page;mso-width-relative:page;position:absolute;z-index:251686912" coordsize="21600,21600" stroked="t" strokecolor="black">
            <v:fill opacity="0"/>
            <v:stroke joinstyle="miter"/>
          </v:shape>
        </w:pict>
      </w:r>
      <w:r>
        <w:pict>
          <v:shape id="WS_polygon627" o:spid="_x0000_s1056" type="#_x0000_t12" style="width:42.45pt;height:1.45pt;margin-top:727.2pt;margin-left:464.7pt;mso-height-relative:page;mso-position-horizontal-relative:page;mso-position-vertical-relative:page;mso-width-relative:page;position:absolute;z-index:251687936" coordsize="21600,21600" stroked="t" strokecolor="black">
            <v:fill opacity="0"/>
            <v:stroke joinstyle="miter"/>
          </v:shape>
        </w:pict>
      </w:r>
      <w:r>
        <w:pict>
          <v:shape id="WS_polygon628" o:spid="_x0000_s1057" type="#_x0000_t12" style="width:250.45pt;height:1.45pt;margin-top:758.8pt;margin-left:180.25pt;mso-height-relative:page;mso-position-horizontal-relative:page;mso-position-vertical-relative:page;mso-width-relative:page;position:absolute;z-index:251688960" coordsize="21600,21600" stroked="t" strokecolor="black">
            <v:fill opacity="0"/>
            <v:stroke joinstyle="miter"/>
          </v:shape>
        </w:pict>
      </w:r>
      <w:r>
        <w:pict>
          <v:shape id="WS_polygon629" o:spid="_x0000_s1058" type="#_x0000_t12" style="width:42.45pt;height:1.45pt;margin-top:758.8pt;margin-left:464.7pt;mso-height-relative:page;mso-position-horizontal-relative:page;mso-position-vertical-relative:page;mso-width-relative:page;position:absolute;z-index:251689984" coordsize="21600,21600" stroked="t" strokecolor="black">
            <v:fill opacity="0"/>
            <v:stroke joinstyle="miter"/>
          </v:shape>
        </w:pict>
      </w:r>
      <w:r>
        <w:pict>
          <v:shape id="WS_polygon630" o:spid="_x0000_s1059" type="#_x0000_t12" style="width:1.45pt;height:455.25pt;margin-top:304.35pt;margin-left:90.95pt;mso-height-relative:page;mso-position-horizontal-relative:page;mso-position-vertical-relative:page;mso-width-relative:page;position:absolute;z-index:-251623424" coordsize="21600,21600" stroked="t" strokecolor="black">
            <v:fill opacity="0"/>
            <v:stroke joinstyle="miter"/>
          </v:shape>
        </w:pict>
      </w:r>
      <w:r>
        <w:pict>
          <v:shape id="WS_polygon631" o:spid="_x0000_s1060" type="#_x0000_t12" style="width:1.45pt;height:423.55pt;margin-top:336.05pt;margin-left:124.8pt;mso-height-relative:page;mso-position-horizontal-relative:page;mso-position-vertical-relative:page;mso-width-relative:page;position:absolute;z-index:-251622400" coordsize="21600,21600" stroked="t" strokecolor="black">
            <v:fill opacity="0"/>
            <v:stroke joinstyle="miter"/>
          </v:shape>
        </w:pict>
      </w:r>
      <w:r>
        <w:pict>
          <v:shape id="WS_polygon632" o:spid="_x0000_s1061" type="#_x0000_t12" style="width:1.45pt;height:455.7pt;margin-top:304.35pt;margin-left:180.5pt;mso-height-relative:page;mso-position-horizontal-relative:page;mso-position-vertical-relative:page;mso-width-relative:page;position:absolute;z-index:-251621376" coordsize="21600,21600" stroked="t" strokecolor="black">
            <v:fill opacity="0"/>
            <v:stroke joinstyle="miter"/>
          </v:shape>
        </w:pict>
      </w:r>
      <w:r>
        <w:pict>
          <v:shape id="WS_polygon633" o:spid="_x0000_s1062" type="#_x0000_t12" style="width:1.45pt;height:455.25pt;margin-top:304.35pt;margin-left:245.25pt;mso-height-relative:page;mso-position-horizontal-relative:page;mso-position-vertical-relative:page;mso-width-relative:page;position:absolute;z-index:-251620352" coordsize="21600,21600" stroked="t" strokecolor="black">
            <v:fill opacity="0"/>
            <v:stroke joinstyle="miter"/>
          </v:shape>
        </w:pict>
      </w:r>
      <w:r>
        <w:pict>
          <v:shape id="WS_polygon634" o:spid="_x0000_s1063" type="#_x0000_t12" style="width:1.45pt;height:455.7pt;margin-top:304.35pt;margin-left:429.5pt;mso-height-relative:page;mso-position-horizontal-relative:page;mso-position-vertical-relative:page;mso-width-relative:page;position:absolute;z-index:-251619328" coordsize="21600,21600" stroked="t" strokecolor="black">
            <v:fill opacity="0"/>
            <v:stroke joinstyle="miter"/>
          </v:shape>
        </w:pict>
      </w:r>
      <w:r>
        <w:pict>
          <v:shape id="WS_polygon635" o:spid="_x0000_s1064" type="#_x0000_t12" style="width:1.45pt;height:455.7pt;margin-top:304.35pt;margin-left:464.95pt;mso-height-relative:page;mso-position-horizontal-relative:page;mso-position-vertical-relative:page;mso-width-relative:page;position:absolute;z-index:-251618304" coordsize="21600,21600" stroked="t" strokecolor="black">
            <v:fill opacity="0"/>
            <v:stroke joinstyle="miter"/>
          </v:shape>
        </w:pict>
      </w:r>
      <w:r>
        <w:pict>
          <v:shape id="WS_polygon636" o:spid="_x0000_s1065" type="#_x0000_t12" style="width:1.45pt;height:455.25pt;margin-top:304.8pt;margin-left:505.95pt;mso-height-relative:page;mso-position-horizontal-relative:page;mso-position-vertical-relative:page;mso-width-relative:page;position:absolute;z-index:-251617280" coordsize="21600,21600" stroked="t" strokecolor="black">
            <v:fill opacity="0"/>
            <v:stroke joinstyle="miter"/>
          </v:shape>
        </w:pict>
      </w:r>
      <w:r>
        <w:rPr>
          <w:rFonts w:ascii="黑体" w:hAnsi="黑体" w:cs="黑体"/>
          <w:color w:val="000000"/>
          <w:spacing w:val="-1"/>
          <w:w w:val="100"/>
          <w:position w:val="0"/>
          <w:sz w:val="21"/>
          <w:u w:val="none"/>
        </w:rPr>
        <w:t>4.1.5</w:t>
      </w:r>
      <w:r>
        <w:rPr>
          <w:rFonts w:ascii="Calibri" w:hAnsi="Calibri" w:cs="Calibri"/>
          <w:color w:val="000000"/>
          <w:spacing w:val="0"/>
          <w:w w:val="219"/>
          <w:sz w:val="21"/>
          <w:u w:val="none"/>
        </w:rPr>
        <w:t> </w:t>
      </w:r>
      <w:r>
        <w:rPr>
          <w:rFonts w:ascii="宋体" w:hAnsi="宋体" w:cs="宋体"/>
          <w:color w:val="000000"/>
          <w:spacing w:val="-3"/>
          <w:w w:val="100"/>
          <w:position w:val="0"/>
          <w:sz w:val="21"/>
          <w:u w:val="none"/>
        </w:rPr>
        <w:t>建筑设计（包括排风、排水、排污和消毒）必须符合消防安全管理、生物安全管理和</w:t>
      </w:r>
    </w:p>
    <w:p>
      <w:pPr>
        <w:spacing w:before="0" w:after="0" w:line="439" w:lineRule="exact"/>
        <w:ind w:left="164" w:firstLine="0"/>
        <w:jc w:val="left"/>
      </w:pPr>
      <w:r>
        <w:rPr>
          <w:rFonts w:ascii="宋体" w:hAnsi="宋体" w:cs="宋体"/>
          <w:color w:val="000000"/>
          <w:spacing w:val="-1"/>
          <w:w w:val="100"/>
          <w:position w:val="0"/>
          <w:sz w:val="21"/>
          <w:u w:val="none"/>
        </w:rPr>
        <w:t>医疗感染管理要求。</w:t>
      </w:r>
    </w:p>
    <w:p>
      <w:pPr>
        <w:spacing w:before="0" w:after="0" w:line="240" w:lineRule="exact"/>
        <w:ind w:left="164" w:firstLine="0"/>
      </w:pPr>
    </w:p>
    <w:p>
      <w:pPr>
        <w:spacing w:before="0" w:after="0" w:line="240" w:lineRule="exact"/>
        <w:ind w:left="164" w:firstLine="0"/>
      </w:pPr>
    </w:p>
    <w:p>
      <w:pPr>
        <w:spacing w:before="0" w:after="0" w:line="235" w:lineRule="exact"/>
        <w:ind w:left="164" w:firstLine="0"/>
        <w:jc w:val="left"/>
      </w:pPr>
      <w:r>
        <w:rPr>
          <w:rFonts w:ascii="黑体" w:hAnsi="黑体" w:cs="黑体"/>
          <w:color w:val="000000"/>
          <w:spacing w:val="0"/>
          <w:w w:val="100"/>
          <w:position w:val="0"/>
          <w:sz w:val="21"/>
          <w:u w:val="none"/>
        </w:rPr>
        <w:t>4.2</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病理科（中心）功能用房</w:t>
      </w:r>
    </w:p>
    <w:p>
      <w:pPr>
        <w:spacing w:before="0" w:after="0" w:line="240" w:lineRule="exact"/>
        <w:ind w:left="164" w:firstLine="0"/>
      </w:pPr>
    </w:p>
    <w:p>
      <w:pPr>
        <w:spacing w:before="0" w:after="0" w:line="240" w:lineRule="exact"/>
        <w:ind w:left="164" w:firstLine="0"/>
      </w:pPr>
    </w:p>
    <w:p>
      <w:pPr>
        <w:spacing w:before="0" w:after="0" w:line="324" w:lineRule="exact"/>
        <w:ind w:left="164" w:firstLine="425"/>
        <w:jc w:val="left"/>
      </w:pPr>
      <w:r>
        <w:rPr>
          <w:rFonts w:ascii="宋体" w:eastAsia="宋体" w:hAnsi="宋体" w:cs="宋体"/>
          <w:color w:val="000000"/>
          <w:spacing w:val="-8"/>
          <w:w w:val="100"/>
          <w:position w:val="0"/>
          <w:sz w:val="21"/>
          <w:u w:val="none"/>
        </w:rPr>
        <w:t>病理科（中心）功能用房参见表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5"/>
          <w:w w:val="100"/>
          <w:position w:val="0"/>
          <w:sz w:val="21"/>
          <w:u w:val="none"/>
        </w:rPr>
        <w:t>进行设置。除接收标本、发放报告等对外服务功能外，</w:t>
      </w:r>
    </w:p>
    <w:p>
      <w:pPr>
        <w:spacing w:before="0" w:after="0" w:line="439" w:lineRule="exact"/>
        <w:ind w:left="164" w:firstLine="0"/>
        <w:jc w:val="left"/>
      </w:pPr>
      <w:r>
        <w:rPr>
          <w:rFonts w:ascii="宋体" w:hAnsi="宋体" w:cs="宋体"/>
          <w:color w:val="000000"/>
          <w:spacing w:val="-3"/>
          <w:w w:val="100"/>
          <w:position w:val="0"/>
          <w:sz w:val="21"/>
          <w:u w:val="none"/>
        </w:rPr>
        <w:t>较大规模的病理科（中心）还涉及到医患沟通、疑难病理会诊等需求，可根据实际需求增设</w:t>
      </w:r>
    </w:p>
    <w:p>
      <w:pPr>
        <w:spacing w:before="0" w:after="0" w:line="442" w:lineRule="exact"/>
        <w:ind w:left="164" w:firstLine="0"/>
        <w:jc w:val="left"/>
      </w:pPr>
      <w:r>
        <w:rPr>
          <w:rFonts w:ascii="宋体" w:hAnsi="宋体" w:cs="宋体"/>
          <w:color w:val="000000"/>
          <w:spacing w:val="-3"/>
          <w:w w:val="100"/>
          <w:position w:val="0"/>
          <w:sz w:val="21"/>
          <w:u w:val="none"/>
        </w:rPr>
        <w:t>候诊大厅、服务台（窗口）、外院病理会诊室、接诊室等，部分用房可根据实际情况进行合</w:t>
      </w:r>
    </w:p>
    <w:p>
      <w:pPr>
        <w:spacing w:before="0" w:after="0" w:line="439" w:lineRule="exact"/>
        <w:ind w:left="164" w:firstLine="0"/>
        <w:jc w:val="left"/>
      </w:pPr>
      <w:r>
        <w:rPr>
          <w:rFonts w:ascii="宋体" w:hAnsi="宋体" w:cs="宋体"/>
          <w:color w:val="000000"/>
          <w:spacing w:val="-1"/>
          <w:w w:val="100"/>
          <w:position w:val="0"/>
          <w:sz w:val="21"/>
          <w:u w:val="none"/>
        </w:rPr>
        <w:t>并或调整。</w:t>
      </w:r>
    </w:p>
    <w:p>
      <w:pPr>
        <w:spacing w:before="0" w:after="0" w:line="240" w:lineRule="exact"/>
        <w:ind w:left="164" w:firstLine="0"/>
      </w:pPr>
    </w:p>
    <w:p>
      <w:pPr>
        <w:spacing w:before="0" w:after="0" w:line="240" w:lineRule="exact"/>
        <w:ind w:left="164" w:firstLine="0"/>
      </w:pPr>
    </w:p>
    <w:p>
      <w:pPr>
        <w:tabs>
          <w:tab w:val="left" w:pos="3411"/>
        </w:tabs>
        <w:spacing w:before="0" w:after="0" w:line="387" w:lineRule="exact"/>
        <w:ind w:left="164" w:firstLine="2566"/>
        <w:jc w:val="left"/>
      </w:pPr>
      <w:r>
        <w:rPr>
          <w:rFonts w:ascii="黑体" w:eastAsia="黑体" w:hAnsi="黑体" w:cs="黑体"/>
          <w:color w:val="000000"/>
          <w:spacing w:val="24"/>
          <w:w w:val="100"/>
          <w:position w:val="0"/>
          <w:sz w:val="21"/>
          <w:u w:val="none"/>
        </w:rPr>
        <w:t>表1</w:t>
      </w:r>
      <w:r>
        <w:rPr>
          <w:rFonts w:cs="Calibri"/>
          <w:color w:val="000000"/>
          <w:spacing w:val="7471215"/>
          <w:w w:val="100"/>
          <w:u w:val="none"/>
        </w:rPr>
        <w:tab/>
      </w:r>
      <w:r>
        <w:rPr>
          <w:rFonts w:ascii="黑体" w:eastAsia="黑体" w:hAnsi="黑体" w:cs="黑体"/>
          <w:color w:val="000000"/>
          <w:spacing w:val="-1"/>
          <w:w w:val="100"/>
          <w:position w:val="0"/>
          <w:sz w:val="21"/>
          <w:u w:val="none"/>
        </w:rPr>
        <w:t>病理科（中心）功能用房列表</w:t>
      </w:r>
    </w:p>
    <w:p>
      <w:pPr>
        <w:widowControl/>
        <w:jc w:val="left"/>
        <w:sectPr>
          <w:type w:val="continuous"/>
          <w:pgSz w:w="11906" w:h="16839"/>
          <w:pgMar w:top="108" w:right="1276" w:bottom="0" w:left="1636" w:header="0" w:footer="0" w:gutter="0"/>
          <w:pgNumType w:start="27"/>
          <w:cols w:num="1" w:space="708" w:equalWidth="0">
            <w:col w:w="8994" w:space="0"/>
          </w:cols>
          <w:docGrid w:type="lines" w:linePitch="312" w:charSpace="0"/>
        </w:sectPr>
      </w:pPr>
    </w:p>
    <w:p>
      <w:pPr>
        <w:spacing w:before="0" w:after="0" w:line="189" w:lineRule="exact"/>
        <w:ind w:left="164" w:firstLine="2566"/>
      </w:pPr>
    </w:p>
    <w:p>
      <w:pPr>
        <w:widowControl/>
        <w:jc w:val="left"/>
        <w:sectPr>
          <w:type w:val="continuous"/>
          <w:pgSz w:w="11906" w:h="16839"/>
          <w:pgMar w:top="108" w:right="1276" w:bottom="0" w:left="1636" w:header="0" w:footer="0" w:gutter="0"/>
          <w:pgNumType w:start="28"/>
          <w:cols w:num="1" w:space="720"/>
          <w:docGrid w:type="lines" w:linePitch="312" w:charSpace="0"/>
        </w:sectPr>
      </w:pPr>
    </w:p>
    <w:p>
      <w:pPr>
        <w:tabs>
          <w:tab w:val="left" w:pos="2209"/>
          <w:tab w:val="left" w:pos="4700"/>
          <w:tab w:val="left" w:pos="7107"/>
        </w:tabs>
        <w:spacing w:before="0" w:after="0" w:line="366" w:lineRule="exact"/>
        <w:ind w:left="457" w:firstLine="0"/>
        <w:jc w:val="left"/>
      </w:pPr>
      <w:r>
        <w:rPr>
          <w:rFonts w:ascii="宋体" w:eastAsia="宋体" w:hAnsi="宋体" w:cs="宋体"/>
          <w:color w:val="000000"/>
          <w:spacing w:val="0"/>
          <w:w w:val="100"/>
          <w:position w:val="0"/>
          <w:sz w:val="21"/>
          <w:u w:val="none"/>
        </w:rPr>
        <w:t>业务功能分区</w:t>
      </w:r>
      <w:r>
        <w:rPr>
          <w:rFonts w:cs="Calibri"/>
          <w:color w:val="000000"/>
          <w:spacing w:val="1399713204"/>
          <w:w w:val="100"/>
          <w:u w:val="none"/>
        </w:rPr>
        <w:tab/>
      </w:r>
      <w:r>
        <w:rPr>
          <w:rFonts w:ascii="宋体" w:eastAsia="宋体" w:hAnsi="宋体" w:cs="宋体"/>
          <w:color w:val="000000"/>
          <w:spacing w:val="0"/>
          <w:w w:val="100"/>
          <w:position w:val="0"/>
          <w:sz w:val="21"/>
          <w:u w:val="none"/>
        </w:rPr>
        <w:t>房间名称</w:t>
      </w:r>
      <w:r>
        <w:rPr>
          <w:rFonts w:cs="Calibri"/>
          <w:color w:val="000000"/>
          <w:spacing w:val="183624616"/>
          <w:w w:val="100"/>
          <w:u w:val="none"/>
        </w:rPr>
        <w:tab/>
      </w:r>
      <w:r>
        <w:rPr>
          <w:rFonts w:ascii="宋体" w:eastAsia="宋体" w:hAnsi="宋体" w:cs="宋体"/>
          <w:color w:val="000000"/>
          <w:spacing w:val="0"/>
          <w:w w:val="100"/>
          <w:position w:val="0"/>
          <w:sz w:val="21"/>
          <w:u w:val="none"/>
        </w:rPr>
        <w:t>主要功能</w:t>
      </w:r>
      <w:r>
        <w:rPr>
          <w:rFonts w:cs="Calibri"/>
          <w:color w:val="000000"/>
          <w:spacing w:val="-1"/>
          <w:w w:val="100"/>
          <w:u w:val="none"/>
        </w:rPr>
        <w:tab/>
      </w:r>
      <w:r>
        <w:rPr>
          <w:rFonts w:ascii="宋体" w:eastAsia="宋体" w:hAnsi="宋体" w:cs="宋体"/>
          <w:color w:val="000000"/>
          <w:spacing w:val="0"/>
          <w:w w:val="100"/>
          <w:position w:val="15"/>
          <w:sz w:val="21"/>
          <w:u w:val="none"/>
        </w:rPr>
        <w:t>环境</w:t>
      </w:r>
    </w:p>
    <w:p>
      <w:pPr>
        <w:spacing w:before="0" w:after="0" w:line="156" w:lineRule="exact"/>
        <w:ind w:left="457" w:firstLine="6650"/>
        <w:jc w:val="left"/>
      </w:pPr>
      <w:r>
        <w:rPr>
          <w:rFonts w:ascii="宋体" w:eastAsia="宋体" w:hAnsi="宋体" w:cs="宋体"/>
          <w:color w:val="000000"/>
          <w:spacing w:val="0"/>
          <w:w w:val="100"/>
          <w:position w:val="0"/>
          <w:sz w:val="21"/>
          <w:u w:val="none"/>
        </w:rPr>
        <w:t>分区</w:t>
      </w:r>
    </w:p>
    <w:p>
      <w:pPr>
        <w:spacing w:before="0" w:after="0" w:line="210" w:lineRule="exact"/>
        <w:ind w:firstLine="209"/>
        <w:jc w:val="left"/>
      </w:pPr>
      <w:r>
        <w:br w:type="column"/>
      </w:r>
      <w:r>
        <w:rPr>
          <w:rFonts w:ascii="宋体" w:eastAsia="宋体" w:hAnsi="宋体" w:cs="宋体"/>
          <w:color w:val="000000"/>
          <w:spacing w:val="-2"/>
          <w:w w:val="100"/>
          <w:position w:val="0"/>
          <w:sz w:val="21"/>
          <w:u w:val="none"/>
        </w:rPr>
        <w:t>备</w:t>
      </w:r>
    </w:p>
    <w:p>
      <w:pPr>
        <w:spacing w:before="0" w:after="0" w:line="312" w:lineRule="exact"/>
        <w:ind w:firstLine="0"/>
        <w:jc w:val="left"/>
      </w:pPr>
      <w:r>
        <w:rPr>
          <w:rFonts w:ascii="宋体" w:eastAsia="宋体" w:hAnsi="宋体" w:cs="宋体"/>
          <w:color w:val="000000"/>
          <w:spacing w:val="-2"/>
          <w:w w:val="100"/>
          <w:position w:val="0"/>
          <w:sz w:val="21"/>
          <w:u w:val="none"/>
        </w:rPr>
        <w:t>注</w:t>
      </w:r>
    </w:p>
    <w:p>
      <w:pPr>
        <w:widowControl/>
        <w:jc w:val="left"/>
        <w:sectPr>
          <w:type w:val="continuous"/>
          <w:pgSz w:w="11906" w:h="16839"/>
          <w:pgMar w:top="108" w:right="1276" w:bottom="0" w:left="1636" w:header="0" w:footer="0" w:gutter="0"/>
          <w:pgNumType w:start="29"/>
          <w:cols w:num="2" w:space="708" w:equalWidth="0">
            <w:col w:w="7781" w:space="0"/>
            <w:col w:w="1212" w:space="0"/>
          </w:cols>
          <w:docGrid w:type="lines" w:linePitch="312" w:charSpace="0"/>
        </w:sectPr>
      </w:pPr>
    </w:p>
    <w:p>
      <w:pPr>
        <w:spacing w:before="0" w:after="0" w:line="112" w:lineRule="exact"/>
        <w:ind w:firstLine="0"/>
      </w:pPr>
    </w:p>
    <w:p>
      <w:pPr>
        <w:widowControl/>
        <w:jc w:val="left"/>
        <w:sectPr>
          <w:type w:val="continuous"/>
          <w:pgSz w:w="11906" w:h="16839"/>
          <w:pgMar w:top="108" w:right="1276" w:bottom="0" w:left="1636" w:header="0" w:footer="0" w:gutter="0"/>
          <w:pgNumType w:start="30"/>
          <w:cols w:num="1" w:space="720"/>
          <w:docGrid w:type="lines" w:linePitch="312" w:charSpace="0"/>
        </w:sectPr>
      </w:pPr>
    </w:p>
    <w:p>
      <w:pPr>
        <w:spacing w:before="0" w:after="0" w:line="240" w:lineRule="exact"/>
        <w:ind w:firstLine="0"/>
      </w:pPr>
    </w:p>
    <w:p>
      <w:pPr>
        <w:spacing w:before="0" w:after="0" w:line="438" w:lineRule="exact"/>
        <w:ind w:left="1006" w:firstLine="0"/>
        <w:jc w:val="left"/>
      </w:pPr>
      <w:r>
        <w:rPr>
          <w:rFonts w:ascii="宋体" w:eastAsia="宋体" w:hAnsi="宋体" w:cs="宋体"/>
          <w:color w:val="000000"/>
          <w:spacing w:val="-1"/>
          <w:w w:val="100"/>
          <w:position w:val="0"/>
          <w:sz w:val="21"/>
          <w:u w:val="none"/>
        </w:rPr>
        <w:t>病理科服</w:t>
      </w:r>
    </w:p>
    <w:p>
      <w:pPr>
        <w:spacing w:before="0" w:after="0" w:line="312" w:lineRule="exact"/>
        <w:ind w:left="1006" w:firstLine="211"/>
        <w:jc w:val="left"/>
      </w:pPr>
      <w:r>
        <w:rPr>
          <w:rFonts w:ascii="宋体" w:eastAsia="宋体" w:hAnsi="宋体" w:cs="宋体"/>
          <w:color w:val="000000"/>
          <w:spacing w:val="-2"/>
          <w:w w:val="100"/>
          <w:position w:val="0"/>
          <w:sz w:val="21"/>
          <w:u w:val="none"/>
        </w:rPr>
        <w:t>务区</w:t>
      </w:r>
    </w:p>
    <w:p>
      <w:pPr>
        <w:spacing w:before="0" w:after="0" w:line="240" w:lineRule="exact"/>
        <w:ind w:left="1006" w:firstLine="211"/>
      </w:pPr>
    </w:p>
    <w:p>
      <w:pPr>
        <w:spacing w:before="0" w:after="0" w:line="240" w:lineRule="exact"/>
        <w:ind w:left="1006" w:firstLine="211"/>
      </w:pPr>
    </w:p>
    <w:p>
      <w:pPr>
        <w:spacing w:before="0" w:after="0" w:line="240" w:lineRule="exact"/>
        <w:ind w:left="1006" w:firstLine="211"/>
      </w:pPr>
    </w:p>
    <w:p>
      <w:pPr>
        <w:spacing w:before="0" w:after="0" w:line="240" w:lineRule="exact"/>
        <w:ind w:left="1006" w:firstLine="211"/>
      </w:pPr>
    </w:p>
    <w:p>
      <w:pPr>
        <w:spacing w:before="0" w:after="0" w:line="240" w:lineRule="exact"/>
        <w:ind w:left="1006" w:firstLine="211"/>
      </w:pPr>
    </w:p>
    <w:p>
      <w:pPr>
        <w:spacing w:before="0" w:after="0" w:line="370" w:lineRule="exact"/>
        <w:ind w:left="1006" w:firstLine="0"/>
        <w:jc w:val="left"/>
      </w:pPr>
      <w:r>
        <w:rPr>
          <w:rFonts w:ascii="宋体" w:eastAsia="宋体" w:hAnsi="宋体" w:cs="宋体"/>
          <w:color w:val="000000"/>
          <w:spacing w:val="-1"/>
          <w:w w:val="100"/>
          <w:position w:val="0"/>
          <w:sz w:val="21"/>
          <w:u w:val="none"/>
        </w:rPr>
        <w:t>术中快速</w:t>
      </w:r>
    </w:p>
    <w:p>
      <w:pPr>
        <w:spacing w:before="0" w:after="0" w:line="312" w:lineRule="exact"/>
        <w:ind w:left="1006" w:firstLine="106"/>
        <w:jc w:val="left"/>
      </w:pPr>
      <w:r>
        <w:rPr>
          <w:rFonts w:ascii="宋体" w:eastAsia="宋体" w:hAnsi="宋体" w:cs="宋体"/>
          <w:color w:val="000000"/>
          <w:spacing w:val="-1"/>
          <w:w w:val="100"/>
          <w:position w:val="0"/>
          <w:sz w:val="21"/>
          <w:u w:val="none"/>
        </w:rPr>
        <w:t>病理区</w:t>
      </w:r>
    </w:p>
    <w:p>
      <w:pPr>
        <w:spacing w:before="0" w:after="0" w:line="366" w:lineRule="exact"/>
        <w:ind w:firstLine="0"/>
        <w:jc w:val="left"/>
      </w:pPr>
      <w:r>
        <w:br w:type="column"/>
      </w:r>
      <w:r>
        <w:rPr>
          <w:rFonts w:ascii="宋体" w:eastAsia="宋体" w:hAnsi="宋体" w:cs="宋体"/>
          <w:color w:val="000000"/>
          <w:spacing w:val="-1"/>
          <w:w w:val="100"/>
          <w:position w:val="0"/>
          <w:sz w:val="21"/>
          <w:u w:val="none"/>
        </w:rPr>
        <w:t>标本接收室</w:t>
      </w:r>
      <w:r>
        <w:rPr>
          <w:rFonts w:ascii="Calibri" w:hAnsi="Calibri" w:cs="Calibri"/>
          <w:color w:val="000000"/>
          <w:spacing w:val="0"/>
          <w:w w:val="214"/>
          <w:sz w:val="24"/>
          <w:u w:val="none"/>
        </w:rPr>
        <w:t>  </w:t>
      </w:r>
      <w:r>
        <w:rPr>
          <w:rFonts w:ascii="宋体" w:hAnsi="宋体" w:cs="宋体"/>
          <w:color w:val="000000"/>
          <w:spacing w:val="-6"/>
          <w:w w:val="100"/>
          <w:position w:val="15"/>
          <w:sz w:val="21"/>
          <w:u w:val="none"/>
        </w:rPr>
        <w:t>标本核对、接收、登记，标本处理、分</w:t>
      </w:r>
    </w:p>
    <w:p>
      <w:pPr>
        <w:spacing w:before="0" w:after="0" w:line="156" w:lineRule="exact"/>
        <w:ind w:firstLine="1282"/>
        <w:jc w:val="left"/>
      </w:pPr>
      <w:r>
        <w:rPr>
          <w:rFonts w:ascii="宋体" w:eastAsia="宋体" w:hAnsi="宋体" w:cs="宋体"/>
          <w:color w:val="000000"/>
          <w:spacing w:val="-1"/>
          <w:w w:val="100"/>
          <w:position w:val="0"/>
          <w:sz w:val="21"/>
          <w:u w:val="none"/>
        </w:rPr>
        <w:t>类转运</w:t>
      </w:r>
    </w:p>
    <w:p>
      <w:pPr>
        <w:spacing w:before="0" w:after="0" w:line="240" w:lineRule="exact"/>
        <w:ind w:firstLine="1282"/>
      </w:pPr>
    </w:p>
    <w:p>
      <w:pPr>
        <w:spacing w:before="0" w:after="0" w:line="389" w:lineRule="exact"/>
        <w:ind w:firstLine="211"/>
        <w:jc w:val="left"/>
      </w:pPr>
      <w:r>
        <w:rPr>
          <w:rFonts w:ascii="宋体" w:eastAsia="宋体" w:hAnsi="宋体" w:cs="宋体"/>
          <w:color w:val="000000"/>
          <w:spacing w:val="-1"/>
          <w:w w:val="100"/>
          <w:position w:val="0"/>
          <w:sz w:val="21"/>
          <w:u w:val="none"/>
        </w:rPr>
        <w:t>服务台</w:t>
      </w:r>
      <w:r>
        <w:rPr>
          <w:rFonts w:ascii="Calibri" w:hAnsi="Calibri" w:cs="Calibri"/>
          <w:color w:val="000000"/>
          <w:spacing w:val="0"/>
          <w:w w:val="203"/>
          <w:sz w:val="24"/>
          <w:u w:val="none"/>
        </w:rPr>
        <w:t>    </w:t>
      </w:r>
      <w:r>
        <w:rPr>
          <w:rFonts w:ascii="宋体" w:hAnsi="宋体" w:cs="宋体"/>
          <w:color w:val="000000"/>
          <w:spacing w:val="-6"/>
          <w:w w:val="100"/>
          <w:position w:val="15"/>
          <w:sz w:val="21"/>
          <w:u w:val="none"/>
        </w:rPr>
        <w:t>报告发放、查询、咨询，切片复制，切</w:t>
      </w:r>
    </w:p>
    <w:p>
      <w:pPr>
        <w:spacing w:before="0" w:after="0" w:line="156" w:lineRule="exact"/>
        <w:ind w:firstLine="1282"/>
        <w:jc w:val="left"/>
      </w:pPr>
      <w:r>
        <w:rPr>
          <w:rFonts w:ascii="宋体" w:hAnsi="宋体" w:cs="宋体"/>
          <w:color w:val="000000"/>
          <w:spacing w:val="-1"/>
          <w:w w:val="100"/>
          <w:position w:val="0"/>
          <w:sz w:val="21"/>
          <w:u w:val="none"/>
        </w:rPr>
        <w:t>片借阅、医患接待、知情同意签署等</w:t>
      </w:r>
    </w:p>
    <w:p>
      <w:pPr>
        <w:spacing w:before="0" w:after="0" w:line="240" w:lineRule="exact"/>
        <w:ind w:firstLine="1282"/>
      </w:pPr>
    </w:p>
    <w:p>
      <w:pPr>
        <w:spacing w:before="0" w:after="0" w:line="276" w:lineRule="exact"/>
        <w:ind w:firstLine="0"/>
        <w:jc w:val="left"/>
      </w:pPr>
      <w:r>
        <w:rPr>
          <w:rFonts w:ascii="宋体" w:eastAsia="宋体" w:hAnsi="宋体" w:cs="宋体"/>
          <w:color w:val="000000"/>
          <w:spacing w:val="-1"/>
          <w:w w:val="100"/>
          <w:position w:val="0"/>
          <w:sz w:val="21"/>
          <w:u w:val="none"/>
        </w:rPr>
        <w:t>冰冻取材室</w:t>
      </w:r>
      <w:r>
        <w:rPr>
          <w:rFonts w:ascii="Calibri" w:hAnsi="Calibri" w:cs="Calibri"/>
          <w:color w:val="000000"/>
          <w:spacing w:val="0"/>
          <w:w w:val="214"/>
          <w:sz w:val="24"/>
          <w:u w:val="none"/>
        </w:rPr>
        <w:t>  </w:t>
      </w:r>
      <w:r>
        <w:rPr>
          <w:rFonts w:ascii="宋体" w:hAnsi="宋体" w:cs="宋体"/>
          <w:color w:val="000000"/>
          <w:spacing w:val="-1"/>
          <w:w w:val="100"/>
          <w:position w:val="0"/>
          <w:sz w:val="21"/>
          <w:u w:val="none"/>
        </w:rPr>
        <w:t>术中快速病理标本检查、取材</w:t>
      </w:r>
    </w:p>
    <w:p>
      <w:pPr>
        <w:spacing w:before="0" w:after="0" w:line="410" w:lineRule="exact"/>
        <w:ind w:firstLine="0"/>
        <w:jc w:val="left"/>
      </w:pPr>
      <w:r>
        <w:rPr>
          <w:rFonts w:ascii="宋体" w:eastAsia="宋体" w:hAnsi="宋体" w:cs="宋体"/>
          <w:color w:val="000000"/>
          <w:spacing w:val="-1"/>
          <w:w w:val="100"/>
          <w:position w:val="0"/>
          <w:sz w:val="21"/>
          <w:u w:val="none"/>
        </w:rPr>
        <w:t>冰冻制片室</w:t>
      </w:r>
      <w:r>
        <w:rPr>
          <w:rFonts w:ascii="Calibri" w:hAnsi="Calibri" w:cs="Calibri"/>
          <w:color w:val="000000"/>
          <w:spacing w:val="0"/>
          <w:w w:val="214"/>
          <w:sz w:val="24"/>
          <w:u w:val="none"/>
        </w:rPr>
        <w:t>  </w:t>
      </w:r>
      <w:r>
        <w:rPr>
          <w:rFonts w:ascii="宋体" w:hAnsi="宋体" w:cs="宋体"/>
          <w:color w:val="000000"/>
          <w:spacing w:val="-1"/>
          <w:w w:val="100"/>
          <w:position w:val="0"/>
          <w:sz w:val="21"/>
          <w:u w:val="none"/>
        </w:rPr>
        <w:t>术中快速病理标本制片、染色、封片</w:t>
      </w:r>
    </w:p>
    <w:p>
      <w:pPr>
        <w:spacing w:before="0" w:after="0" w:line="240" w:lineRule="exact"/>
        <w:ind w:firstLine="0"/>
      </w:pPr>
    </w:p>
    <w:p>
      <w:pPr>
        <w:spacing w:before="0" w:after="0" w:line="240" w:lineRule="exact"/>
        <w:ind w:firstLine="0"/>
      </w:pPr>
    </w:p>
    <w:p>
      <w:pPr>
        <w:spacing w:before="0" w:after="0" w:line="413" w:lineRule="exact"/>
        <w:ind w:firstLine="0"/>
        <w:jc w:val="left"/>
      </w:pPr>
      <w:r>
        <w:rPr>
          <w:rFonts w:ascii="宋体" w:eastAsia="宋体" w:hAnsi="宋体" w:cs="宋体"/>
          <w:color w:val="000000"/>
          <w:spacing w:val="-1"/>
          <w:w w:val="100"/>
          <w:position w:val="0"/>
          <w:sz w:val="21"/>
          <w:u w:val="none"/>
        </w:rPr>
        <w:t>冰冻诊断室</w:t>
      </w:r>
      <w:r>
        <w:rPr>
          <w:rFonts w:ascii="Calibri" w:hAnsi="Calibri" w:cs="Calibri"/>
          <w:color w:val="000000"/>
          <w:spacing w:val="0"/>
          <w:w w:val="214"/>
          <w:sz w:val="24"/>
          <w:u w:val="none"/>
        </w:rPr>
        <w:t>  </w:t>
      </w:r>
      <w:r>
        <w:rPr>
          <w:rFonts w:ascii="宋体" w:eastAsia="宋体" w:hAnsi="宋体" w:cs="宋体"/>
          <w:color w:val="000000"/>
          <w:spacing w:val="-1"/>
          <w:w w:val="100"/>
          <w:position w:val="0"/>
          <w:sz w:val="21"/>
          <w:u w:val="none"/>
        </w:rPr>
        <w:t>术中快速病理诊断</w:t>
      </w:r>
    </w:p>
    <w:p>
      <w:pPr>
        <w:spacing w:before="0" w:after="0" w:line="240" w:lineRule="exact"/>
        <w:ind w:firstLine="0"/>
      </w:pPr>
      <w:r>
        <w:br w:type="column"/>
      </w:r>
    </w:p>
    <w:p>
      <w:pPr>
        <w:spacing w:before="0" w:after="0" w:line="438" w:lineRule="exact"/>
        <w:ind w:firstLine="0"/>
        <w:jc w:val="left"/>
      </w:pPr>
      <w:r>
        <w:rPr>
          <w:rFonts w:ascii="宋体" w:eastAsia="宋体" w:hAnsi="宋体" w:cs="宋体"/>
          <w:color w:val="000000"/>
          <w:spacing w:val="0"/>
          <w:w w:val="117"/>
          <w:position w:val="0"/>
          <w:sz w:val="21"/>
          <w:u w:val="none"/>
        </w:rPr>
        <w:t>污染</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70" w:lineRule="exact"/>
        <w:ind w:firstLine="0"/>
        <w:jc w:val="left"/>
      </w:pPr>
      <w:r>
        <w:rPr>
          <w:rFonts w:ascii="宋体" w:eastAsia="宋体" w:hAnsi="宋体" w:cs="宋体"/>
          <w:color w:val="000000"/>
          <w:spacing w:val="0"/>
          <w:w w:val="117"/>
          <w:position w:val="0"/>
          <w:sz w:val="21"/>
          <w:u w:val="none"/>
        </w:rPr>
        <w:t>污染</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210" w:lineRule="exact"/>
        <w:ind w:firstLine="0"/>
        <w:jc w:val="left"/>
      </w:pPr>
      <w:r>
        <w:br w:type="column"/>
      </w:r>
      <w:r>
        <w:rPr>
          <w:rFonts w:ascii="宋体" w:eastAsia="宋体" w:hAnsi="宋体" w:cs="宋体"/>
          <w:color w:val="000000"/>
          <w:spacing w:val="-2"/>
          <w:w w:val="100"/>
          <w:position w:val="0"/>
          <w:sz w:val="21"/>
          <w:u w:val="none"/>
        </w:rPr>
        <w:t>可</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根</w:t>
      </w:r>
    </w:p>
    <w:p>
      <w:pPr>
        <w:spacing w:before="0" w:after="0" w:line="312" w:lineRule="exact"/>
        <w:ind w:firstLine="0"/>
        <w:jc w:val="left"/>
      </w:pPr>
      <w:r>
        <w:rPr>
          <w:rFonts w:ascii="宋体" w:eastAsia="宋体" w:hAnsi="宋体" w:cs="宋体"/>
          <w:color w:val="000000"/>
          <w:spacing w:val="-2"/>
          <w:w w:val="100"/>
          <w:position w:val="0"/>
          <w:sz w:val="21"/>
          <w:u w:val="none"/>
        </w:rPr>
        <w:t>据</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实</w:t>
      </w:r>
    </w:p>
    <w:p>
      <w:pPr>
        <w:spacing w:before="0" w:after="0" w:line="312" w:lineRule="exact"/>
        <w:ind w:firstLine="0"/>
        <w:jc w:val="left"/>
      </w:pPr>
      <w:r>
        <w:rPr>
          <w:rFonts w:ascii="宋体" w:eastAsia="宋体" w:hAnsi="宋体" w:cs="宋体"/>
          <w:color w:val="000000"/>
          <w:spacing w:val="-2"/>
          <w:w w:val="100"/>
          <w:position w:val="0"/>
          <w:sz w:val="21"/>
          <w:u w:val="none"/>
        </w:rPr>
        <w:t>际</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情</w:t>
      </w:r>
    </w:p>
    <w:p>
      <w:pPr>
        <w:spacing w:before="0" w:after="0" w:line="312" w:lineRule="exact"/>
        <w:ind w:firstLine="0"/>
        <w:jc w:val="left"/>
      </w:pPr>
      <w:r>
        <w:rPr>
          <w:rFonts w:ascii="宋体" w:eastAsia="宋体" w:hAnsi="宋体" w:cs="宋体"/>
          <w:color w:val="000000"/>
          <w:spacing w:val="-2"/>
          <w:w w:val="100"/>
          <w:position w:val="0"/>
          <w:sz w:val="21"/>
          <w:u w:val="none"/>
        </w:rPr>
        <w:t>况</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合</w:t>
      </w:r>
    </w:p>
    <w:p>
      <w:pPr>
        <w:spacing w:before="0" w:after="0" w:line="312" w:lineRule="exact"/>
        <w:ind w:firstLine="0"/>
        <w:jc w:val="left"/>
      </w:pPr>
      <w:r>
        <w:rPr>
          <w:rFonts w:ascii="宋体" w:eastAsia="宋体" w:hAnsi="宋体" w:cs="宋体"/>
          <w:color w:val="000000"/>
          <w:spacing w:val="-2"/>
          <w:w w:val="100"/>
          <w:position w:val="0"/>
          <w:sz w:val="21"/>
          <w:u w:val="none"/>
        </w:rPr>
        <w:t>并</w:t>
      </w:r>
    </w:p>
    <w:p>
      <w:pPr>
        <w:spacing w:before="0" w:after="0" w:line="322" w:lineRule="exact"/>
        <w:ind w:firstLine="0"/>
        <w:jc w:val="left"/>
      </w:pPr>
      <w:r>
        <w:rPr>
          <w:rFonts w:ascii="宋体" w:eastAsia="宋体" w:hAnsi="宋体" w:cs="宋体"/>
          <w:color w:val="000000"/>
          <w:spacing w:val="-2"/>
          <w:w w:val="100"/>
          <w:position w:val="0"/>
          <w:sz w:val="21"/>
          <w:u w:val="none"/>
        </w:rPr>
        <w:t>可</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根</w:t>
      </w:r>
    </w:p>
    <w:p>
      <w:pPr>
        <w:spacing w:before="0" w:after="0" w:line="312" w:lineRule="exact"/>
        <w:ind w:firstLine="0"/>
        <w:jc w:val="left"/>
      </w:pPr>
      <w:r>
        <w:rPr>
          <w:rFonts w:ascii="宋体" w:eastAsia="宋体" w:hAnsi="宋体" w:cs="宋体"/>
          <w:color w:val="000000"/>
          <w:spacing w:val="-2"/>
          <w:w w:val="100"/>
          <w:position w:val="0"/>
          <w:sz w:val="21"/>
          <w:u w:val="none"/>
        </w:rPr>
        <w:t>据</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实</w:t>
      </w:r>
    </w:p>
    <w:p>
      <w:pPr>
        <w:spacing w:before="0" w:after="0" w:line="312" w:lineRule="exact"/>
        <w:ind w:firstLine="0"/>
        <w:jc w:val="left"/>
      </w:pPr>
      <w:r>
        <w:rPr>
          <w:rFonts w:ascii="宋体" w:eastAsia="宋体" w:hAnsi="宋体" w:cs="宋体"/>
          <w:color w:val="000000"/>
          <w:spacing w:val="-2"/>
          <w:w w:val="100"/>
          <w:position w:val="0"/>
          <w:sz w:val="21"/>
          <w:u w:val="none"/>
        </w:rPr>
        <w:t>际</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情</w:t>
      </w:r>
    </w:p>
    <w:p>
      <w:pPr>
        <w:spacing w:before="0" w:after="0" w:line="312" w:lineRule="exact"/>
        <w:ind w:firstLine="0"/>
        <w:jc w:val="left"/>
      </w:pPr>
      <w:r>
        <w:rPr>
          <w:rFonts w:ascii="宋体" w:eastAsia="宋体" w:hAnsi="宋体" w:cs="宋体"/>
          <w:color w:val="000000"/>
          <w:spacing w:val="-2"/>
          <w:w w:val="100"/>
          <w:position w:val="0"/>
          <w:sz w:val="21"/>
          <w:u w:val="none"/>
        </w:rPr>
        <w:t>况</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进</w:t>
      </w:r>
    </w:p>
    <w:p>
      <w:pPr>
        <w:spacing w:before="0" w:after="0" w:line="312" w:lineRule="exact"/>
        <w:ind w:firstLine="0"/>
        <w:jc w:val="left"/>
      </w:pPr>
      <w:r>
        <w:rPr>
          <w:rFonts w:ascii="宋体" w:eastAsia="宋体" w:hAnsi="宋体" w:cs="宋体"/>
          <w:color w:val="000000"/>
          <w:spacing w:val="-2"/>
          <w:w w:val="100"/>
          <w:position w:val="0"/>
          <w:sz w:val="21"/>
          <w:u w:val="none"/>
        </w:rPr>
        <w:t>行</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合</w:t>
      </w:r>
    </w:p>
    <w:p>
      <w:pPr>
        <w:widowControl/>
        <w:jc w:val="left"/>
        <w:sectPr>
          <w:type w:val="continuous"/>
          <w:pgSz w:w="11906" w:h="16839"/>
          <w:pgMar w:top="108" w:right="1276" w:bottom="0" w:left="1636" w:header="0" w:footer="0" w:gutter="0"/>
          <w:pgNumType w:start="31"/>
          <w:cols w:num="4" w:space="708" w:equalWidth="0">
            <w:col w:w="2105" w:space="0"/>
            <w:col w:w="4966" w:space="0"/>
            <w:col w:w="710" w:space="0"/>
            <w:col w:w="1212" w:space="0"/>
          </w:cols>
          <w:docGrid w:type="lines" w:linePitch="312" w:charSpace="0"/>
        </w:sectPr>
      </w:pPr>
    </w:p>
    <w:p>
      <w:pPr>
        <w:spacing w:before="0" w:after="0" w:line="214" w:lineRule="exact"/>
        <w:ind w:left="7781" w:firstLine="0"/>
        <w:jc w:val="left"/>
      </w:pPr>
      <w:r>
        <w:rPr>
          <w:rFonts w:ascii="宋体" w:eastAsia="宋体" w:hAnsi="宋体" w:cs="宋体"/>
          <w:color w:val="000000"/>
          <w:spacing w:val="-2"/>
          <w:w w:val="100"/>
          <w:position w:val="0"/>
          <w:sz w:val="21"/>
          <w:u w:val="none"/>
        </w:rPr>
        <w:t>并</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或</w:t>
      </w:r>
    </w:p>
    <w:p>
      <w:pPr>
        <w:spacing w:before="0" w:after="0" w:line="312" w:lineRule="exact"/>
        <w:ind w:left="7781" w:firstLine="0"/>
        <w:jc w:val="left"/>
      </w:pPr>
      <w:r>
        <w:rPr>
          <w:rFonts w:ascii="宋体" w:eastAsia="宋体" w:hAnsi="宋体" w:cs="宋体"/>
          <w:color w:val="000000"/>
          <w:spacing w:val="-2"/>
          <w:w w:val="100"/>
          <w:position w:val="0"/>
          <w:sz w:val="21"/>
          <w:u w:val="none"/>
        </w:rPr>
        <w:t>调整</w:t>
      </w:r>
    </w:p>
    <w:p>
      <w:pPr>
        <w:widowControl/>
        <w:jc w:val="left"/>
        <w:sectPr>
          <w:type w:val="continuous"/>
          <w:pgSz w:w="11906" w:h="16839"/>
          <w:pgMar w:top="108" w:right="1276" w:bottom="0" w:left="1636" w:header="0" w:footer="0" w:gutter="0"/>
          <w:pgNumType w:start="32"/>
          <w:cols w:num="1" w:space="708" w:equalWidth="0">
            <w:col w:w="8994" w:space="0"/>
          </w:cols>
          <w:docGrid w:type="lines" w:linePitch="312" w:charSpace="0"/>
        </w:sectPr>
      </w:pPr>
    </w:p>
    <w:p>
      <w:pPr>
        <w:spacing w:before="0" w:after="0" w:line="112" w:lineRule="exact"/>
        <w:ind w:left="7781" w:firstLine="0"/>
      </w:pPr>
    </w:p>
    <w:p>
      <w:pPr>
        <w:widowControl/>
        <w:jc w:val="left"/>
        <w:sectPr>
          <w:type w:val="continuous"/>
          <w:pgSz w:w="11906" w:h="16839"/>
          <w:pgMar w:top="108" w:right="1276" w:bottom="0" w:left="1636" w:header="0" w:footer="0" w:gutter="0"/>
          <w:pgNumType w:start="33"/>
          <w:cols w:num="1" w:space="720"/>
          <w:docGrid w:type="lines" w:linePitch="312" w:charSpace="0"/>
        </w:sectPr>
      </w:pPr>
    </w:p>
    <w:p>
      <w:pPr>
        <w:spacing w:before="0" w:after="0" w:line="356" w:lineRule="exact"/>
        <w:ind w:left="320" w:firstLine="0"/>
        <w:jc w:val="left"/>
      </w:pPr>
      <w:r>
        <w:rPr>
          <w:rFonts w:ascii="宋体" w:eastAsia="宋体" w:hAnsi="宋体" w:cs="宋体"/>
          <w:color w:val="000000"/>
          <w:spacing w:val="0"/>
          <w:w w:val="100"/>
          <w:position w:val="0"/>
          <w:sz w:val="21"/>
          <w:u w:val="none"/>
        </w:rPr>
        <w:t>工作</w:t>
      </w:r>
    </w:p>
    <w:p>
      <w:pPr>
        <w:spacing w:before="0" w:after="0" w:line="312" w:lineRule="exact"/>
        <w:ind w:left="320" w:firstLine="106"/>
        <w:jc w:val="left"/>
      </w:pPr>
      <w:r>
        <w:rPr>
          <w:rFonts w:ascii="宋体" w:eastAsia="宋体" w:hAnsi="宋体" w:cs="宋体"/>
          <w:color w:val="000000"/>
          <w:spacing w:val="-2"/>
          <w:w w:val="100"/>
          <w:position w:val="0"/>
          <w:sz w:val="21"/>
          <w:u w:val="none"/>
        </w:rPr>
        <w:t>区</w:t>
      </w:r>
    </w:p>
    <w:p>
      <w:pPr>
        <w:spacing w:before="0" w:after="0" w:line="240" w:lineRule="exact"/>
        <w:ind w:left="320" w:firstLine="106"/>
      </w:pPr>
      <w:r>
        <w:br w:type="column"/>
      </w:r>
    </w:p>
    <w:p>
      <w:pPr>
        <w:spacing w:before="0" w:after="0" w:line="240" w:lineRule="exact"/>
        <w:ind w:left="320" w:firstLine="106"/>
      </w:pPr>
    </w:p>
    <w:p>
      <w:pPr>
        <w:spacing w:before="0" w:after="0" w:line="240" w:lineRule="exact"/>
        <w:ind w:left="320" w:firstLine="106"/>
      </w:pPr>
    </w:p>
    <w:p>
      <w:pPr>
        <w:spacing w:before="0" w:after="0" w:line="270" w:lineRule="exact"/>
        <w:ind w:firstLine="0"/>
        <w:jc w:val="left"/>
      </w:pPr>
      <w:r>
        <w:rPr>
          <w:rFonts w:ascii="宋体" w:eastAsia="宋体" w:hAnsi="宋体" w:cs="宋体"/>
          <w:color w:val="000000"/>
          <w:spacing w:val="-1"/>
          <w:w w:val="100"/>
          <w:position w:val="0"/>
          <w:sz w:val="21"/>
          <w:u w:val="none"/>
        </w:rPr>
        <w:t>细胞病理</w:t>
      </w:r>
    </w:p>
    <w:p>
      <w:pPr>
        <w:spacing w:before="0" w:after="0" w:line="312" w:lineRule="exact"/>
        <w:ind w:firstLine="314"/>
        <w:jc w:val="left"/>
      </w:pPr>
      <w:r>
        <w:rPr>
          <w:rFonts w:ascii="宋体" w:eastAsia="宋体" w:hAnsi="宋体" w:cs="宋体"/>
          <w:color w:val="000000"/>
          <w:spacing w:val="-2"/>
          <w:w w:val="100"/>
          <w:position w:val="0"/>
          <w:sz w:val="21"/>
          <w:u w:val="none"/>
        </w:rPr>
        <w:t>区</w:t>
      </w:r>
    </w:p>
    <w:p>
      <w:pPr>
        <w:spacing w:before="0" w:after="0" w:line="253" w:lineRule="exact"/>
        <w:ind w:firstLine="0"/>
        <w:jc w:val="left"/>
      </w:pPr>
      <w:r>
        <w:br w:type="column"/>
      </w:r>
      <w:r>
        <w:rPr>
          <w:rFonts w:ascii="宋体" w:eastAsia="宋体" w:hAnsi="宋体" w:cs="宋体"/>
          <w:color w:val="000000"/>
          <w:spacing w:val="-1"/>
          <w:w w:val="100"/>
          <w:position w:val="0"/>
          <w:sz w:val="21"/>
          <w:u w:val="none"/>
        </w:rPr>
        <w:t>细胞穿刺室</w:t>
      </w:r>
      <w:r>
        <w:rPr>
          <w:rFonts w:ascii="Calibri" w:hAnsi="Calibri" w:cs="Calibri"/>
          <w:color w:val="000000"/>
          <w:spacing w:val="0"/>
          <w:w w:val="214"/>
          <w:sz w:val="24"/>
          <w:u w:val="none"/>
        </w:rPr>
        <w:t>  </w:t>
      </w:r>
      <w:r>
        <w:rPr>
          <w:rFonts w:ascii="宋体" w:eastAsia="宋体" w:hAnsi="宋体" w:cs="宋体"/>
          <w:color w:val="000000"/>
          <w:spacing w:val="-1"/>
          <w:w w:val="100"/>
          <w:position w:val="0"/>
          <w:sz w:val="21"/>
          <w:u w:val="none"/>
        </w:rPr>
        <w:t>细胞医生对患者进行细针穿刺</w:t>
      </w:r>
    </w:p>
    <w:p>
      <w:pPr>
        <w:spacing w:before="0" w:after="0" w:line="523" w:lineRule="exact"/>
        <w:ind w:firstLine="0"/>
        <w:jc w:val="left"/>
      </w:pPr>
      <w:r>
        <w:rPr>
          <w:rFonts w:ascii="宋体" w:eastAsia="宋体" w:hAnsi="宋体" w:cs="宋体"/>
          <w:color w:val="000000"/>
          <w:spacing w:val="-1"/>
          <w:w w:val="100"/>
          <w:position w:val="0"/>
          <w:sz w:val="21"/>
          <w:u w:val="none"/>
        </w:rPr>
        <w:t>细胞制片室</w:t>
      </w:r>
      <w:r>
        <w:rPr>
          <w:rFonts w:ascii="Calibri" w:hAnsi="Calibri" w:cs="Calibri"/>
          <w:color w:val="000000"/>
          <w:spacing w:val="0"/>
          <w:w w:val="214"/>
          <w:sz w:val="24"/>
          <w:u w:val="none"/>
        </w:rPr>
        <w:t>  </w:t>
      </w:r>
      <w:r>
        <w:rPr>
          <w:rFonts w:ascii="宋体" w:hAnsi="宋体" w:cs="宋体"/>
          <w:color w:val="000000"/>
          <w:spacing w:val="-12"/>
          <w:w w:val="100"/>
          <w:position w:val="15"/>
          <w:sz w:val="21"/>
          <w:u w:val="none"/>
        </w:rPr>
        <w:t>各种脱落细胞标本的检查、离心、固定、</w:t>
      </w:r>
    </w:p>
    <w:p>
      <w:pPr>
        <w:spacing w:before="0" w:after="0" w:line="156" w:lineRule="exact"/>
        <w:ind w:firstLine="1282"/>
        <w:jc w:val="left"/>
      </w:pPr>
      <w:r>
        <w:rPr>
          <w:rFonts w:ascii="宋体" w:hAnsi="宋体" w:cs="宋体"/>
          <w:color w:val="000000"/>
          <w:spacing w:val="-1"/>
          <w:w w:val="100"/>
          <w:position w:val="0"/>
          <w:sz w:val="21"/>
          <w:u w:val="none"/>
        </w:rPr>
        <w:t>制片、染色等</w:t>
      </w:r>
    </w:p>
    <w:p>
      <w:pPr>
        <w:spacing w:before="0" w:after="0" w:line="240" w:lineRule="exact"/>
        <w:ind w:firstLine="1282"/>
      </w:pPr>
    </w:p>
    <w:p>
      <w:pPr>
        <w:spacing w:before="0" w:after="0" w:line="497" w:lineRule="exact"/>
        <w:ind w:firstLine="0"/>
        <w:jc w:val="left"/>
      </w:pPr>
      <w:r>
        <w:rPr>
          <w:rFonts w:ascii="宋体" w:eastAsia="宋体" w:hAnsi="宋体" w:cs="宋体"/>
          <w:color w:val="000000"/>
          <w:spacing w:val="-1"/>
          <w:w w:val="100"/>
          <w:position w:val="0"/>
          <w:sz w:val="21"/>
          <w:u w:val="none"/>
        </w:rPr>
        <w:t>细胞诊断室</w:t>
      </w:r>
      <w:r>
        <w:rPr>
          <w:rFonts w:ascii="Calibri" w:hAnsi="Calibri" w:cs="Calibri"/>
          <w:color w:val="000000"/>
          <w:spacing w:val="0"/>
          <w:w w:val="214"/>
          <w:sz w:val="24"/>
          <w:u w:val="none"/>
        </w:rPr>
        <w:t>  </w:t>
      </w:r>
      <w:r>
        <w:rPr>
          <w:rFonts w:ascii="宋体" w:hAnsi="宋体" w:cs="宋体"/>
          <w:color w:val="000000"/>
          <w:spacing w:val="-7"/>
          <w:w w:val="100"/>
          <w:position w:val="15"/>
          <w:sz w:val="21"/>
          <w:u w:val="none"/>
        </w:rPr>
        <w:t>细胞染色切片筛查、诊断、报告、结果</w:t>
      </w:r>
    </w:p>
    <w:p>
      <w:pPr>
        <w:spacing w:before="0" w:after="0" w:line="156" w:lineRule="exact"/>
        <w:ind w:firstLine="1282"/>
        <w:jc w:val="left"/>
      </w:pPr>
      <w:r>
        <w:rPr>
          <w:rFonts w:ascii="宋体" w:eastAsia="宋体" w:hAnsi="宋体" w:cs="宋体"/>
          <w:color w:val="000000"/>
          <w:spacing w:val="-1"/>
          <w:w w:val="100"/>
          <w:position w:val="0"/>
          <w:sz w:val="21"/>
          <w:u w:val="none"/>
        </w:rPr>
        <w:t>审核等</w:t>
      </w:r>
    </w:p>
    <w:p>
      <w:pPr>
        <w:spacing w:before="0" w:after="0" w:line="240" w:lineRule="exact"/>
        <w:ind w:firstLine="1282"/>
      </w:pPr>
      <w:r>
        <w:br w:type="column"/>
      </w:r>
    </w:p>
    <w:p>
      <w:pPr>
        <w:spacing w:before="0" w:after="0" w:line="240" w:lineRule="exact"/>
        <w:ind w:firstLine="1282"/>
      </w:pPr>
    </w:p>
    <w:p>
      <w:pPr>
        <w:spacing w:before="0" w:after="0" w:line="240" w:lineRule="exact"/>
        <w:ind w:firstLine="1282"/>
      </w:pPr>
    </w:p>
    <w:p>
      <w:pPr>
        <w:spacing w:before="0" w:after="0" w:line="270" w:lineRule="exact"/>
        <w:ind w:firstLine="0"/>
        <w:jc w:val="left"/>
      </w:pPr>
      <w:r>
        <w:rPr>
          <w:rFonts w:ascii="宋体" w:eastAsia="宋体" w:hAnsi="宋体" w:cs="宋体"/>
          <w:color w:val="000000"/>
          <w:spacing w:val="0"/>
          <w:w w:val="117"/>
          <w:position w:val="0"/>
          <w:sz w:val="21"/>
          <w:u w:val="none"/>
        </w:rPr>
        <w:t>污染</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210" w:lineRule="exact"/>
        <w:ind w:firstLine="0"/>
        <w:jc w:val="left"/>
      </w:pPr>
      <w:r>
        <w:br w:type="column"/>
      </w:r>
      <w:r>
        <w:rPr>
          <w:rFonts w:ascii="宋体" w:eastAsia="宋体" w:hAnsi="宋体" w:cs="宋体"/>
          <w:color w:val="000000"/>
          <w:spacing w:val="-2"/>
          <w:w w:val="100"/>
          <w:position w:val="0"/>
          <w:sz w:val="21"/>
          <w:u w:val="none"/>
        </w:rPr>
        <w:t>可</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根</w:t>
      </w:r>
    </w:p>
    <w:p>
      <w:pPr>
        <w:spacing w:before="0" w:after="0" w:line="312" w:lineRule="exact"/>
        <w:ind w:firstLine="0"/>
        <w:jc w:val="left"/>
      </w:pPr>
      <w:r>
        <w:rPr>
          <w:rFonts w:ascii="宋体" w:eastAsia="宋体" w:hAnsi="宋体" w:cs="宋体"/>
          <w:color w:val="000000"/>
          <w:spacing w:val="-2"/>
          <w:w w:val="100"/>
          <w:position w:val="0"/>
          <w:sz w:val="21"/>
          <w:u w:val="none"/>
        </w:rPr>
        <w:t>据</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实</w:t>
      </w:r>
    </w:p>
    <w:p>
      <w:pPr>
        <w:spacing w:before="0" w:after="0" w:line="312" w:lineRule="exact"/>
        <w:ind w:firstLine="0"/>
        <w:jc w:val="left"/>
      </w:pPr>
      <w:r>
        <w:rPr>
          <w:rFonts w:ascii="宋体" w:eastAsia="宋体" w:hAnsi="宋体" w:cs="宋体"/>
          <w:color w:val="000000"/>
          <w:spacing w:val="-2"/>
          <w:w w:val="100"/>
          <w:position w:val="0"/>
          <w:sz w:val="21"/>
          <w:u w:val="none"/>
        </w:rPr>
        <w:t>际</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情</w:t>
      </w:r>
    </w:p>
    <w:p>
      <w:pPr>
        <w:spacing w:before="0" w:after="0" w:line="312" w:lineRule="exact"/>
        <w:ind w:firstLine="0"/>
        <w:jc w:val="left"/>
      </w:pPr>
      <w:r>
        <w:rPr>
          <w:rFonts w:ascii="宋体" w:eastAsia="宋体" w:hAnsi="宋体" w:cs="宋体"/>
          <w:color w:val="000000"/>
          <w:spacing w:val="-2"/>
          <w:w w:val="100"/>
          <w:position w:val="0"/>
          <w:sz w:val="21"/>
          <w:u w:val="none"/>
        </w:rPr>
        <w:t>况</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进</w:t>
      </w:r>
    </w:p>
    <w:p>
      <w:pPr>
        <w:spacing w:before="0" w:after="0" w:line="312" w:lineRule="exact"/>
        <w:ind w:firstLine="0"/>
        <w:jc w:val="left"/>
      </w:pPr>
      <w:r>
        <w:rPr>
          <w:rFonts w:ascii="宋体" w:eastAsia="宋体" w:hAnsi="宋体" w:cs="宋体"/>
          <w:color w:val="000000"/>
          <w:spacing w:val="-2"/>
          <w:w w:val="100"/>
          <w:position w:val="0"/>
          <w:sz w:val="21"/>
          <w:u w:val="none"/>
        </w:rPr>
        <w:t>行</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合</w:t>
      </w:r>
    </w:p>
    <w:p>
      <w:pPr>
        <w:spacing w:before="0" w:after="0" w:line="312" w:lineRule="exact"/>
        <w:ind w:firstLine="0"/>
        <w:jc w:val="left"/>
      </w:pPr>
      <w:r>
        <w:rPr>
          <w:rFonts w:ascii="宋体" w:eastAsia="宋体" w:hAnsi="宋体" w:cs="宋体"/>
          <w:color w:val="000000"/>
          <w:spacing w:val="-2"/>
          <w:w w:val="100"/>
          <w:position w:val="0"/>
          <w:sz w:val="21"/>
          <w:u w:val="none"/>
        </w:rPr>
        <w:t>并</w:t>
      </w:r>
      <w:r>
        <w:rPr>
          <w:rFonts w:ascii="Calibri" w:hAnsi="Calibri" w:cs="Calibri"/>
          <w:color w:val="000000"/>
          <w:spacing w:val="0"/>
          <w:w w:val="388"/>
          <w:sz w:val="21"/>
          <w:u w:val="none"/>
        </w:rPr>
        <w:t> </w:t>
      </w:r>
      <w:r>
        <w:rPr>
          <w:rFonts w:ascii="宋体" w:eastAsia="宋体" w:hAnsi="宋体" w:cs="宋体"/>
          <w:color w:val="000000"/>
          <w:spacing w:val="-2"/>
          <w:w w:val="100"/>
          <w:position w:val="0"/>
          <w:sz w:val="21"/>
          <w:u w:val="none"/>
        </w:rPr>
        <w:t>或</w:t>
      </w:r>
    </w:p>
    <w:p>
      <w:pPr>
        <w:widowControl/>
        <w:jc w:val="left"/>
        <w:sectPr>
          <w:type w:val="continuous"/>
          <w:pgSz w:w="11906" w:h="16839"/>
          <w:pgMar w:top="108" w:right="1276" w:bottom="0" w:left="1636" w:header="0" w:footer="0" w:gutter="0"/>
          <w:pgNumType w:start="34"/>
          <w:cols w:num="5" w:space="708" w:equalWidth="0">
            <w:col w:w="1006" w:space="0"/>
            <w:col w:w="1099" w:space="0"/>
            <w:col w:w="4966" w:space="0"/>
            <w:col w:w="710" w:space="0"/>
            <w:col w:w="1212" w:space="0"/>
          </w:cols>
          <w:docGrid w:type="lines" w:linePitch="312" w:charSpace="0"/>
        </w:sectPr>
      </w:pPr>
    </w:p>
    <w:p>
      <w:pPr>
        <w:spacing w:before="0" w:after="0" w:line="257" w:lineRule="exact"/>
        <w:ind w:left="7781" w:firstLine="0"/>
        <w:jc w:val="left"/>
      </w:pPr>
      <w:r>
        <w:rPr>
          <w:rFonts w:ascii="宋体" w:eastAsia="宋体" w:hAnsi="宋体" w:cs="宋体"/>
          <w:color w:val="000000"/>
          <w:spacing w:val="-2"/>
          <w:w w:val="100"/>
          <w:position w:val="0"/>
          <w:sz w:val="21"/>
          <w:u w:val="none"/>
        </w:rPr>
        <w:t>调整</w:t>
      </w:r>
    </w:p>
    <w:p>
      <w:pPr>
        <w:widowControl/>
        <w:jc w:val="left"/>
        <w:sectPr>
          <w:type w:val="continuous"/>
          <w:pgSz w:w="11906" w:h="16839"/>
          <w:pgMar w:top="108" w:right="1276" w:bottom="0" w:left="1636" w:header="0" w:footer="0" w:gutter="0"/>
          <w:pgNumType w:start="35"/>
          <w:cols w:num="1" w:space="708" w:equalWidth="0">
            <w:col w:w="8994" w:space="0"/>
          </w:cols>
          <w:docGrid w:type="lines" w:linePitch="312" w:charSpace="0"/>
        </w:sectPr>
      </w:pPr>
    </w:p>
    <w:p>
      <w:pPr>
        <w:spacing w:before="0" w:after="0" w:line="114" w:lineRule="exact"/>
        <w:ind w:left="7781" w:firstLine="0"/>
      </w:pPr>
    </w:p>
    <w:p>
      <w:pPr>
        <w:widowControl/>
        <w:jc w:val="left"/>
        <w:sectPr>
          <w:type w:val="continuous"/>
          <w:pgSz w:w="11906" w:h="16839"/>
          <w:pgMar w:top="108" w:right="1276" w:bottom="0" w:left="1636" w:header="0" w:footer="0" w:gutter="0"/>
          <w:pgNumType w:start="36"/>
          <w:cols w:num="1" w:space="720"/>
          <w:docGrid w:type="lines" w:linePitch="312" w:charSpace="0"/>
        </w:sectPr>
      </w:pPr>
    </w:p>
    <w:p>
      <w:pPr>
        <w:spacing w:before="0" w:after="0" w:line="240" w:lineRule="exact"/>
        <w:ind w:left="7781" w:firstLine="0"/>
      </w:pPr>
    </w:p>
    <w:p>
      <w:pPr>
        <w:spacing w:before="0" w:after="0" w:line="240" w:lineRule="exact"/>
        <w:ind w:left="7781" w:firstLine="0"/>
      </w:pPr>
    </w:p>
    <w:p>
      <w:pPr>
        <w:spacing w:before="0" w:after="0" w:line="240" w:lineRule="exact"/>
        <w:ind w:left="7781" w:firstLine="0"/>
      </w:pPr>
    </w:p>
    <w:p>
      <w:pPr>
        <w:spacing w:before="0" w:after="0" w:line="418" w:lineRule="exact"/>
        <w:ind w:left="1006" w:firstLine="0"/>
        <w:jc w:val="left"/>
      </w:pPr>
      <w:r>
        <w:rPr>
          <w:rFonts w:ascii="宋体" w:eastAsia="宋体" w:hAnsi="宋体" w:cs="宋体"/>
          <w:color w:val="000000"/>
          <w:spacing w:val="-1"/>
          <w:w w:val="100"/>
          <w:position w:val="0"/>
          <w:sz w:val="21"/>
          <w:u w:val="none"/>
        </w:rPr>
        <w:t>常规病理</w:t>
      </w:r>
    </w:p>
    <w:p>
      <w:pPr>
        <w:spacing w:before="0" w:after="0" w:line="312" w:lineRule="exact"/>
        <w:ind w:left="1006" w:firstLine="106"/>
        <w:jc w:val="left"/>
      </w:pPr>
      <w:r>
        <w:rPr>
          <w:rFonts w:ascii="宋体" w:eastAsia="宋体" w:hAnsi="宋体" w:cs="宋体"/>
          <w:color w:val="000000"/>
          <w:spacing w:val="-1"/>
          <w:w w:val="100"/>
          <w:position w:val="0"/>
          <w:sz w:val="21"/>
          <w:u w:val="none"/>
        </w:rPr>
        <w:t>技术区</w:t>
      </w:r>
    </w:p>
    <w:p>
      <w:pPr>
        <w:spacing w:before="0" w:after="0" w:line="366" w:lineRule="exact"/>
        <w:ind w:firstLine="0"/>
        <w:jc w:val="left"/>
      </w:pPr>
      <w:r>
        <w:br w:type="column"/>
      </w:r>
      <w:r>
        <w:rPr>
          <w:rFonts w:ascii="宋体" w:eastAsia="宋体" w:hAnsi="宋体" w:cs="宋体"/>
          <w:color w:val="000000"/>
          <w:spacing w:val="-1"/>
          <w:w w:val="100"/>
          <w:position w:val="0"/>
          <w:sz w:val="21"/>
          <w:u w:val="none"/>
        </w:rPr>
        <w:t>标本取材室</w:t>
      </w:r>
      <w:r>
        <w:rPr>
          <w:rFonts w:ascii="Calibri" w:hAnsi="Calibri" w:cs="Calibri"/>
          <w:color w:val="000000"/>
          <w:spacing w:val="0"/>
          <w:w w:val="214"/>
          <w:sz w:val="24"/>
          <w:u w:val="none"/>
        </w:rPr>
        <w:t>  </w:t>
      </w:r>
      <w:r>
        <w:rPr>
          <w:rFonts w:ascii="宋体" w:hAnsi="宋体" w:cs="宋体"/>
          <w:color w:val="000000"/>
          <w:spacing w:val="-7"/>
          <w:w w:val="100"/>
          <w:position w:val="15"/>
          <w:sz w:val="21"/>
          <w:u w:val="none"/>
        </w:rPr>
        <w:t>对常规病理标本进行固定、观察、大体</w:t>
      </w:r>
    </w:p>
    <w:p>
      <w:pPr>
        <w:spacing w:before="0" w:after="0" w:line="156" w:lineRule="exact"/>
        <w:ind w:firstLine="1282"/>
        <w:jc w:val="left"/>
      </w:pPr>
      <w:r>
        <w:rPr>
          <w:rFonts w:ascii="宋体" w:hAnsi="宋体" w:cs="宋体"/>
          <w:color w:val="000000"/>
          <w:spacing w:val="-1"/>
          <w:w w:val="100"/>
          <w:position w:val="0"/>
          <w:sz w:val="21"/>
          <w:u w:val="none"/>
        </w:rPr>
        <w:t>摄影、取材、记录等操作</w:t>
      </w:r>
    </w:p>
    <w:p>
      <w:pPr>
        <w:spacing w:before="0" w:after="0" w:line="365" w:lineRule="exact"/>
        <w:ind w:firstLine="0"/>
        <w:jc w:val="left"/>
      </w:pPr>
      <w:r>
        <w:rPr>
          <w:rFonts w:ascii="宋体" w:eastAsia="宋体" w:hAnsi="宋体" w:cs="宋体"/>
          <w:color w:val="000000"/>
          <w:spacing w:val="-1"/>
          <w:w w:val="100"/>
          <w:position w:val="0"/>
          <w:sz w:val="21"/>
          <w:u w:val="none"/>
        </w:rPr>
        <w:t>标本暂存室</w:t>
      </w:r>
      <w:r>
        <w:rPr>
          <w:rFonts w:ascii="Calibri" w:hAnsi="Calibri" w:cs="Calibri"/>
          <w:color w:val="000000"/>
          <w:spacing w:val="0"/>
          <w:w w:val="214"/>
          <w:sz w:val="24"/>
          <w:u w:val="none"/>
        </w:rPr>
        <w:t>  </w:t>
      </w:r>
      <w:r>
        <w:rPr>
          <w:rFonts w:ascii="宋体" w:eastAsia="宋体" w:hAnsi="宋体" w:cs="宋体"/>
          <w:color w:val="000000"/>
          <w:spacing w:val="-1"/>
          <w:w w:val="100"/>
          <w:position w:val="0"/>
          <w:sz w:val="21"/>
          <w:u w:val="none"/>
        </w:rPr>
        <w:t>取材后一定时间内样本保存</w:t>
      </w:r>
    </w:p>
    <w:p>
      <w:pPr>
        <w:spacing w:before="0" w:after="0" w:line="408" w:lineRule="exact"/>
        <w:ind w:firstLine="0"/>
        <w:jc w:val="left"/>
      </w:pPr>
      <w:r>
        <w:rPr>
          <w:rFonts w:ascii="宋体" w:eastAsia="宋体" w:hAnsi="宋体" w:cs="宋体"/>
          <w:color w:val="000000"/>
          <w:spacing w:val="-1"/>
          <w:w w:val="100"/>
          <w:position w:val="0"/>
          <w:sz w:val="21"/>
          <w:u w:val="none"/>
        </w:rPr>
        <w:t>标本脱水室</w:t>
      </w:r>
      <w:r>
        <w:rPr>
          <w:rFonts w:ascii="Calibri" w:hAnsi="Calibri" w:cs="Calibri"/>
          <w:color w:val="000000"/>
          <w:spacing w:val="0"/>
          <w:w w:val="214"/>
          <w:sz w:val="24"/>
          <w:u w:val="none"/>
        </w:rPr>
        <w:t>  </w:t>
      </w:r>
      <w:r>
        <w:rPr>
          <w:rFonts w:ascii="宋体" w:hAnsi="宋体" w:cs="宋体"/>
          <w:color w:val="000000"/>
          <w:spacing w:val="-1"/>
          <w:w w:val="100"/>
          <w:position w:val="0"/>
          <w:sz w:val="21"/>
          <w:u w:val="none"/>
        </w:rPr>
        <w:t>用于组织脱水、透明、浸蜡等</w:t>
      </w:r>
    </w:p>
    <w:p>
      <w:pPr>
        <w:spacing w:before="0" w:after="0" w:line="410" w:lineRule="exact"/>
        <w:ind w:firstLine="0"/>
        <w:jc w:val="left"/>
      </w:pPr>
      <w:r>
        <w:rPr>
          <w:rFonts w:ascii="宋体" w:eastAsia="宋体" w:hAnsi="宋体" w:cs="宋体"/>
          <w:color w:val="000000"/>
          <w:spacing w:val="-1"/>
          <w:w w:val="100"/>
          <w:position w:val="0"/>
          <w:sz w:val="21"/>
          <w:u w:val="none"/>
        </w:rPr>
        <w:t>标本包埋室</w:t>
      </w:r>
      <w:r>
        <w:rPr>
          <w:rFonts w:ascii="Calibri" w:hAnsi="Calibri" w:cs="Calibri"/>
          <w:color w:val="000000"/>
          <w:spacing w:val="0"/>
          <w:w w:val="214"/>
          <w:sz w:val="24"/>
          <w:u w:val="none"/>
        </w:rPr>
        <w:t>  </w:t>
      </w:r>
      <w:r>
        <w:rPr>
          <w:rFonts w:ascii="宋体" w:eastAsia="宋体" w:hAnsi="宋体" w:cs="宋体"/>
          <w:color w:val="000000"/>
          <w:spacing w:val="-1"/>
          <w:w w:val="100"/>
          <w:position w:val="0"/>
          <w:sz w:val="21"/>
          <w:u w:val="none"/>
        </w:rPr>
        <w:t>人工或使用包埋机进行组织材块包埋</w:t>
      </w:r>
    </w:p>
    <w:p>
      <w:pPr>
        <w:spacing w:before="0" w:after="0" w:line="521" w:lineRule="exact"/>
        <w:ind w:firstLine="0"/>
        <w:jc w:val="left"/>
      </w:pPr>
      <w:r>
        <w:rPr>
          <w:rFonts w:ascii="宋体" w:eastAsia="宋体" w:hAnsi="宋体" w:cs="宋体"/>
          <w:color w:val="000000"/>
          <w:spacing w:val="-1"/>
          <w:w w:val="100"/>
          <w:position w:val="0"/>
          <w:sz w:val="21"/>
          <w:u w:val="none"/>
        </w:rPr>
        <w:t>常规制片室</w:t>
      </w:r>
      <w:r>
        <w:rPr>
          <w:rFonts w:ascii="Calibri" w:hAnsi="Calibri" w:cs="Calibri"/>
          <w:color w:val="000000"/>
          <w:spacing w:val="0"/>
          <w:w w:val="214"/>
          <w:sz w:val="24"/>
          <w:u w:val="none"/>
        </w:rPr>
        <w:t>  </w:t>
      </w:r>
      <w:r>
        <w:rPr>
          <w:rFonts w:ascii="宋体" w:hAnsi="宋体" w:cs="宋体"/>
          <w:color w:val="000000"/>
          <w:spacing w:val="-1"/>
          <w:w w:val="100"/>
          <w:position w:val="15"/>
          <w:sz w:val="21"/>
          <w:u w:val="none"/>
        </w:rPr>
        <w:t>使用切片机对石蜡包埋材块进行切片、</w:t>
      </w:r>
    </w:p>
    <w:p>
      <w:pPr>
        <w:spacing w:before="0" w:after="0" w:line="156" w:lineRule="exact"/>
        <w:ind w:firstLine="1282"/>
        <w:jc w:val="left"/>
      </w:pPr>
      <w:r>
        <w:rPr>
          <w:rFonts w:ascii="宋体" w:hAnsi="宋体" w:cs="宋体"/>
          <w:color w:val="000000"/>
          <w:spacing w:val="-1"/>
          <w:w w:val="100"/>
          <w:position w:val="0"/>
          <w:sz w:val="21"/>
          <w:u w:val="none"/>
        </w:rPr>
        <w:t>捞片、装架等</w:t>
      </w:r>
    </w:p>
    <w:p>
      <w:pPr>
        <w:spacing w:before="0" w:after="0" w:line="240" w:lineRule="exact"/>
        <w:ind w:firstLine="1282"/>
      </w:pPr>
    </w:p>
    <w:p>
      <w:pPr>
        <w:spacing w:before="0" w:after="0" w:line="260" w:lineRule="exact"/>
        <w:ind w:firstLine="2210"/>
        <w:jc w:val="left"/>
      </w:pPr>
      <w:r>
        <w:rPr>
          <w:rFonts w:ascii="Calibri" w:hAnsi="Calibri" w:cs="Calibri"/>
          <w:b/>
          <w:color w:val="000000"/>
          <w:spacing w:val="-1"/>
          <w:w w:val="95"/>
          <w:position w:val="0"/>
          <w:sz w:val="18"/>
          <w:u w:val="none"/>
        </w:rPr>
        <w:t>7</w:t>
      </w:r>
    </w:p>
    <w:p>
      <w:pPr>
        <w:spacing w:before="0" w:after="0" w:line="240" w:lineRule="exact"/>
        <w:ind w:firstLine="2210"/>
      </w:pPr>
    </w:p>
    <w:p>
      <w:pPr>
        <w:spacing w:before="0" w:after="0" w:line="240" w:lineRule="exact"/>
        <w:ind w:firstLine="2210"/>
      </w:pPr>
    </w:p>
    <w:p>
      <w:pPr>
        <w:spacing w:before="0" w:after="0" w:line="240" w:lineRule="exact"/>
        <w:ind w:firstLine="2210"/>
      </w:pPr>
    </w:p>
    <w:p>
      <w:pPr>
        <w:spacing w:before="0" w:after="0" w:line="318" w:lineRule="exact"/>
        <w:ind w:firstLine="961"/>
        <w:jc w:val="left"/>
        <w:rPr>
          <w:rFonts w:hint="eastAsia"/>
        </w:rPr>
      </w:pPr>
    </w:p>
    <w:p>
      <w:pPr>
        <w:spacing w:before="0" w:after="0" w:line="240" w:lineRule="exact"/>
        <w:ind w:firstLine="961"/>
      </w:pPr>
      <w:r>
        <w:br w:type="column"/>
      </w:r>
    </w:p>
    <w:p>
      <w:pPr>
        <w:spacing w:before="0" w:after="0" w:line="378" w:lineRule="exact"/>
        <w:ind w:firstLine="0"/>
        <w:jc w:val="left"/>
      </w:pPr>
      <w:r>
        <w:rPr>
          <w:rFonts w:ascii="宋体" w:eastAsia="宋体" w:hAnsi="宋体" w:cs="宋体"/>
          <w:color w:val="000000"/>
          <w:spacing w:val="0"/>
          <w:w w:val="117"/>
          <w:position w:val="0"/>
          <w:sz w:val="21"/>
          <w:u w:val="none"/>
        </w:rPr>
        <w:t>污染</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16" w:lineRule="exact"/>
        <w:ind w:firstLine="0"/>
        <w:jc w:val="left"/>
      </w:pPr>
      <w:r>
        <w:rPr>
          <w:rFonts w:ascii="宋体" w:eastAsia="宋体" w:hAnsi="宋体" w:cs="宋体"/>
          <w:color w:val="000000"/>
          <w:spacing w:val="0"/>
          <w:w w:val="117"/>
          <w:position w:val="0"/>
          <w:sz w:val="21"/>
          <w:u w:val="none"/>
        </w:rPr>
        <w:t>半污</w:t>
      </w:r>
    </w:p>
    <w:p>
      <w:pPr>
        <w:spacing w:before="0" w:after="0" w:line="312" w:lineRule="exact"/>
        <w:ind w:firstLine="0"/>
        <w:jc w:val="left"/>
      </w:pPr>
      <w:r>
        <w:rPr>
          <w:rFonts w:ascii="宋体" w:eastAsia="宋体" w:hAnsi="宋体" w:cs="宋体"/>
          <w:color w:val="000000"/>
          <w:spacing w:val="-2"/>
          <w:w w:val="100"/>
          <w:position w:val="0"/>
          <w:sz w:val="21"/>
          <w:u w:val="none"/>
        </w:rPr>
        <w:t>染区</w:t>
      </w:r>
    </w:p>
    <w:p>
      <w:pPr>
        <w:widowControl/>
        <w:jc w:val="left"/>
        <w:sectPr>
          <w:type w:val="continuous"/>
          <w:pgSz w:w="11906" w:h="16839"/>
          <w:pgMar w:top="108" w:right="1276" w:bottom="0" w:left="1636" w:header="0" w:footer="0" w:gutter="0"/>
          <w:pgNumType w:start="37"/>
          <w:cols w:num="3" w:space="708" w:equalWidth="0">
            <w:col w:w="2105" w:space="0"/>
            <w:col w:w="4966" w:space="0"/>
            <w:col w:w="1923" w:space="0"/>
          </w:cols>
          <w:docGrid w:type="lines" w:linePitch="312" w:charSpace="0"/>
        </w:sectPr>
      </w:pPr>
    </w:p>
    <w:tbl>
      <w:tblPr>
        <w:tblStyle w:val="TableNormal"/>
        <w:tblpPr w:leftFromText="180" w:rightFromText="180" w:vertAnchor="page" w:horzAnchor="page" w:tblpX="1820" w:tblpY="299"/>
        <w:tblW w:w="0" w:type="auto"/>
        <w:tblInd w:w="0" w:type="dxa"/>
        <w:tblLayout w:type="fixed"/>
        <w:tblCellMar>
          <w:top w:w="0" w:type="dxa"/>
          <w:left w:w="108" w:type="dxa"/>
          <w:bottom w:w="0" w:type="dxa"/>
          <w:right w:w="108" w:type="dxa"/>
        </w:tblCellMar>
      </w:tblPr>
      <w:tblGrid>
        <w:gridCol w:w="1295"/>
        <w:gridCol w:w="3685"/>
      </w:tblGrid>
      <w:tr>
        <w:tblPrEx>
          <w:tblW w:w="0" w:type="auto"/>
          <w:tblInd w:w="0" w:type="dxa"/>
          <w:tblLayout w:type="fixed"/>
          <w:tblCellMar>
            <w:top w:w="0" w:type="dxa"/>
            <w:left w:w="108" w:type="dxa"/>
            <w:bottom w:w="0" w:type="dxa"/>
            <w:right w:w="108" w:type="dxa"/>
          </w:tblCellMar>
        </w:tblPrEx>
        <w:trPr>
          <w:trHeight w:hRule="exact" w:val="634"/>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22" w:right="-239"/>
            </w:pPr>
            <w:bookmarkStart w:id="12" w:name="12"/>
            <w:bookmarkEnd w:id="12"/>
            <w:r>
              <w:rPr>
                <w:rFonts w:ascii="宋体" w:eastAsia="宋体" w:hAnsi="宋体" w:cs="宋体"/>
                <w:color w:val="000000"/>
                <w:spacing w:val="-2"/>
                <w:w w:val="100"/>
                <w:position w:val="0"/>
                <w:sz w:val="21"/>
                <w:u w:val="none"/>
              </w:rPr>
              <w:t>常规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H&amp;E</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染</w:t>
            </w:r>
          </w:p>
          <w:p>
            <w:pPr>
              <w:spacing w:before="0" w:after="0" w:line="312" w:lineRule="exact"/>
              <w:ind w:left="436" w:right="-239"/>
            </w:pPr>
            <w:r>
              <w:rPr>
                <w:rFonts w:ascii="宋体" w:eastAsia="宋体" w:hAnsi="宋体" w:cs="宋体"/>
                <w:color w:val="000000"/>
                <w:spacing w:val="-2"/>
                <w:w w:val="100"/>
                <w:position w:val="0"/>
                <w:sz w:val="21"/>
                <w:u w:val="none"/>
              </w:rPr>
              <w:t>色室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108" w:right="-239"/>
            </w:pPr>
            <w:r>
              <w:rPr>
                <w:rFonts w:ascii="宋体" w:eastAsia="宋体" w:hAnsi="宋体" w:cs="宋体"/>
                <w:color w:val="000000"/>
                <w:spacing w:val="-1"/>
                <w:w w:val="100"/>
                <w:position w:val="0"/>
                <w:sz w:val="21"/>
                <w:u w:val="none"/>
              </w:rPr>
              <w:t>放置染色机，用于切片</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HE</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染色</w:t>
            </w:r>
          </w:p>
        </w:tc>
      </w:tr>
      <w:tr>
        <w:tblPrEx>
          <w:tblW w:w="0" w:type="auto"/>
          <w:tblInd w:w="0" w:type="dxa"/>
          <w:tblLayout w:type="fixed"/>
          <w:tblCellMar>
            <w:top w:w="0" w:type="dxa"/>
            <w:left w:w="108" w:type="dxa"/>
            <w:bottom w:w="0" w:type="dxa"/>
            <w:right w:w="108" w:type="dxa"/>
          </w:tblCellMar>
        </w:tblPrEx>
        <w:trPr>
          <w:trHeight w:hRule="exact" w:val="634"/>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22" w:right="-239"/>
            </w:pPr>
            <w:r>
              <w:rPr>
                <w:rFonts w:ascii="宋体" w:eastAsia="宋体" w:hAnsi="宋体" w:cs="宋体"/>
                <w:color w:val="000000"/>
                <w:spacing w:val="-1"/>
                <w:w w:val="100"/>
                <w:position w:val="0"/>
                <w:sz w:val="21"/>
                <w:u w:val="none"/>
              </w:rPr>
              <w:t>组织化学与</w:t>
            </w:r>
          </w:p>
          <w:p>
            <w:pPr>
              <w:spacing w:before="0" w:after="0" w:line="312" w:lineRule="exact"/>
              <w:ind w:left="122" w:right="-239"/>
            </w:pPr>
            <w:r>
              <w:rPr>
                <w:rFonts w:ascii="宋体" w:eastAsia="宋体" w:hAnsi="宋体" w:cs="宋体"/>
                <w:color w:val="000000"/>
                <w:spacing w:val="-1"/>
                <w:w w:val="100"/>
                <w:position w:val="0"/>
                <w:sz w:val="21"/>
                <w:u w:val="none"/>
              </w:rPr>
              <w:t>特殊染色室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8" w:lineRule="exact"/>
              <w:ind w:left="108" w:right="-239"/>
            </w:pPr>
            <w:r>
              <w:rPr>
                <w:rFonts w:ascii="宋体" w:hAnsi="宋体" w:cs="宋体"/>
                <w:color w:val="000000"/>
                <w:spacing w:val="-1"/>
                <w:w w:val="100"/>
                <w:position w:val="3"/>
                <w:sz w:val="21"/>
                <w:u w:val="none"/>
              </w:rPr>
              <w:t>抗酸、</w:t>
            </w:r>
            <w:r>
              <w:rPr>
                <w:rFonts w:ascii="Times New Roman" w:hAnsi="Times New Roman" w:cs="Times New Roman"/>
                <w:color w:val="000000"/>
                <w:spacing w:val="-7"/>
                <w:w w:val="100"/>
                <w:position w:val="0"/>
                <w:sz w:val="21"/>
                <w:u w:val="none"/>
              </w:rPr>
              <w:t>PAS</w:t>
            </w:r>
            <w:r>
              <w:rPr>
                <w:rFonts w:ascii="宋体" w:hAnsi="宋体" w:cs="宋体"/>
                <w:color w:val="000000"/>
                <w:spacing w:val="-1"/>
                <w:w w:val="100"/>
                <w:position w:val="3"/>
                <w:sz w:val="21"/>
                <w:u w:val="none"/>
              </w:rPr>
              <w:t>、银染等组织化学染色</w:t>
            </w:r>
          </w:p>
        </w:tc>
      </w:tr>
      <w:tr>
        <w:tblPrEx>
          <w:tblW w:w="0" w:type="auto"/>
          <w:tblInd w:w="0" w:type="dxa"/>
          <w:tblLayout w:type="fixed"/>
          <w:tblCellMar>
            <w:top w:w="0" w:type="dxa"/>
            <w:left w:w="108" w:type="dxa"/>
            <w:bottom w:w="0" w:type="dxa"/>
            <w:right w:w="108" w:type="dxa"/>
          </w:tblCellMar>
        </w:tblPrEx>
        <w:trPr>
          <w:trHeight w:hRule="exact" w:val="1570"/>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2" w:right="-239"/>
            </w:pPr>
          </w:p>
          <w:p>
            <w:pPr>
              <w:spacing w:before="0" w:after="0" w:line="409" w:lineRule="exact"/>
              <w:ind w:left="122" w:right="-239"/>
            </w:pPr>
            <w:r>
              <w:rPr>
                <w:rFonts w:ascii="宋体" w:eastAsia="宋体" w:hAnsi="宋体" w:cs="宋体"/>
                <w:color w:val="000000"/>
                <w:spacing w:val="-1"/>
                <w:w w:val="100"/>
                <w:position w:val="0"/>
                <w:sz w:val="21"/>
                <w:u w:val="none"/>
              </w:rPr>
              <w:t>免疫组化室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21"/>
                <w:u w:val="none"/>
              </w:rPr>
              <w:t>人工或使用免疫组化仪进行免疫组织</w:t>
            </w:r>
          </w:p>
          <w:p>
            <w:pPr>
              <w:spacing w:before="0" w:after="0" w:line="312" w:lineRule="exact"/>
              <w:ind w:left="108" w:right="-239"/>
            </w:pPr>
            <w:r>
              <w:rPr>
                <w:rFonts w:ascii="宋体" w:hAnsi="宋体" w:cs="宋体"/>
                <w:color w:val="000000"/>
                <w:spacing w:val="-6"/>
                <w:w w:val="100"/>
                <w:position w:val="0"/>
                <w:sz w:val="21"/>
                <w:u w:val="none"/>
              </w:rPr>
              <w:t>化学染色；可细分修复区、试剂准备区</w:t>
            </w:r>
          </w:p>
          <w:p>
            <w:pPr>
              <w:spacing w:before="0" w:after="0" w:line="312" w:lineRule="exact"/>
              <w:ind w:left="108" w:right="-239"/>
            </w:pPr>
            <w:r>
              <w:rPr>
                <w:rFonts w:ascii="宋体" w:eastAsia="宋体" w:hAnsi="宋体" w:cs="宋体"/>
                <w:color w:val="000000"/>
                <w:spacing w:val="-6"/>
                <w:w w:val="100"/>
                <w:position w:val="0"/>
                <w:sz w:val="21"/>
                <w:u w:val="none"/>
              </w:rPr>
              <w:t>和染色区等；如果显色原位杂交与免疫</w:t>
            </w:r>
          </w:p>
          <w:p>
            <w:pPr>
              <w:spacing w:before="0" w:after="0" w:line="312" w:lineRule="exact"/>
              <w:ind w:left="108" w:right="-239"/>
            </w:pPr>
            <w:r>
              <w:rPr>
                <w:rFonts w:ascii="宋体" w:eastAsia="宋体" w:hAnsi="宋体" w:cs="宋体"/>
                <w:color w:val="000000"/>
                <w:spacing w:val="-1"/>
                <w:w w:val="100"/>
                <w:position w:val="0"/>
                <w:sz w:val="21"/>
                <w:u w:val="none"/>
              </w:rPr>
              <w:t>组织化学染色共平台，可在本区域完</w:t>
            </w:r>
          </w:p>
          <w:p>
            <w:pPr>
              <w:spacing w:before="0" w:after="0" w:line="312" w:lineRule="exact"/>
              <w:ind w:left="108" w:right="-239"/>
            </w:pPr>
            <w:r>
              <w:rPr>
                <w:rFonts w:ascii="宋体" w:hAnsi="宋体" w:cs="宋体"/>
                <w:color w:val="000000"/>
                <w:spacing w:val="-2"/>
                <w:w w:val="100"/>
                <w:position w:val="0"/>
                <w:sz w:val="21"/>
                <w:u w:val="none"/>
              </w:rPr>
              <w:t>成。</w:t>
            </w:r>
          </w:p>
        </w:tc>
      </w:tr>
      <w:tr>
        <w:tblPrEx>
          <w:tblW w:w="0" w:type="auto"/>
          <w:tblInd w:w="0" w:type="dxa"/>
          <w:tblLayout w:type="fixed"/>
          <w:tblCellMar>
            <w:top w:w="0" w:type="dxa"/>
            <w:left w:w="108" w:type="dxa"/>
            <w:bottom w:w="0" w:type="dxa"/>
            <w:right w:w="108" w:type="dxa"/>
          </w:tblCellMar>
        </w:tblPrEx>
        <w:trPr>
          <w:trHeight w:hRule="exact" w:val="1580"/>
        </w:trPr>
        <w:tc>
          <w:tcPr>
            <w:tcW w:w="129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333" w:right="-239"/>
            </w:pPr>
            <w:r>
              <w:rPr>
                <w:rFonts w:ascii="宋体" w:eastAsia="宋体" w:hAnsi="宋体" w:cs="宋体"/>
                <w:color w:val="000000"/>
                <w:spacing w:val="-1"/>
                <w:w w:val="100"/>
                <w:position w:val="0"/>
                <w:sz w:val="21"/>
                <w:u w:val="none"/>
              </w:rPr>
              <w:t>晾片室</w:t>
            </w:r>
          </w:p>
          <w:p>
            <w:pPr>
              <w:spacing w:before="0" w:after="0" w:line="720" w:lineRule="exact"/>
              <w:ind w:left="107" w:right="-239"/>
            </w:pPr>
          </w:p>
          <w:p>
            <w:pPr>
              <w:spacing w:before="0" w:after="0" w:line="233" w:lineRule="exact"/>
              <w:ind w:left="107" w:right="-239"/>
            </w:pPr>
            <w:r>
              <w:rPr>
                <w:rFonts w:ascii="宋体" w:eastAsia="宋体" w:hAnsi="宋体" w:cs="宋体"/>
                <w:color w:val="000000"/>
                <w:spacing w:val="-2"/>
                <w:w w:val="100"/>
                <w:position w:val="0"/>
                <w:sz w:val="21"/>
                <w:u w:val="none"/>
              </w:rPr>
              <w:t>荧</w:t>
            </w:r>
            <w:r>
              <w:rPr>
                <w:rFonts w:ascii="宋体" w:eastAsia="宋体" w:hAnsi="宋体" w:cs="宋体"/>
                <w:color w:val="000000"/>
                <w:spacing w:val="1"/>
                <w:w w:val="100"/>
                <w:position w:val="0"/>
                <w:sz w:val="21"/>
                <w:u w:val="none"/>
              </w:rPr>
              <w:t>光原位杂</w:t>
            </w:r>
          </w:p>
          <w:p>
            <w:pPr>
              <w:spacing w:before="0" w:after="0" w:line="312" w:lineRule="exact"/>
              <w:ind w:left="107" w:right="-239"/>
            </w:pPr>
            <w:r>
              <w:rPr>
                <w:rFonts w:ascii="宋体" w:eastAsia="宋体" w:hAnsi="宋体" w:cs="宋体"/>
                <w:color w:val="000000"/>
                <w:spacing w:val="-2"/>
                <w:w w:val="100"/>
                <w:position w:val="0"/>
                <w:sz w:val="21"/>
                <w:u w:val="none"/>
              </w:rPr>
              <w:t>交室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2"/>
                <w:w w:val="100"/>
                <w:position w:val="0"/>
                <w:sz w:val="21"/>
                <w:u w:val="none"/>
              </w:rPr>
              <w:t>常</w:t>
            </w:r>
            <w:r>
              <w:rPr>
                <w:rFonts w:ascii="宋体" w:eastAsia="宋体" w:hAnsi="宋体" w:cs="宋体"/>
                <w:color w:val="000000"/>
                <w:spacing w:val="1"/>
                <w:w w:val="100"/>
                <w:position w:val="0"/>
                <w:sz w:val="21"/>
                <w:u w:val="none"/>
              </w:rPr>
              <w:t>规病理以及特</w:t>
            </w:r>
            <w:r>
              <w:rPr>
                <w:rFonts w:ascii="宋体" w:hAnsi="宋体" w:cs="宋体"/>
                <w:color w:val="000000"/>
                <w:spacing w:val="1"/>
                <w:w w:val="100"/>
                <w:position w:val="0"/>
                <w:sz w:val="21"/>
                <w:u w:val="none"/>
              </w:rPr>
              <w:t>染、</w:t>
            </w:r>
            <w:r>
              <w:rPr>
                <w:rFonts w:ascii="宋体" w:eastAsia="宋体" w:hAnsi="宋体" w:cs="宋体"/>
                <w:color w:val="000000"/>
                <w:spacing w:val="1"/>
                <w:w w:val="100"/>
                <w:position w:val="0"/>
                <w:sz w:val="21"/>
                <w:u w:val="none"/>
              </w:rPr>
              <w:t>免疫组化切片</w:t>
            </w:r>
            <w:r>
              <w:rPr>
                <w:rFonts w:ascii="宋体" w:eastAsia="宋体" w:hAnsi="宋体" w:cs="宋体"/>
                <w:color w:val="000000"/>
                <w:spacing w:val="-2"/>
                <w:w w:val="100"/>
                <w:position w:val="0"/>
                <w:sz w:val="21"/>
                <w:u w:val="none"/>
              </w:rPr>
              <w:t>晾</w:t>
            </w:r>
          </w:p>
          <w:p>
            <w:pPr>
              <w:spacing w:before="0" w:after="0" w:line="312" w:lineRule="exact"/>
              <w:ind w:left="108" w:right="-239"/>
            </w:pPr>
            <w:r>
              <w:rPr>
                <w:rFonts w:ascii="宋体" w:hAnsi="宋体" w:cs="宋体"/>
                <w:color w:val="000000"/>
                <w:spacing w:val="-1"/>
                <w:w w:val="100"/>
                <w:position w:val="0"/>
                <w:sz w:val="21"/>
                <w:u w:val="none"/>
              </w:rPr>
              <w:t>晒、封片以及核对</w:t>
            </w:r>
          </w:p>
          <w:p>
            <w:pPr>
              <w:spacing w:before="0" w:after="0" w:line="324" w:lineRule="exact"/>
              <w:ind w:left="1392" w:right="-239"/>
            </w:pPr>
            <w:r>
              <w:rPr>
                <w:rFonts w:ascii="宋体" w:eastAsia="宋体" w:hAnsi="宋体" w:cs="宋体"/>
                <w:color w:val="000000"/>
                <w:spacing w:val="7"/>
                <w:w w:val="100"/>
                <w:position w:val="0"/>
                <w:sz w:val="21"/>
                <w:u w:val="none"/>
              </w:rPr>
              <w:t>使用荧光素标记探针在</w:t>
            </w:r>
          </w:p>
          <w:p>
            <w:pPr>
              <w:spacing w:before="0" w:after="0" w:line="312" w:lineRule="exact"/>
              <w:ind w:left="108" w:right="-239"/>
            </w:pPr>
            <w:r>
              <w:rPr>
                <w:rFonts w:ascii="宋体" w:eastAsia="宋体" w:hAnsi="宋体" w:cs="宋体"/>
                <w:color w:val="000000"/>
                <w:spacing w:val="-1"/>
                <w:w w:val="100"/>
                <w:position w:val="0"/>
                <w:sz w:val="21"/>
                <w:u w:val="none"/>
              </w:rPr>
              <w:t>原位杂交室</w:t>
            </w:r>
            <w:r>
              <w:rPr>
                <w:rFonts w:ascii="Calibri" w:hAnsi="Calibri" w:cs="Calibri"/>
                <w:color w:val="000000"/>
                <w:spacing w:val="10"/>
                <w:w w:val="100"/>
                <w:sz w:val="21"/>
                <w:u w:val="none"/>
              </w:rPr>
              <w:t>    </w:t>
            </w:r>
            <w:r>
              <w:rPr>
                <w:rFonts w:ascii="宋体" w:eastAsia="宋体" w:hAnsi="宋体" w:cs="宋体"/>
                <w:color w:val="000000"/>
                <w:spacing w:val="7"/>
                <w:w w:val="100"/>
                <w:position w:val="0"/>
                <w:sz w:val="21"/>
                <w:u w:val="none"/>
              </w:rPr>
              <w:t>细胞核中或染色体上显</w:t>
            </w:r>
          </w:p>
          <w:p>
            <w:pPr>
              <w:spacing w:before="0" w:after="0" w:line="312" w:lineRule="exact"/>
              <w:ind w:left="1392" w:right="-239"/>
            </w:pPr>
            <w:r>
              <w:rPr>
                <w:rFonts w:ascii="宋体" w:eastAsia="宋体" w:hAnsi="宋体" w:cs="宋体"/>
                <w:color w:val="000000"/>
                <w:spacing w:val="-2"/>
                <w:w w:val="100"/>
                <w:position w:val="0"/>
                <w:sz w:val="21"/>
                <w:u w:val="none"/>
              </w:rPr>
              <w:t>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DNA</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的含量</w:t>
            </w:r>
          </w:p>
        </w:tc>
      </w:tr>
      <w:tr>
        <w:tblPrEx>
          <w:tblW w:w="0" w:type="auto"/>
          <w:tblInd w:w="0" w:type="dxa"/>
          <w:tblLayout w:type="fixed"/>
          <w:tblCellMar>
            <w:top w:w="0" w:type="dxa"/>
            <w:left w:w="108" w:type="dxa"/>
            <w:bottom w:w="0" w:type="dxa"/>
            <w:right w:w="108" w:type="dxa"/>
          </w:tblCellMar>
        </w:tblPrEx>
        <w:trPr>
          <w:trHeight w:hRule="exact" w:val="634"/>
        </w:trPr>
        <w:tc>
          <w:tcPr>
            <w:tcW w:w="12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eastAsia="宋体" w:hAnsi="宋体" w:cs="宋体"/>
                <w:color w:val="000000"/>
                <w:spacing w:val="0"/>
                <w:w w:val="100"/>
                <w:position w:val="0"/>
                <w:sz w:val="21"/>
                <w:u w:val="none"/>
              </w:rPr>
              <w:t>荧光显微</w:t>
            </w:r>
            <w:r>
              <w:rPr>
                <w:rFonts w:ascii="宋体" w:eastAsia="宋体" w:hAnsi="宋体" w:cs="宋体"/>
                <w:color w:val="000000"/>
                <w:spacing w:val="-2"/>
                <w:w w:val="100"/>
                <w:position w:val="0"/>
                <w:sz w:val="21"/>
                <w:u w:val="none"/>
              </w:rPr>
              <w:t>镜</w:t>
            </w:r>
            <w:r>
              <w:rPr>
                <w:rFonts w:ascii="Calibri" w:hAnsi="Calibri" w:cs="Calibri"/>
                <w:color w:val="000000"/>
                <w:spacing w:val="5"/>
                <w:w w:val="100"/>
                <w:sz w:val="21"/>
                <w:u w:val="none"/>
              </w:rPr>
              <w:t>    </w:t>
            </w:r>
            <w:r>
              <w:rPr>
                <w:rFonts w:ascii="宋体" w:eastAsia="宋体" w:hAnsi="宋体" w:cs="宋体"/>
                <w:color w:val="000000"/>
                <w:spacing w:val="7"/>
                <w:w w:val="100"/>
                <w:position w:val="0"/>
                <w:sz w:val="21"/>
                <w:u w:val="none"/>
              </w:rPr>
              <w:t>使用荧光显微镜进行观</w:t>
            </w:r>
          </w:p>
          <w:p>
            <w:pPr>
              <w:spacing w:before="0" w:after="0" w:line="312" w:lineRule="exact"/>
              <w:ind w:left="108" w:right="-239"/>
            </w:pPr>
            <w:r>
              <w:rPr>
                <w:rFonts w:ascii="宋体" w:eastAsia="宋体" w:hAnsi="宋体" w:cs="宋体"/>
                <w:color w:val="000000"/>
                <w:spacing w:val="-2"/>
                <w:w w:val="100"/>
                <w:position w:val="0"/>
                <w:sz w:val="21"/>
                <w:u w:val="none"/>
              </w:rPr>
              <w:t>室</w:t>
            </w:r>
            <w:r>
              <w:rPr>
                <w:rFonts w:ascii="Calibri" w:hAnsi="Calibri" w:cs="Calibri"/>
                <w:color w:val="000000"/>
                <w:spacing w:val="0"/>
                <w:w w:val="100"/>
                <w:sz w:val="21"/>
                <w:u w:val="none"/>
              </w:rPr>
              <w:t>                      </w:t>
            </w:r>
            <w:r>
              <w:rPr>
                <w:rFonts w:ascii="宋体" w:eastAsia="宋体" w:hAnsi="宋体" w:cs="宋体"/>
                <w:color w:val="000000"/>
                <w:spacing w:val="-2"/>
                <w:w w:val="100"/>
                <w:position w:val="0"/>
                <w:sz w:val="21"/>
                <w:u w:val="none"/>
              </w:rPr>
              <w:t>察</w:t>
            </w:r>
          </w:p>
        </w:tc>
      </w:tr>
      <w:tr>
        <w:tblPrEx>
          <w:tblW w:w="0" w:type="auto"/>
          <w:tblInd w:w="0" w:type="dxa"/>
          <w:tblLayout w:type="fixed"/>
          <w:tblCellMar>
            <w:top w:w="0" w:type="dxa"/>
            <w:left w:w="108" w:type="dxa"/>
            <w:bottom w:w="0" w:type="dxa"/>
            <w:right w:w="108" w:type="dxa"/>
          </w:tblCellMar>
        </w:tblPrEx>
        <w:trPr>
          <w:trHeight w:hRule="exact" w:val="1882"/>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88" w:lineRule="exact"/>
              <w:ind w:left="108" w:right="-239"/>
            </w:pPr>
            <w:r>
              <w:rPr>
                <w:rFonts w:ascii="Times New Roman" w:hAnsi="Times New Roman" w:cs="Times New Roman"/>
                <w:color w:val="000000"/>
                <w:spacing w:val="-2"/>
                <w:w w:val="100"/>
                <w:position w:val="0"/>
                <w:sz w:val="21"/>
                <w:u w:val="none"/>
              </w:rPr>
              <w:t>PCR</w:t>
            </w:r>
            <w:r>
              <w:rPr>
                <w:rFonts w:ascii="Calibri" w:hAnsi="Calibri" w:cs="Calibri"/>
                <w:color w:val="000000"/>
                <w:spacing w:val="11"/>
                <w:w w:val="100"/>
                <w:sz w:val="21"/>
                <w:u w:val="none"/>
              </w:rPr>
              <w:t> </w:t>
            </w:r>
            <w:r>
              <w:rPr>
                <w:rFonts w:ascii="宋体" w:eastAsia="宋体" w:hAnsi="宋体" w:cs="宋体"/>
                <w:color w:val="000000"/>
                <w:spacing w:val="-2"/>
                <w:w w:val="100"/>
                <w:position w:val="3"/>
                <w:sz w:val="21"/>
                <w:u w:val="none"/>
              </w:rPr>
              <w:t>样本准备</w:t>
            </w:r>
            <w:r>
              <w:rPr>
                <w:rFonts w:ascii="宋体" w:hAnsi="宋体" w:cs="宋体"/>
                <w:color w:val="000000"/>
                <w:spacing w:val="0"/>
                <w:w w:val="100"/>
                <w:position w:val="3"/>
                <w:sz w:val="21"/>
                <w:u w:val="none"/>
              </w:rPr>
              <w:t>、扩</w:t>
            </w:r>
            <w:r>
              <w:rPr>
                <w:rFonts w:ascii="宋体" w:eastAsia="宋体" w:hAnsi="宋体" w:cs="宋体"/>
                <w:color w:val="000000"/>
                <w:spacing w:val="-2"/>
                <w:w w:val="100"/>
                <w:position w:val="3"/>
                <w:sz w:val="21"/>
                <w:u w:val="none"/>
              </w:rPr>
              <w:t>增</w:t>
            </w:r>
            <w:r>
              <w:rPr>
                <w:rFonts w:ascii="宋体" w:hAnsi="宋体" w:cs="宋体"/>
                <w:color w:val="000000"/>
                <w:spacing w:val="-2"/>
                <w:w w:val="100"/>
                <w:position w:val="3"/>
                <w:sz w:val="21"/>
                <w:u w:val="none"/>
              </w:rPr>
              <w:t>、</w:t>
            </w:r>
            <w:r>
              <w:rPr>
                <w:rFonts w:ascii="宋体" w:eastAsia="宋体" w:hAnsi="宋体" w:cs="宋体"/>
                <w:color w:val="000000"/>
                <w:spacing w:val="-2"/>
                <w:w w:val="100"/>
                <w:position w:val="3"/>
                <w:sz w:val="21"/>
                <w:u w:val="none"/>
              </w:rPr>
              <w:t>产物分析</w:t>
            </w:r>
            <w:r>
              <w:rPr>
                <w:rFonts w:ascii="宋体" w:eastAsia="宋体" w:hAnsi="宋体" w:cs="宋体"/>
                <w:color w:val="000000"/>
                <w:spacing w:val="0"/>
                <w:w w:val="100"/>
                <w:position w:val="3"/>
                <w:sz w:val="21"/>
                <w:u w:val="none"/>
              </w:rPr>
              <w:t>等；</w:t>
            </w:r>
          </w:p>
          <w:p>
            <w:pPr>
              <w:spacing w:before="0" w:after="0" w:line="278" w:lineRule="exact"/>
              <w:ind w:left="108" w:right="-239"/>
            </w:pPr>
            <w:r>
              <w:rPr>
                <w:rFonts w:ascii="宋体" w:hAnsi="宋体" w:cs="宋体"/>
                <w:color w:val="000000"/>
                <w:spacing w:val="-7"/>
                <w:w w:val="100"/>
                <w:position w:val="0"/>
                <w:sz w:val="21"/>
                <w:u w:val="none"/>
              </w:rPr>
              <w:t>可分设试剂准备区、样品制备区、基因</w:t>
            </w:r>
          </w:p>
          <w:p>
            <w:pPr>
              <w:spacing w:before="0" w:after="0" w:line="312" w:lineRule="exact"/>
              <w:ind w:left="108" w:right="-239"/>
            </w:pPr>
            <w:r>
              <w:rPr>
                <w:rFonts w:ascii="宋体" w:eastAsia="宋体" w:hAnsi="宋体" w:cs="宋体"/>
                <w:color w:val="000000"/>
                <w:spacing w:val="-1"/>
                <w:w w:val="100"/>
                <w:position w:val="0"/>
                <w:sz w:val="21"/>
                <w:u w:val="none"/>
              </w:rPr>
              <w:t>扩增区和产物分析区等功能区域</w:t>
            </w:r>
          </w:p>
        </w:tc>
      </w:tr>
      <w:tr>
        <w:tblPrEx>
          <w:tblW w:w="0" w:type="auto"/>
          <w:tblInd w:w="0" w:type="dxa"/>
          <w:tblLayout w:type="fixed"/>
          <w:tblCellMar>
            <w:top w:w="0" w:type="dxa"/>
            <w:left w:w="108" w:type="dxa"/>
            <w:bottom w:w="0" w:type="dxa"/>
            <w:right w:w="108" w:type="dxa"/>
          </w:tblCellMar>
        </w:tblPrEx>
        <w:trPr>
          <w:trHeight w:hRule="exact" w:val="409"/>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22" w:right="-239"/>
            </w:pPr>
            <w:r>
              <w:rPr>
                <w:rFonts w:ascii="宋体" w:eastAsia="宋体" w:hAnsi="宋体" w:cs="宋体"/>
                <w:color w:val="000000"/>
                <w:spacing w:val="-1"/>
                <w:w w:val="100"/>
                <w:position w:val="0"/>
                <w:sz w:val="21"/>
                <w:u w:val="none"/>
              </w:rPr>
              <w:t>基因扩增区</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08" w:right="-239"/>
            </w:pPr>
            <w:r>
              <w:rPr>
                <w:rFonts w:ascii="宋体" w:eastAsia="宋体" w:hAnsi="宋体" w:cs="宋体"/>
                <w:color w:val="000000"/>
                <w:spacing w:val="-1"/>
                <w:w w:val="100"/>
                <w:position w:val="0"/>
                <w:sz w:val="21"/>
                <w:u w:val="none"/>
              </w:rPr>
              <w:t>一代和二代测序的基因扩增</w:t>
            </w:r>
          </w:p>
        </w:tc>
      </w:tr>
      <w:tr>
        <w:tblPrEx>
          <w:tblW w:w="0" w:type="auto"/>
          <w:tblInd w:w="0" w:type="dxa"/>
          <w:tblLayout w:type="fixed"/>
          <w:tblCellMar>
            <w:top w:w="0" w:type="dxa"/>
            <w:left w:w="108" w:type="dxa"/>
            <w:bottom w:w="0" w:type="dxa"/>
            <w:right w:w="108" w:type="dxa"/>
          </w:tblCellMar>
        </w:tblPrEx>
        <w:trPr>
          <w:trHeight w:hRule="exact" w:val="1258"/>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2" w:right="-239"/>
            </w:pPr>
          </w:p>
          <w:p>
            <w:pPr>
              <w:spacing w:before="0" w:after="0" w:line="255" w:lineRule="exact"/>
              <w:ind w:left="122" w:right="-239"/>
            </w:pPr>
            <w:r>
              <w:rPr>
                <w:rFonts w:ascii="宋体" w:eastAsia="宋体" w:hAnsi="宋体" w:cs="宋体"/>
                <w:color w:val="000000"/>
                <w:spacing w:val="-1"/>
                <w:w w:val="100"/>
                <w:position w:val="0"/>
                <w:sz w:val="21"/>
                <w:u w:val="none"/>
              </w:rPr>
              <w:t>基因测序区</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8" w:right="-239"/>
            </w:pPr>
            <w:r>
              <w:rPr>
                <w:rFonts w:ascii="宋体" w:hAnsi="宋体" w:cs="宋体"/>
                <w:color w:val="000000"/>
                <w:spacing w:val="-7"/>
                <w:w w:val="100"/>
                <w:position w:val="0"/>
                <w:sz w:val="21"/>
                <w:u w:val="none"/>
              </w:rPr>
              <w:t>基因测序、基因重排等；可按照一代测</w:t>
            </w:r>
          </w:p>
          <w:p>
            <w:pPr>
              <w:spacing w:before="0" w:after="0" w:line="312" w:lineRule="exact"/>
              <w:ind w:left="108" w:right="-239"/>
            </w:pPr>
            <w:r>
              <w:rPr>
                <w:rFonts w:ascii="宋体" w:hAnsi="宋体" w:cs="宋体"/>
                <w:color w:val="000000"/>
                <w:spacing w:val="-6"/>
                <w:w w:val="100"/>
                <w:position w:val="0"/>
                <w:sz w:val="21"/>
                <w:u w:val="none"/>
              </w:rPr>
              <w:t>序、二代测序、基因芯片、基因重排等</w:t>
            </w:r>
          </w:p>
          <w:p>
            <w:pPr>
              <w:spacing w:before="0" w:after="0" w:line="312" w:lineRule="exact"/>
              <w:ind w:left="108" w:right="-239"/>
            </w:pPr>
            <w:r>
              <w:rPr>
                <w:rFonts w:ascii="宋体" w:eastAsia="宋体" w:hAnsi="宋体" w:cs="宋体"/>
                <w:color w:val="000000"/>
                <w:spacing w:val="-2"/>
                <w:w w:val="100"/>
                <w:position w:val="0"/>
                <w:sz w:val="21"/>
                <w:u w:val="none"/>
              </w:rPr>
              <w:t>技</w:t>
            </w:r>
            <w:r>
              <w:rPr>
                <w:rFonts w:ascii="宋体" w:eastAsia="宋体" w:hAnsi="宋体" w:cs="宋体"/>
                <w:color w:val="000000"/>
                <w:spacing w:val="1"/>
                <w:w w:val="100"/>
                <w:position w:val="0"/>
                <w:sz w:val="21"/>
                <w:u w:val="none"/>
              </w:rPr>
              <w:t>术的具体要求进行整合与进一步</w:t>
            </w:r>
            <w:r>
              <w:rPr>
                <w:rFonts w:ascii="宋体" w:eastAsia="宋体" w:hAnsi="宋体" w:cs="宋体"/>
                <w:color w:val="000000"/>
                <w:spacing w:val="-2"/>
                <w:w w:val="100"/>
                <w:position w:val="0"/>
                <w:sz w:val="21"/>
                <w:u w:val="none"/>
              </w:rPr>
              <w:t>的</w:t>
            </w:r>
          </w:p>
          <w:p>
            <w:pPr>
              <w:spacing w:before="0" w:after="0" w:line="312" w:lineRule="exact"/>
              <w:ind w:left="108" w:right="-239"/>
            </w:pPr>
            <w:r>
              <w:rPr>
                <w:rFonts w:ascii="宋体" w:eastAsia="宋体" w:hAnsi="宋体" w:cs="宋体"/>
                <w:color w:val="000000"/>
                <w:spacing w:val="-1"/>
                <w:w w:val="100"/>
                <w:position w:val="0"/>
                <w:sz w:val="21"/>
                <w:u w:val="none"/>
              </w:rPr>
              <w:t>功能分区</w:t>
            </w:r>
          </w:p>
        </w:tc>
      </w:tr>
      <w:tr>
        <w:tblPrEx>
          <w:tblW w:w="0" w:type="auto"/>
          <w:tblInd w:w="0" w:type="dxa"/>
          <w:tblLayout w:type="fixed"/>
          <w:tblCellMar>
            <w:top w:w="0" w:type="dxa"/>
            <w:left w:w="108" w:type="dxa"/>
            <w:bottom w:w="0" w:type="dxa"/>
            <w:right w:w="108" w:type="dxa"/>
          </w:tblCellMar>
        </w:tblPrEx>
        <w:trPr>
          <w:trHeight w:hRule="exact" w:val="2915"/>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22" w:right="-239"/>
            </w:pPr>
            <w:r>
              <w:rPr>
                <w:rFonts w:ascii="宋体" w:eastAsia="宋体" w:hAnsi="宋体" w:cs="宋体"/>
                <w:color w:val="000000"/>
                <w:spacing w:val="-1"/>
                <w:w w:val="100"/>
                <w:position w:val="0"/>
                <w:sz w:val="21"/>
                <w:u w:val="none"/>
              </w:rPr>
              <w:t>流式细胞室</w:t>
            </w:r>
          </w:p>
          <w:p>
            <w:pPr>
              <w:spacing w:before="0" w:after="0" w:line="1200" w:lineRule="exact"/>
              <w:ind w:left="122" w:right="-239"/>
            </w:pPr>
          </w:p>
          <w:p>
            <w:pPr>
              <w:spacing w:before="0" w:after="0" w:line="257" w:lineRule="exact"/>
              <w:ind w:left="122" w:right="-239"/>
            </w:pPr>
            <w:r>
              <w:rPr>
                <w:rFonts w:ascii="宋体" w:eastAsia="宋体" w:hAnsi="宋体" w:cs="宋体"/>
                <w:color w:val="000000"/>
                <w:spacing w:val="-1"/>
                <w:w w:val="100"/>
                <w:position w:val="0"/>
                <w:sz w:val="21"/>
                <w:u w:val="none"/>
              </w:rPr>
              <w:t>病理诊断室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8" w:right="-239"/>
            </w:pPr>
            <w:r>
              <w:rPr>
                <w:rFonts w:ascii="宋体" w:eastAsia="宋体" w:hAnsi="宋体" w:cs="宋体"/>
                <w:color w:val="000000"/>
                <w:spacing w:val="-1"/>
                <w:w w:val="100"/>
                <w:position w:val="0"/>
                <w:sz w:val="21"/>
                <w:u w:val="none"/>
              </w:rPr>
              <w:t>使用流式细胞仪进行检测</w:t>
            </w:r>
          </w:p>
          <w:p>
            <w:pPr>
              <w:spacing w:before="0" w:after="0" w:line="960" w:lineRule="exact"/>
              <w:ind w:left="108" w:right="-239"/>
            </w:pPr>
          </w:p>
          <w:p>
            <w:pPr>
              <w:spacing w:before="0" w:after="0" w:line="341" w:lineRule="exact"/>
              <w:ind w:left="108" w:right="-239"/>
            </w:pPr>
            <w:r>
              <w:rPr>
                <w:rFonts w:ascii="宋体" w:hAnsi="宋体" w:cs="宋体"/>
                <w:color w:val="000000"/>
                <w:spacing w:val="-6"/>
                <w:w w:val="100"/>
                <w:position w:val="0"/>
                <w:sz w:val="21"/>
                <w:u w:val="none"/>
              </w:rPr>
              <w:t>病理医师进行常规病理观察、诊断、报</w:t>
            </w:r>
          </w:p>
          <w:p>
            <w:pPr>
              <w:spacing w:before="0" w:after="0" w:line="312" w:lineRule="exact"/>
              <w:ind w:left="108" w:right="-239"/>
            </w:pPr>
            <w:r>
              <w:rPr>
                <w:rFonts w:ascii="宋体" w:hAnsi="宋体" w:cs="宋体"/>
                <w:color w:val="000000"/>
                <w:spacing w:val="-1"/>
                <w:w w:val="100"/>
                <w:position w:val="0"/>
                <w:sz w:val="21"/>
                <w:u w:val="none"/>
              </w:rPr>
              <w:t>告、审核和签发</w:t>
            </w:r>
          </w:p>
        </w:tc>
      </w:tr>
      <w:tr>
        <w:tblPrEx>
          <w:tblW w:w="0" w:type="auto"/>
          <w:tblInd w:w="0" w:type="dxa"/>
          <w:tblLayout w:type="fixed"/>
          <w:tblCellMar>
            <w:top w:w="0" w:type="dxa"/>
            <w:left w:w="108" w:type="dxa"/>
            <w:bottom w:w="0" w:type="dxa"/>
            <w:right w:w="108" w:type="dxa"/>
          </w:tblCellMar>
        </w:tblPrEx>
        <w:trPr>
          <w:trHeight w:hRule="exact" w:val="634"/>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22" w:right="-239"/>
            </w:pPr>
            <w:r>
              <w:rPr>
                <w:rFonts w:ascii="宋体" w:eastAsia="宋体" w:hAnsi="宋体" w:cs="宋体"/>
                <w:color w:val="000000"/>
                <w:spacing w:val="-1"/>
                <w:w w:val="100"/>
                <w:position w:val="0"/>
                <w:sz w:val="21"/>
                <w:u w:val="none"/>
              </w:rPr>
              <w:t>病理会诊室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7"/>
                <w:w w:val="100"/>
                <w:position w:val="0"/>
                <w:sz w:val="21"/>
                <w:u w:val="none"/>
              </w:rPr>
              <w:t>设置多头显微镜和相应屏幕，用于科内</w:t>
            </w:r>
          </w:p>
          <w:p>
            <w:pPr>
              <w:spacing w:before="0" w:after="0" w:line="312" w:lineRule="exact"/>
              <w:ind w:left="108" w:right="-239"/>
            </w:pPr>
            <w:r>
              <w:rPr>
                <w:rFonts w:ascii="宋体" w:eastAsia="宋体" w:hAnsi="宋体" w:cs="宋体"/>
                <w:color w:val="000000"/>
                <w:spacing w:val="-1"/>
                <w:w w:val="100"/>
                <w:position w:val="0"/>
                <w:sz w:val="21"/>
                <w:u w:val="none"/>
              </w:rPr>
              <w:t>疑难病例讨论和会诊</w:t>
            </w:r>
          </w:p>
        </w:tc>
      </w:tr>
      <w:tr>
        <w:tblPrEx>
          <w:tblW w:w="0" w:type="auto"/>
          <w:tblInd w:w="0" w:type="dxa"/>
          <w:tblLayout w:type="fixed"/>
          <w:tblCellMar>
            <w:top w:w="0" w:type="dxa"/>
            <w:left w:w="108" w:type="dxa"/>
            <w:bottom w:w="0" w:type="dxa"/>
            <w:right w:w="108" w:type="dxa"/>
          </w:tblCellMar>
        </w:tblPrEx>
        <w:trPr>
          <w:trHeight w:hRule="exact" w:val="634"/>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2" w:right="-239"/>
            </w:pPr>
            <w:r>
              <w:rPr>
                <w:rFonts w:ascii="宋体" w:eastAsia="宋体" w:hAnsi="宋体" w:cs="宋体"/>
                <w:color w:val="000000"/>
                <w:spacing w:val="-1"/>
                <w:w w:val="100"/>
                <w:position w:val="0"/>
                <w:sz w:val="21"/>
                <w:u w:val="none"/>
              </w:rPr>
              <w:t>外院病理会</w:t>
            </w:r>
          </w:p>
          <w:p>
            <w:pPr>
              <w:spacing w:before="0" w:after="0" w:line="312" w:lineRule="exact"/>
              <w:ind w:left="436" w:right="-239"/>
            </w:pPr>
            <w:r>
              <w:rPr>
                <w:rFonts w:ascii="宋体" w:eastAsia="宋体" w:hAnsi="宋体" w:cs="宋体"/>
                <w:color w:val="000000"/>
                <w:spacing w:val="-2"/>
                <w:w w:val="100"/>
                <w:position w:val="0"/>
                <w:sz w:val="21"/>
                <w:u w:val="none"/>
              </w:rPr>
              <w:t>诊室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108" w:right="-239"/>
            </w:pPr>
            <w:r>
              <w:rPr>
                <w:rFonts w:ascii="宋体" w:hAnsi="宋体" w:cs="宋体"/>
                <w:color w:val="000000"/>
                <w:spacing w:val="-1"/>
                <w:w w:val="100"/>
                <w:position w:val="0"/>
                <w:sz w:val="21"/>
                <w:u w:val="none"/>
              </w:rPr>
              <w:t>院际疑难病例会诊、报告签发</w:t>
            </w:r>
          </w:p>
        </w:tc>
      </w:tr>
      <w:tr>
        <w:tblPrEx>
          <w:tblW w:w="0" w:type="auto"/>
          <w:tblInd w:w="0" w:type="dxa"/>
          <w:tblLayout w:type="fixed"/>
          <w:tblCellMar>
            <w:top w:w="0" w:type="dxa"/>
            <w:left w:w="108" w:type="dxa"/>
            <w:bottom w:w="0" w:type="dxa"/>
            <w:right w:w="108" w:type="dxa"/>
          </w:tblCellMar>
        </w:tblPrEx>
        <w:trPr>
          <w:trHeight w:hRule="exact" w:val="1041"/>
        </w:trPr>
        <w:tc>
          <w:tcPr>
            <w:tcW w:w="1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2" w:right="-239"/>
            </w:pPr>
            <w:r>
              <w:rPr>
                <w:rFonts w:ascii="宋体" w:eastAsia="宋体" w:hAnsi="宋体" w:cs="宋体"/>
                <w:color w:val="000000"/>
                <w:spacing w:val="-1"/>
                <w:w w:val="100"/>
                <w:position w:val="0"/>
                <w:sz w:val="21"/>
                <w:u w:val="none"/>
              </w:rPr>
              <w:t>数字切片扫</w:t>
            </w:r>
          </w:p>
          <w:p>
            <w:pPr>
              <w:spacing w:before="0" w:after="0" w:line="312" w:lineRule="exact"/>
              <w:ind w:left="436" w:right="-239"/>
            </w:pPr>
            <w:r>
              <w:rPr>
                <w:rFonts w:ascii="宋体" w:eastAsia="宋体" w:hAnsi="宋体" w:cs="宋体"/>
                <w:color w:val="000000"/>
                <w:spacing w:val="-2"/>
                <w:w w:val="100"/>
                <w:position w:val="0"/>
                <w:sz w:val="21"/>
                <w:u w:val="none"/>
              </w:rPr>
              <w:t>描室</w:t>
            </w:r>
          </w:p>
          <w:p>
            <w:pPr>
              <w:spacing w:before="0" w:after="0" w:line="365" w:lineRule="exact"/>
              <w:ind w:left="333" w:right="-239"/>
            </w:pPr>
            <w:r>
              <w:rPr>
                <w:rFonts w:ascii="宋体" w:eastAsia="宋体" w:hAnsi="宋体" w:cs="宋体"/>
                <w:color w:val="000000"/>
                <w:spacing w:val="-1"/>
                <w:w w:val="100"/>
                <w:position w:val="0"/>
                <w:sz w:val="21"/>
                <w:u w:val="none"/>
              </w:rPr>
              <w:t>电镜室</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08" w:right="-239"/>
            </w:pPr>
            <w:r>
              <w:rPr>
                <w:rFonts w:ascii="宋体" w:eastAsia="宋体" w:hAnsi="宋体" w:cs="宋体"/>
                <w:color w:val="000000"/>
                <w:spacing w:val="-1"/>
                <w:w w:val="100"/>
                <w:position w:val="0"/>
                <w:sz w:val="21"/>
                <w:u w:val="none"/>
              </w:rPr>
              <w:t>数字切片扫描与服务器放置</w:t>
            </w:r>
          </w:p>
          <w:p>
            <w:pPr>
              <w:spacing w:before="0" w:after="0" w:line="240" w:lineRule="exact"/>
              <w:ind w:left="108" w:right="-239"/>
            </w:pPr>
          </w:p>
          <w:p>
            <w:pPr>
              <w:spacing w:before="0" w:after="0" w:line="281" w:lineRule="exact"/>
              <w:ind w:left="108" w:right="-239"/>
            </w:pPr>
            <w:r>
              <w:rPr>
                <w:rFonts w:ascii="宋体" w:eastAsia="宋体" w:hAnsi="宋体" w:cs="宋体"/>
                <w:color w:val="000000"/>
                <w:spacing w:val="-1"/>
                <w:w w:val="100"/>
                <w:position w:val="0"/>
                <w:sz w:val="21"/>
                <w:u w:val="none"/>
              </w:rPr>
              <w:t>超微病理诊断及超微结构研究</w:t>
            </w:r>
          </w:p>
        </w:tc>
      </w:tr>
    </w:tbl>
    <w:p>
      <w:pPr>
        <w:spacing w:after="0" w:line="20" w:lineRule="exact"/>
      </w:pPr>
      <w:r>
        <w:pict>
          <v:shapetype id="_x0000_t202" coordsize="21600,21600" o:spt="202" path="m,l,21600r21600,l21600,xe">
            <v:stroke joinstyle="miter"/>
            <v:path gradientshapeok="t" o:connecttype="rect"/>
          </v:shapetype>
          <v:shape id="wondershare_1" o:spid="_x0000_s1066" type="#_x0000_t202" style="width:24.55pt;height:16.45pt;margin-top:770.1pt;margin-left:297.6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30" w:lineRule="exact"/>
                    <w:jc w:val="left"/>
                  </w:pPr>
                  <w:r>
                    <w:rPr>
                      <w:rFonts w:ascii="Calibri" w:hAnsi="Calibri" w:cs="Calibri"/>
                      <w:b/>
                      <w:color w:val="000000"/>
                      <w:spacing w:val="-1"/>
                      <w:w w:val="95"/>
                      <w:position w:val="0"/>
                      <w:sz w:val="18"/>
                      <w:u w:val="none"/>
                    </w:rPr>
                    <w:t>8</w:t>
                  </w:r>
                </w:p>
              </w:txbxContent>
            </v:textbox>
          </v:shape>
        </w:pict>
      </w: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68" w:lineRule="exact"/>
      </w:pPr>
    </w:p>
    <w:p>
      <w:pPr>
        <w:widowControl/>
        <w:jc w:val="left"/>
        <w:sectPr>
          <w:type w:val="continuous"/>
          <w:pgSz w:w="11906" w:h="16838"/>
          <w:pgMar w:top="1146" w:right="1440" w:bottom="906" w:left="1800" w:header="0" w:footer="0" w:gutter="0"/>
          <w:pgNumType w:start="38"/>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361" w:lineRule="exact"/>
        <w:ind w:left="842" w:firstLine="0"/>
        <w:jc w:val="left"/>
      </w:pPr>
    </w:p>
    <w:p>
      <w:pPr>
        <w:spacing w:before="0" w:after="0" w:line="312" w:lineRule="exact"/>
        <w:ind w:left="842" w:firstLine="314"/>
        <w:jc w:val="left"/>
      </w:pPr>
      <w:r>
        <w:pict>
          <v:shape id="wondershare_218" o:spid="_x0000_s1067" type="#_x0000_t202" style="width:44pt;height:18.7pt;margin-top:371.2pt;margin-left:435.3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2"/>
                      <w:w w:val="100"/>
                      <w:position w:val="6"/>
                      <w:sz w:val="21"/>
                      <w:u w:val="none"/>
                    </w:rPr>
                    <w:t>半</w:t>
                  </w:r>
                  <w:r>
                    <w:rPr>
                      <w:rFonts w:ascii="Calibri" w:hAnsi="Calibri" w:cs="Calibri"/>
                      <w:color w:val="000000"/>
                      <w:spacing w:val="13"/>
                      <w:w w:val="100"/>
                      <w:sz w:val="21"/>
                      <w:u w:val="none"/>
                    </w:rPr>
                    <w:t> </w:t>
                  </w:r>
                  <w:r>
                    <w:rPr>
                      <w:rFonts w:ascii="宋体" w:eastAsia="宋体" w:hAnsi="宋体" w:cs="宋体"/>
                      <w:color w:val="000000"/>
                      <w:spacing w:val="-2"/>
                      <w:w w:val="100"/>
                      <w:position w:val="0"/>
                      <w:sz w:val="21"/>
                      <w:u w:val="none"/>
                    </w:rPr>
                    <w:t>实</w:t>
                  </w:r>
                </w:p>
              </w:txbxContent>
            </v:textbox>
          </v:shape>
        </w:pict>
      </w:r>
      <w:r>
        <w:pict>
          <v:shape id="wondershare_219" o:spid="_x0000_s1068" type="#_x0000_t202" style="width:30.45pt;height:15.45pt;margin-top:390.05pt;margin-left:448.9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2"/>
                      <w:w w:val="100"/>
                      <w:position w:val="0"/>
                      <w:sz w:val="21"/>
                      <w:u w:val="none"/>
                    </w:rPr>
                    <w:t>验</w:t>
                  </w:r>
                </w:p>
              </w:txbxContent>
            </v:textbox>
          </v:shape>
        </w:pict>
      </w:r>
      <w:r>
        <w:pict>
          <v:shape id="wondershare_150" o:spid="_x0000_s1069" type="#_x0000_t202" style="width:61.85pt;height:15.45pt;margin-top:371.2pt;margin-left:132.1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1"/>
                      <w:w w:val="100"/>
                      <w:position w:val="0"/>
                      <w:sz w:val="21"/>
                      <w:u w:val="none"/>
                    </w:rPr>
                    <w:t>分子病理</w:t>
                  </w:r>
                </w:p>
              </w:txbxContent>
            </v:textbox>
          </v:shape>
        </w:pict>
      </w:r>
      <w:r>
        <w:pict>
          <v:shape id="WS_polygon508" o:spid="_x0000_s1070" type="#_x0000_t12" style="width:1pt;height:21.45pt;margin-top:742.4pt;margin-left:514.95pt;mso-height-relative:page;mso-position-horizontal-relative:page;mso-position-vertical-relative:page;mso-width-relative:page;position:absolute;z-index:-251598848" coordsize="21600,21600" stroked="t" strokecolor="black">
            <v:fill opacity="0"/>
            <v:stroke joinstyle="miter"/>
          </v:shape>
        </w:pict>
      </w:r>
      <w:r>
        <w:pict>
          <v:shape id="WS_polygon510" o:spid="_x0000_s1071" type="#_x0000_t12" style="width:42.45pt;height:1.45pt;margin-top:71.7pt;margin-left:464.7pt;mso-height-relative:page;mso-position-horizontal-relative:page;mso-position-vertical-relative:page;mso-width-relative:page;position:absolute;z-index:251701248" coordsize="21600,21600" stroked="t" strokecolor="black">
            <v:fill opacity="0"/>
            <v:stroke joinstyle="miter"/>
          </v:shape>
        </w:pict>
      </w:r>
      <w:r>
        <w:pict>
          <v:shape id="WS_polygon512" o:spid="_x0000_s1072" type="#_x0000_t12" style="width:42.45pt;height:1.45pt;margin-top:103.4pt;margin-left:464.7pt;mso-height-relative:page;mso-position-horizontal-relative:page;mso-position-vertical-relative:page;mso-width-relative:page;position:absolute;z-index:251702272" coordsize="21600,21600" stroked="t" strokecolor="black">
            <v:fill opacity="0"/>
            <v:stroke joinstyle="miter"/>
          </v:shape>
        </w:pict>
      </w:r>
      <w:r>
        <w:pict>
          <v:shape id="WS_polygon514" o:spid="_x0000_s1073" type="#_x0000_t12" style="width:42.45pt;height:1.45pt;margin-top:135.1pt;margin-left:464.7pt;mso-height-relative:page;mso-position-horizontal-relative:page;mso-position-vertical-relative:page;mso-width-relative:page;position:absolute;z-index:251703296" coordsize="21600,21600" stroked="t" strokecolor="black">
            <v:fill opacity="0"/>
            <v:stroke joinstyle="miter"/>
          </v:shape>
        </w:pict>
      </w:r>
      <w:r>
        <w:pict>
          <v:shape id="WS_polygon516" o:spid="_x0000_s1074" type="#_x0000_t12" style="width:42.45pt;height:1.45pt;margin-top:213.6pt;margin-left:464.7pt;mso-height-relative:page;mso-position-horizontal-relative:page;mso-position-vertical-relative:page;mso-width-relative:page;position:absolute;z-index:251704320" coordsize="21600,21600" stroked="t" strokecolor="black">
            <v:fill opacity="0"/>
            <v:stroke joinstyle="miter"/>
          </v:shape>
        </w:pict>
      </w:r>
      <w:r>
        <w:pict>
          <v:shape id="WS_polygon517" o:spid="_x0000_s1075" type="#_x0000_t12" style="width:382.6pt;height:1.45pt;margin-top:245.3pt;margin-left:124.55pt;mso-height-relative:page;mso-position-horizontal-relative:page;mso-position-vertical-relative:page;mso-width-relative:page;position:absolute;z-index:251705344" coordsize="21600,21600" stroked="t" strokecolor="black">
            <v:fill opacity="0"/>
            <v:stroke joinstyle="miter"/>
          </v:shape>
        </w:pict>
      </w:r>
      <w:r>
        <w:pict>
          <v:shape id="WS_polygon520" o:spid="_x0000_s1076" type="#_x0000_t12" style="width:42.45pt;height:1.45pt;margin-top:324.3pt;margin-left:464.7pt;mso-height-relative:page;mso-position-horizontal-relative:page;mso-position-vertical-relative:page;mso-width-relative:page;position:absolute;z-index:251706368" coordsize="21600,21600" stroked="t" strokecolor="black">
            <v:fill opacity="0"/>
            <v:stroke joinstyle="miter"/>
          </v:shape>
        </w:pict>
      </w:r>
      <w:r>
        <w:pict>
          <v:shape id="WS_polygon522" o:spid="_x0000_s1077" type="#_x0000_t12" style="width:42.45pt;height:1.45pt;margin-top:418.4pt;margin-left:464.7pt;mso-height-relative:page;mso-position-horizontal-relative:page;mso-position-vertical-relative:page;mso-width-relative:page;position:absolute;z-index:251707392" coordsize="21600,21600" stroked="t" strokecolor="black">
            <v:fill opacity="0"/>
            <v:stroke joinstyle="miter"/>
          </v:shape>
        </w:pict>
      </w:r>
      <w:r>
        <w:pict>
          <v:shape id="WS_polygon524" o:spid="_x0000_s1078" type="#_x0000_t12" style="width:42.45pt;height:1.45pt;margin-top:438.85pt;margin-left:464.7pt;mso-height-relative:page;mso-position-horizontal-relative:page;mso-position-vertical-relative:page;mso-width-relative:page;position:absolute;z-index:251708416" coordsize="21600,21600" stroked="t" strokecolor="black">
            <v:fill opacity="0"/>
            <v:stroke joinstyle="miter"/>
          </v:shape>
        </w:pict>
      </w:r>
      <w:r>
        <w:pict>
          <v:shape id="WS_polygon526" o:spid="_x0000_s1079" type="#_x0000_t12" style="width:42.45pt;height:1.45pt;margin-top:501.75pt;margin-left:464.7pt;mso-height-relative:page;mso-position-horizontal-relative:page;mso-position-vertical-relative:page;mso-width-relative:page;position:absolute;z-index:251709440" coordsize="21600,21600" stroked="t" strokecolor="black">
            <v:fill opacity="0"/>
            <v:stroke joinstyle="miter"/>
          </v:shape>
        </w:pict>
      </w:r>
      <w:r>
        <w:pict>
          <v:shape id="WS_polygon527" o:spid="_x0000_s1080" type="#_x0000_t12" style="width:382.6pt;height:1.45pt;margin-top:522.2pt;margin-left:124.55pt;mso-height-relative:page;mso-position-horizontal-relative:page;mso-position-vertical-relative:page;mso-width-relative:page;position:absolute;z-index:251710464" coordsize="21600,21600" stroked="t" strokecolor="black">
            <v:fill opacity="0"/>
            <v:stroke joinstyle="miter"/>
          </v:shape>
        </w:pict>
      </w:r>
      <w:r>
        <w:pict>
          <v:shape id="WS_polygon529" o:spid="_x0000_s1081" type="#_x0000_t12" style="width:42.45pt;height:1.45pt;margin-top:647.5pt;margin-left:464.7pt;mso-height-relative:page;mso-position-horizontal-relative:page;mso-position-vertical-relative:page;mso-width-relative:page;position:absolute;z-index:251711488" coordsize="21600,21600" stroked="t" strokecolor="black">
            <v:fill opacity="0"/>
            <v:stroke joinstyle="miter"/>
          </v:shape>
        </w:pict>
      </w:r>
      <w:r>
        <w:pict>
          <v:shape id="WS_polygon531" o:spid="_x0000_s1082" type="#_x0000_t12" style="width:42.45pt;height:1.45pt;margin-top:679.2pt;margin-left:464.7pt;mso-height-relative:page;mso-position-horizontal-relative:page;mso-position-vertical-relative:page;mso-width-relative:page;position:absolute;z-index:251712512" coordsize="21600,21600" stroked="t" strokecolor="black">
            <v:fill opacity="0"/>
            <v:stroke joinstyle="miter"/>
          </v:shape>
        </w:pict>
      </w:r>
      <w:r>
        <w:pict>
          <v:shape id="WS_polygon533" o:spid="_x0000_s1083" type="#_x0000_t12" style="width:42.45pt;height:1.45pt;margin-top:710.9pt;margin-left:464.7pt;mso-height-relative:page;mso-position-horizontal-relative:page;mso-position-vertical-relative:page;mso-width-relative:page;position:absolute;z-index:251713536" coordsize="21600,21600" stroked="t" strokecolor="black">
            <v:fill opacity="0"/>
            <v:stroke joinstyle="miter"/>
          </v:shape>
        </w:pict>
      </w:r>
      <w:r>
        <w:pict>
          <v:shape id="WS_polygon534" o:spid="_x0000_s1084" type="#_x0000_t12" style="width:306.15pt;height:1.45pt;margin-top:742.6pt;margin-left:124.55pt;mso-height-relative:page;mso-position-horizontal-relative:page;mso-position-vertical-relative:page;mso-width-relative:page;position:absolute;z-index:251714560" coordsize="21600,21600" stroked="t" strokecolor="black">
            <v:fill opacity="0"/>
            <v:stroke joinstyle="miter"/>
          </v:shape>
        </w:pict>
      </w:r>
      <w:r>
        <w:pict>
          <v:shape id="WS_polygon535" o:spid="_x0000_s1085" type="#_x0000_t12" style="width:42.45pt;height:1.45pt;margin-top:742.6pt;margin-left:464.7pt;mso-height-relative:page;mso-position-horizontal-relative:page;mso-position-vertical-relative:page;mso-width-relative:page;position:absolute;z-index:251715584" coordsize="21600,21600" stroked="t" strokecolor="black">
            <v:fill opacity="0"/>
            <v:stroke joinstyle="miter"/>
          </v:shape>
        </w:pict>
      </w:r>
      <w:r>
        <w:pict>
          <v:shape id="WS_polygon537" o:spid="_x0000_s1086" type="#_x0000_t12" style="width:42.45pt;height:1.45pt;margin-top:762.95pt;margin-left:464.7pt;mso-height-relative:page;mso-position-horizontal-relative:page;mso-position-vertical-relative:page;mso-width-relative:page;position:absolute;z-index:251716608" coordsize="21600,21600" stroked="t" strokecolor="black">
            <v:fill opacity="0"/>
            <v:stroke joinstyle="miter"/>
          </v:shape>
        </w:pict>
      </w:r>
      <w:r>
        <w:pict>
          <v:shape id="WS_polygon538" o:spid="_x0000_s1087" type="#_x0000_t12" style="width:1.45pt;height:692.25pt;margin-top:71.5pt;margin-left:90.95pt;mso-height-relative:page;mso-position-horizontal-relative:page;mso-position-vertical-relative:page;mso-width-relative:page;position:absolute;z-index:-251597824" coordsize="21600,21600" stroked="t" strokecolor="black">
            <v:fill opacity="0"/>
            <v:stroke joinstyle="miter"/>
          </v:shape>
        </w:pict>
      </w:r>
      <w:r>
        <w:pict>
          <v:shape id="WS_polygon539" o:spid="_x0000_s1088" type="#_x0000_t12" style="width:1.45pt;height:692.25pt;margin-top:71.5pt;margin-left:124.8pt;mso-height-relative:page;mso-position-horizontal-relative:page;mso-position-vertical-relative:page;mso-width-relative:page;position:absolute;z-index:-251596800" coordsize="21600,21600" stroked="t" strokecolor="black">
            <v:fill opacity="0"/>
            <v:stroke joinstyle="miter"/>
          </v:shape>
        </w:pict>
      </w:r>
      <w:r>
        <w:pict>
          <v:shape id="WS_polygon544" o:spid="_x0000_s1089" type="#_x0000_t12" style="width:1.45pt;height:692.7pt;margin-top:71.5pt;margin-left:464.95pt;mso-height-relative:page;mso-position-horizontal-relative:page;mso-position-vertical-relative:page;mso-width-relative:page;position:absolute;z-index:-251595776" coordsize="21600,21600" stroked="t" strokecolor="black">
            <v:fill opacity="0"/>
            <v:stroke joinstyle="miter"/>
          </v:shape>
        </w:pict>
      </w:r>
      <w:r>
        <w:pict>
          <v:shape id="WS_polygon545" o:spid="_x0000_s1090" type="#_x0000_t12" style="width:1.45pt;height:692.25pt;margin-top:71.95pt;margin-left:505.95pt;mso-height-relative:page;mso-position-horizontal-relative:page;mso-position-vertical-relative:page;mso-width-relative:page;position:absolute;z-index:-251594752" coordsize="21600,21600" stroked="t" strokecolor="black">
            <v:fill opacity="0"/>
            <v:stroke joinstyle="miter"/>
          </v:shape>
        </w:pict>
      </w:r>
      <w:r>
        <w:rPr>
          <w:rFonts w:ascii="宋体" w:eastAsia="宋体" w:hAnsi="宋体" w:cs="宋体"/>
          <w:color w:val="000000"/>
          <w:spacing w:val="-2"/>
          <w:w w:val="100"/>
          <w:position w:val="0"/>
          <w:sz w:val="21"/>
          <w:u w:val="none"/>
        </w:rPr>
        <w:t>区</w:t>
      </w:r>
    </w:p>
    <w:p>
      <w:pPr>
        <w:spacing w:before="0" w:after="0" w:line="210" w:lineRule="exact"/>
        <w:ind w:left="271" w:firstLine="0"/>
        <w:jc w:val="left"/>
      </w:pPr>
      <w:r>
        <w:br w:type="column"/>
      </w:r>
      <w:r>
        <w:rPr>
          <w:rFonts w:ascii="宋体" w:hAnsi="宋体" w:cs="宋体"/>
          <w:color w:val="000000"/>
          <w:spacing w:val="-1"/>
          <w:w w:val="100"/>
          <w:position w:val="0"/>
          <w:sz w:val="21"/>
          <w:u w:val="none"/>
        </w:rPr>
        <w:t>P</w:t>
      </w:r>
    </w:p>
    <w:p>
      <w:pPr>
        <w:spacing w:before="0" w:after="0" w:line="312" w:lineRule="exact"/>
        <w:ind w:left="271" w:firstLine="0"/>
        <w:jc w:val="left"/>
      </w:pPr>
      <w:r>
        <w:rPr>
          <w:rFonts w:ascii="宋体" w:hAnsi="宋体" w:cs="宋体"/>
          <w:color w:val="000000"/>
          <w:spacing w:val="-1"/>
          <w:w w:val="100"/>
          <w:position w:val="0"/>
          <w:sz w:val="21"/>
          <w:u w:val="none"/>
        </w:rPr>
        <w:t>C</w:t>
      </w:r>
    </w:p>
    <w:p>
      <w:pPr>
        <w:spacing w:before="0" w:after="0" w:line="312" w:lineRule="exact"/>
        <w:ind w:left="271" w:firstLine="0"/>
        <w:jc w:val="left"/>
      </w:pPr>
      <w:r>
        <w:rPr>
          <w:rFonts w:ascii="宋体" w:hAnsi="宋体" w:cs="宋体"/>
          <w:color w:val="000000"/>
          <w:spacing w:val="-1"/>
          <w:w w:val="100"/>
          <w:position w:val="0"/>
          <w:sz w:val="21"/>
          <w:u w:val="none"/>
        </w:rPr>
        <w:t>R</w:t>
      </w:r>
    </w:p>
    <w:p>
      <w:pPr>
        <w:spacing w:before="0" w:after="0" w:line="247" w:lineRule="exact"/>
        <w:ind w:left="283" w:firstLine="0"/>
        <w:jc w:val="left"/>
      </w:pPr>
      <w:r>
        <w:rPr>
          <w:rFonts w:ascii="宋体" w:eastAsia="宋体" w:hAnsi="宋体" w:cs="宋体"/>
          <w:color w:val="000000"/>
          <w:spacing w:val="-2"/>
          <w:w w:val="100"/>
          <w:position w:val="0"/>
          <w:sz w:val="21"/>
          <w:u w:val="none"/>
        </w:rPr>
        <w:t>污</w:t>
      </w:r>
    </w:p>
    <w:p>
      <w:pPr>
        <w:spacing w:before="0" w:after="0" w:line="312" w:lineRule="exact"/>
        <w:ind w:firstLine="0"/>
        <w:jc w:val="left"/>
      </w:pPr>
    </w:p>
    <w:p>
      <w:pPr>
        <w:spacing w:before="0" w:after="0" w:line="377" w:lineRule="exact"/>
        <w:ind w:left="271" w:firstLine="0"/>
        <w:jc w:val="left"/>
      </w:pPr>
      <w:r>
        <w:pict>
          <v:shape id="wondershare_196" o:spid="_x0000_s1091" type="#_x0000_t202" style="width:40.85pt;height:15.45pt;margin-top:386.8pt;margin-left:435.3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2"/>
                      <w:w w:val="100"/>
                      <w:position w:val="0"/>
                      <w:sz w:val="21"/>
                      <w:u w:val="none"/>
                    </w:rPr>
                    <w:t>染区</w:t>
                  </w:r>
                </w:p>
              </w:txbxContent>
            </v:textbox>
          </v:shape>
        </w:pict>
      </w:r>
      <w:r>
        <w:rPr>
          <w:rFonts w:ascii="宋体" w:eastAsia="宋体" w:hAnsi="宋体" w:cs="宋体"/>
          <w:color w:val="000000"/>
          <w:spacing w:val="-2"/>
          <w:w w:val="100"/>
          <w:position w:val="0"/>
          <w:sz w:val="21"/>
          <w:u w:val="none"/>
        </w:rPr>
        <w:t>室</w:t>
      </w:r>
    </w:p>
    <w:p>
      <w:pPr>
        <w:widowControl/>
        <w:jc w:val="left"/>
        <w:sectPr>
          <w:type w:val="continuous"/>
          <w:pgSz w:w="11906" w:h="16838"/>
          <w:pgMar w:top="1146" w:right="1440" w:bottom="906" w:left="1800" w:header="0" w:footer="0" w:gutter="0"/>
          <w:pgNumType w:start="39"/>
          <w:cols w:num="2" w:space="708" w:equalWidth="0">
            <w:col w:w="6907" w:space="0"/>
            <w:col w:w="1759" w:space="0"/>
          </w:cols>
          <w:docGrid w:type="lines" w:linePitch="312" w:charSpace="0"/>
        </w:sectPr>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383" w:lineRule="exact"/>
        <w:ind w:firstLine="271"/>
      </w:pPr>
    </w:p>
    <w:p>
      <w:pPr>
        <w:widowControl/>
        <w:jc w:val="left"/>
        <w:sectPr>
          <w:type w:val="continuous"/>
          <w:pgSz w:w="11906" w:h="16838"/>
          <w:pgMar w:top="1146" w:right="1440" w:bottom="906" w:left="1800" w:header="0" w:footer="0" w:gutter="0"/>
          <w:pgNumType w:start="40"/>
          <w:cols w:num="1" w:space="720"/>
          <w:docGrid w:type="lines" w:linePitch="312" w:charSpace="0"/>
        </w:sectPr>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240" w:lineRule="exact"/>
        <w:ind w:firstLine="271"/>
      </w:pPr>
    </w:p>
    <w:p>
      <w:pPr>
        <w:spacing w:before="0" w:after="0" w:line="301" w:lineRule="exact"/>
        <w:ind w:left="948" w:firstLine="106"/>
        <w:jc w:val="left"/>
      </w:pPr>
      <w:r>
        <w:rPr>
          <w:rFonts w:ascii="宋体" w:eastAsia="宋体" w:hAnsi="宋体" w:cs="宋体"/>
          <w:color w:val="000000"/>
          <w:spacing w:val="-2"/>
          <w:w w:val="100"/>
          <w:position w:val="0"/>
          <w:sz w:val="21"/>
          <w:u w:val="none"/>
        </w:rPr>
        <w:t>病理</w:t>
      </w:r>
    </w:p>
    <w:p>
      <w:pPr>
        <w:spacing w:before="0" w:after="0" w:line="312" w:lineRule="exact"/>
        <w:ind w:left="948" w:firstLine="0"/>
        <w:jc w:val="left"/>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240" w:lineRule="exact"/>
        <w:ind w:left="948" w:firstLine="0"/>
      </w:pPr>
    </w:p>
    <w:p>
      <w:pPr>
        <w:spacing w:before="0" w:after="0" w:line="334" w:lineRule="exact"/>
        <w:ind w:left="948" w:firstLine="106"/>
        <w:jc w:val="left"/>
      </w:pPr>
      <w:r>
        <w:pict>
          <v:shape id="wondershare_365" o:spid="_x0000_s1092" type="#_x0000_t202" style="width:51.4pt;height:15.45pt;margin-top:635.45pt;margin-left:137.4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1"/>
                      <w:w w:val="100"/>
                      <w:position w:val="0"/>
                      <w:sz w:val="21"/>
                      <w:u w:val="none"/>
                    </w:rPr>
                    <w:t>诊断区</w:t>
                  </w:r>
                </w:p>
              </w:txbxContent>
            </v:textbox>
          </v:shape>
        </w:pict>
      </w:r>
      <w:r>
        <w:rPr>
          <w:rFonts w:ascii="宋体" w:eastAsia="宋体" w:hAnsi="宋体" w:cs="宋体"/>
          <w:color w:val="000000"/>
          <w:spacing w:val="-2"/>
          <w:w w:val="100"/>
          <w:position w:val="0"/>
          <w:sz w:val="21"/>
          <w:u w:val="none"/>
        </w:rPr>
        <w:t>其他</w:t>
      </w:r>
    </w:p>
    <w:p>
      <w:pPr>
        <w:spacing w:before="0" w:after="0" w:line="240" w:lineRule="exact"/>
        <w:ind w:left="948" w:firstLine="106"/>
      </w:pPr>
      <w:r>
        <w:br w:type="column"/>
      </w: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40" w:lineRule="exact"/>
        <w:ind w:left="948" w:firstLine="106"/>
      </w:pPr>
    </w:p>
    <w:p>
      <w:pPr>
        <w:spacing w:before="0" w:after="0" w:line="265" w:lineRule="exact"/>
        <w:ind w:firstLine="0"/>
        <w:jc w:val="left"/>
      </w:pPr>
    </w:p>
    <w:p>
      <w:pPr>
        <w:spacing w:before="0" w:after="0" w:line="312" w:lineRule="exact"/>
        <w:ind w:firstLine="0"/>
        <w:jc w:val="left"/>
      </w:pPr>
    </w:p>
    <w:p>
      <w:pPr>
        <w:spacing w:before="0" w:after="0" w:line="210" w:lineRule="exact"/>
        <w:ind w:left="0" w:firstLine="0"/>
        <w:jc w:val="left"/>
      </w:pPr>
      <w:r>
        <w:br w:type="column"/>
      </w:r>
      <w:r>
        <w:pict>
          <v:shape id="wondershare_397" o:spid="_x0000_s1093" type="#_x0000_t202" style="width:44.6pt;height:15.45pt;margin-top:630.05pt;margin-left:435.3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0"/>
                      <w:w w:val="117"/>
                      <w:position w:val="0"/>
                      <w:sz w:val="21"/>
                      <w:u w:val="none"/>
                    </w:rPr>
                    <w:t>半污</w:t>
                  </w:r>
                </w:p>
              </w:txbxContent>
            </v:textbox>
          </v:shape>
        </w:pict>
      </w:r>
      <w:r>
        <w:pict>
          <v:shape id="wondershare_399" o:spid="_x0000_s1094" type="#_x0000_t202" style="width:40.85pt;height:15.45pt;margin-top:645.65pt;margin-left:435.3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2"/>
                      <w:w w:val="100"/>
                      <w:position w:val="0"/>
                      <w:sz w:val="21"/>
                      <w:u w:val="none"/>
                    </w:rPr>
                    <w:t>染区</w:t>
                  </w:r>
                </w:p>
              </w:txbxContent>
            </v:textbox>
          </v:shape>
        </w:pict>
      </w:r>
      <w:r>
        <w:rPr>
          <w:rFonts w:ascii="宋体" w:eastAsia="宋体" w:hAnsi="宋体" w:cs="宋体"/>
          <w:color w:val="000000"/>
          <w:spacing w:val="-2"/>
          <w:w w:val="100"/>
          <w:position w:val="0"/>
          <w:sz w:val="21"/>
          <w:u w:val="none"/>
        </w:rPr>
        <w:t>可设</w:t>
      </w:r>
    </w:p>
    <w:p>
      <w:pPr>
        <w:spacing w:before="0" w:after="0" w:line="365" w:lineRule="exact"/>
        <w:ind w:left="0" w:firstLine="0"/>
        <w:jc w:val="left"/>
      </w:pPr>
      <w:r>
        <w:rPr>
          <w:rFonts w:ascii="宋体" w:eastAsia="宋体" w:hAnsi="宋体" w:cs="宋体"/>
          <w:color w:val="000000"/>
          <w:spacing w:val="-2"/>
          <w:w w:val="100"/>
          <w:position w:val="0"/>
          <w:sz w:val="21"/>
          <w:u w:val="none"/>
        </w:rPr>
        <w:t>根</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据</w:t>
      </w:r>
    </w:p>
    <w:p>
      <w:pPr>
        <w:spacing w:before="0" w:after="0" w:line="312" w:lineRule="exact"/>
        <w:ind w:left="0" w:firstLine="0"/>
        <w:jc w:val="left"/>
      </w:pPr>
      <w:r>
        <w:rPr>
          <w:rFonts w:ascii="宋体" w:eastAsia="宋体" w:hAnsi="宋体" w:cs="宋体"/>
          <w:color w:val="000000"/>
          <w:spacing w:val="-2"/>
          <w:w w:val="100"/>
          <w:position w:val="0"/>
          <w:sz w:val="21"/>
          <w:u w:val="none"/>
        </w:rPr>
        <w:t>医</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院</w:t>
      </w:r>
    </w:p>
    <w:p>
      <w:pPr>
        <w:spacing w:before="0" w:after="0" w:line="312" w:lineRule="exact"/>
        <w:ind w:left="0" w:firstLine="0"/>
        <w:jc w:val="left"/>
      </w:pPr>
      <w:r>
        <w:rPr>
          <w:rFonts w:ascii="宋体" w:eastAsia="宋体" w:hAnsi="宋体" w:cs="宋体"/>
          <w:color w:val="000000"/>
          <w:spacing w:val="-2"/>
          <w:w w:val="100"/>
          <w:position w:val="0"/>
          <w:sz w:val="21"/>
          <w:u w:val="none"/>
        </w:rPr>
        <w:t>规</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模</w:t>
      </w:r>
    </w:p>
    <w:p>
      <w:pPr>
        <w:spacing w:before="0" w:after="0" w:line="312" w:lineRule="exact"/>
        <w:ind w:left="0" w:firstLine="0"/>
        <w:jc w:val="left"/>
      </w:pPr>
      <w:r>
        <w:rPr>
          <w:rFonts w:ascii="宋体" w:eastAsia="宋体" w:hAnsi="宋体" w:cs="宋体"/>
          <w:color w:val="000000"/>
          <w:spacing w:val="-2"/>
          <w:w w:val="100"/>
          <w:position w:val="0"/>
          <w:sz w:val="21"/>
          <w:u w:val="none"/>
        </w:rPr>
        <w:t>设</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置</w:t>
      </w:r>
    </w:p>
    <w:p>
      <w:pPr>
        <w:spacing w:before="0" w:after="0" w:line="312" w:lineRule="exact"/>
        <w:ind w:left="0" w:firstLine="0"/>
        <w:jc w:val="left"/>
      </w:pPr>
      <w:r>
        <w:rPr>
          <w:rFonts w:ascii="宋体" w:eastAsia="宋体" w:hAnsi="宋体" w:cs="宋体"/>
          <w:color w:val="000000"/>
          <w:spacing w:val="-2"/>
          <w:w w:val="100"/>
          <w:position w:val="0"/>
          <w:sz w:val="21"/>
          <w:u w:val="none"/>
        </w:rPr>
        <w:t>房</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间</w:t>
      </w:r>
    </w:p>
    <w:p>
      <w:pPr>
        <w:spacing w:before="0" w:after="0" w:line="312" w:lineRule="exact"/>
        <w:ind w:left="0" w:firstLine="0"/>
        <w:jc w:val="left"/>
      </w:pPr>
      <w:r>
        <w:rPr>
          <w:rFonts w:ascii="宋体" w:eastAsia="宋体" w:hAnsi="宋体" w:cs="宋体"/>
          <w:color w:val="000000"/>
          <w:spacing w:val="-2"/>
          <w:w w:val="100"/>
          <w:position w:val="0"/>
          <w:sz w:val="21"/>
          <w:u w:val="none"/>
        </w:rPr>
        <w:t>大</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小</w:t>
      </w:r>
    </w:p>
    <w:p>
      <w:pPr>
        <w:spacing w:before="0" w:after="0" w:line="312" w:lineRule="exact"/>
        <w:ind w:left="0" w:firstLine="0"/>
        <w:jc w:val="left"/>
      </w:pPr>
      <w:r>
        <w:rPr>
          <w:rFonts w:ascii="宋体" w:eastAsia="宋体" w:hAnsi="宋体" w:cs="宋体"/>
          <w:color w:val="000000"/>
          <w:spacing w:val="-2"/>
          <w:w w:val="100"/>
          <w:position w:val="0"/>
          <w:sz w:val="21"/>
          <w:u w:val="none"/>
        </w:rPr>
        <w:t>和</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数</w:t>
      </w:r>
    </w:p>
    <w:p>
      <w:pPr>
        <w:spacing w:before="0" w:after="0" w:line="312" w:lineRule="exact"/>
        <w:ind w:left="0" w:firstLine="0"/>
        <w:jc w:val="left"/>
      </w:pPr>
      <w:r>
        <w:rPr>
          <w:rFonts w:ascii="宋体" w:eastAsia="宋体" w:hAnsi="宋体" w:cs="宋体"/>
          <w:color w:val="000000"/>
          <w:spacing w:val="-2"/>
          <w:w w:val="100"/>
          <w:position w:val="0"/>
          <w:sz w:val="21"/>
          <w:u w:val="none"/>
        </w:rPr>
        <w:t>量</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07" w:lineRule="exact"/>
        <w:ind w:left="0" w:firstLine="0"/>
        <w:jc w:val="left"/>
      </w:pPr>
      <w:r>
        <w:rPr>
          <w:rFonts w:ascii="宋体" w:eastAsia="宋体" w:hAnsi="宋体" w:cs="宋体"/>
          <w:color w:val="000000"/>
          <w:spacing w:val="-2"/>
          <w:w w:val="100"/>
          <w:position w:val="0"/>
          <w:sz w:val="21"/>
          <w:u w:val="none"/>
        </w:rPr>
        <w:t>可设</w:t>
      </w:r>
    </w:p>
    <w:p>
      <w:pPr>
        <w:spacing w:before="0" w:after="0" w:line="240" w:lineRule="exact"/>
        <w:ind w:firstLine="0"/>
      </w:pPr>
    </w:p>
    <w:p>
      <w:pPr>
        <w:spacing w:before="0" w:after="0" w:line="281" w:lineRule="exact"/>
        <w:ind w:left="0" w:firstLine="0"/>
        <w:jc w:val="left"/>
      </w:pPr>
      <w:r>
        <w:rPr>
          <w:rFonts w:ascii="宋体" w:eastAsia="宋体" w:hAnsi="宋体" w:cs="宋体"/>
          <w:color w:val="000000"/>
          <w:spacing w:val="-2"/>
          <w:w w:val="100"/>
          <w:position w:val="0"/>
          <w:sz w:val="21"/>
          <w:u w:val="none"/>
        </w:rPr>
        <w:t>可设</w:t>
      </w:r>
    </w:p>
    <w:p>
      <w:pPr>
        <w:widowControl/>
        <w:jc w:val="left"/>
        <w:sectPr>
          <w:type w:val="continuous"/>
          <w:pgSz w:w="11906" w:h="16838"/>
          <w:pgMar w:top="1146" w:right="1440" w:bottom="906" w:left="1800" w:header="0" w:footer="0" w:gutter="0"/>
          <w:pgNumType w:start="41"/>
          <w:cols w:num="3" w:space="708" w:equalWidth="0">
            <w:col w:w="6907" w:space="0"/>
            <w:col w:w="710" w:space="0"/>
            <w:col w:w="1048" w:space="0"/>
          </w:cols>
          <w:docGrid w:type="lines" w:linePitch="312" w:charSpace="0"/>
        </w:sectPr>
      </w:pPr>
    </w:p>
    <w:p>
      <w:pPr>
        <w:spacing w:before="0" w:after="0" w:line="230" w:lineRule="exact"/>
        <w:ind w:firstLine="0"/>
      </w:pPr>
    </w:p>
    <w:p>
      <w:pPr>
        <w:widowControl/>
        <w:jc w:val="left"/>
        <w:sectPr>
          <w:type w:val="continuous"/>
          <w:pgSz w:w="11906" w:h="16838"/>
          <w:pgMar w:top="1146" w:right="1440" w:bottom="906" w:left="1800" w:header="0" w:footer="0" w:gutter="0"/>
          <w:pgNumType w:start="42"/>
          <w:cols w:num="1" w:space="720"/>
          <w:docGrid w:type="lines" w:linePitch="312" w:charSpace="0"/>
        </w:sectPr>
      </w:pPr>
    </w:p>
    <w:p>
      <w:pPr>
        <w:spacing w:before="0" w:after="0" w:line="230" w:lineRule="exact"/>
        <w:ind w:left="4152" w:firstLine="0"/>
        <w:jc w:val="left"/>
      </w:pPr>
    </w:p>
    <w:p>
      <w:pPr>
        <w:widowControl/>
        <w:jc w:val="left"/>
        <w:sectPr>
          <w:type w:val="continuous"/>
          <w:pgSz w:w="11906" w:h="16838"/>
          <w:pgMar w:top="1146" w:right="1440" w:bottom="906" w:left="1800" w:header="0" w:footer="0" w:gutter="0"/>
          <w:pgNumType w:start="43"/>
          <w:cols w:num="1" w:space="708" w:equalWidth="0">
            <w:col w:w="8666" w:space="0"/>
          </w:cols>
          <w:docGrid w:type="lines" w:linePitch="312" w:charSpace="0"/>
        </w:sectPr>
      </w:pPr>
    </w:p>
    <w:p>
      <w:pPr>
        <w:spacing w:before="0" w:after="0" w:line="240" w:lineRule="exact"/>
      </w:pPr>
      <w:bookmarkStart w:id="13" w:name="13"/>
      <w:bookmarkEnd w:id="13"/>
    </w:p>
    <w:p>
      <w:pPr>
        <w:spacing w:before="0" w:after="0" w:line="240" w:lineRule="exact"/>
      </w:pPr>
    </w:p>
    <w:p>
      <w:pPr>
        <w:spacing w:before="0" w:after="0" w:line="240" w:lineRule="exact"/>
      </w:pPr>
    </w:p>
    <w:p>
      <w:pPr>
        <w:spacing w:before="0" w:after="0" w:line="240" w:lineRule="exact"/>
      </w:pPr>
    </w:p>
    <w:p>
      <w:pPr>
        <w:spacing w:before="0" w:after="0" w:line="433" w:lineRule="exact"/>
      </w:pPr>
    </w:p>
    <w:p>
      <w:pPr>
        <w:widowControl/>
        <w:jc w:val="left"/>
        <w:sectPr>
          <w:type w:val="continuous"/>
          <w:pgSz w:w="11906" w:h="16839"/>
          <w:pgMar w:top="108" w:right="1380" w:bottom="0" w:left="1740" w:header="0" w:footer="0" w:gutter="0"/>
          <w:pgNumType w:start="44"/>
          <w:cols w:num="1" w:space="720"/>
          <w:docGrid w:type="lines" w:linePitch="312" w:charSpace="0"/>
        </w:sectPr>
      </w:pPr>
    </w:p>
    <w:p>
      <w:pPr>
        <w:spacing w:before="0" w:after="0" w:line="210" w:lineRule="exact"/>
        <w:ind w:left="2002" w:firstLine="0"/>
        <w:jc w:val="left"/>
      </w:pPr>
      <w:r>
        <w:pict>
          <v:shape id="WS_polygon31" o:spid="_x0000_s1095" type="#_x0000_t12" style="width:1pt;height:32.7pt;margin-top:71.5pt;margin-left:80.5pt;mso-height-relative:page;mso-position-horizontal-relative:page;mso-position-vertical-relative:page;mso-width-relative:page;position:absolute;z-index:-251567104" coordsize="21600,21600" stroked="t" strokecolor="black">
            <v:fill opacity="0"/>
            <v:stroke joinstyle="miter"/>
          </v:shape>
        </w:pict>
      </w:r>
      <w:r>
        <w:pict>
          <v:shape id="WS_polygon66" o:spid="_x0000_s1096" type="#_x0000_t12" style="width:1pt;height:32.7pt;margin-top:103.2pt;margin-left:80.5pt;mso-height-relative:page;mso-position-horizontal-relative:page;mso-position-vertical-relative:page;mso-width-relative:page;position:absolute;z-index:-251566080" coordsize="21600,21600" stroked="t" strokecolor="black">
            <v:fill opacity="0"/>
            <v:stroke joinstyle="miter"/>
          </v:shape>
        </w:pict>
      </w:r>
      <w:r>
        <w:pict>
          <v:shape id="WS_polygon113" o:spid="_x0000_s1097" type="#_x0000_t12" style="width:1pt;height:32.7pt;margin-top:166.6pt;margin-left:80.5pt;mso-height-relative:page;mso-position-horizontal-relative:page;mso-position-vertical-relative:page;mso-width-relative:page;position:absolute;z-index:-251565056" coordsize="21600,21600" stroked="t" strokecolor="black">
            <v:fill opacity="0"/>
            <v:stroke joinstyle="miter"/>
          </v:shape>
        </w:pict>
      </w:r>
      <w:r>
        <w:pict>
          <v:shape id="WS_polygon132" o:spid="_x0000_s1098" type="#_x0000_t12" style="width:1pt;height:32.7pt;margin-top:198.3pt;margin-left:80.5pt;mso-height-relative:page;mso-position-horizontal-relative:page;mso-position-vertical-relative:page;mso-width-relative:page;position:absolute;z-index:-251564032" coordsize="21600,21600" stroked="t" strokecolor="black">
            <v:fill opacity="0"/>
            <v:stroke joinstyle="miter"/>
          </v:shape>
        </w:pict>
      </w:r>
      <w:r>
        <w:pict>
          <v:shape id="WS_polygon152" o:spid="_x0000_s1099" type="#_x0000_t12" style="width:1pt;height:21.45pt;margin-top:230pt;margin-left:80.5pt;mso-height-relative:page;mso-position-horizontal-relative:page;mso-position-vertical-relative:page;mso-width-relative:page;position:absolute;z-index:-251563008" coordsize="21600,21600" stroked="t" strokecolor="black">
            <v:fill opacity="0"/>
            <v:stroke joinstyle="miter"/>
          </v:shape>
        </w:pict>
      </w:r>
      <w:r>
        <w:pict>
          <v:shape id="WS_polygon223" o:spid="_x0000_s1100" type="#_x0000_t12" style="width:1pt;height:48.3pt;margin-top:344.55pt;margin-left:80.5pt;mso-height-relative:page;mso-position-horizontal-relative:page;mso-position-vertical-relative:page;mso-width-relative:page;position:absolute;z-index:-251561984" coordsize="21600,21600" stroked="t" strokecolor="black">
            <v:fill opacity="0"/>
            <v:stroke joinstyle="miter"/>
          </v:shape>
        </w:pict>
      </w:r>
      <w:r>
        <w:pict>
          <v:shape id="WS_polygon244" o:spid="_x0000_s1101" type="#_x0000_t12" style="width:1pt;height:21.45pt;margin-top:391.85pt;margin-left:80.5pt;mso-height-relative:page;mso-position-horizontal-relative:page;mso-position-vertical-relative:page;mso-width-relative:page;position:absolute;z-index:-251560960" coordsize="21600,21600" stroked="t" strokecolor="black">
            <v:fill opacity="0"/>
            <v:stroke joinstyle="miter"/>
          </v:shape>
        </w:pict>
      </w:r>
      <w:r>
        <w:pict>
          <v:shape id="WS_polygon267" o:spid="_x0000_s1102" type="#_x0000_t12" style="width:1pt;height:32.7pt;margin-top:412.3pt;margin-left:80.5pt;mso-height-relative:page;mso-position-horizontal-relative:page;mso-position-vertical-relative:page;mso-width-relative:page;position:absolute;z-index:-251559936" coordsize="21600,21600" stroked="t" strokecolor="black">
            <v:fill opacity="0"/>
            <v:stroke joinstyle="miter"/>
          </v:shape>
        </w:pict>
      </w:r>
      <w:r>
        <w:pict>
          <v:shape id="WS_polygon271" o:spid="_x0000_s1103" type="#_x0000_t12" style="width:250.45pt;height:1.45pt;margin-top:71.7pt;margin-left:180.25pt;mso-height-relative:page;mso-position-horizontal-relative:page;mso-position-vertical-relative:page;mso-width-relative:page;position:absolute;z-index:251729920" coordsize="21600,21600" stroked="t" strokecolor="black">
            <v:fill opacity="0"/>
            <v:stroke joinstyle="miter"/>
          </v:shape>
        </w:pict>
      </w:r>
      <w:r>
        <w:pict>
          <v:shape id="WS_polygon272" o:spid="_x0000_s1104" type="#_x0000_t12" style="width:42.45pt;height:1.45pt;margin-top:71.7pt;margin-left:464.7pt;mso-height-relative:page;mso-position-horizontal-relative:page;mso-position-vertical-relative:page;mso-width-relative:page;position:absolute;z-index:251730944" coordsize="21600,21600" stroked="t" strokecolor="black">
            <v:fill opacity="0"/>
            <v:stroke joinstyle="miter"/>
          </v:shape>
        </w:pict>
      </w:r>
      <w:r>
        <w:pict>
          <v:shape id="WS_polygon273" o:spid="_x0000_s1105" type="#_x0000_t12" style="width:416.45pt;height:1.45pt;margin-top:103.4pt;margin-left:90.7pt;mso-height-relative:page;mso-position-horizontal-relative:page;mso-position-vertical-relative:page;mso-width-relative:page;position:absolute;z-index:251731968" coordsize="21600,21600" stroked="t" strokecolor="black">
            <v:fill opacity="0"/>
            <v:stroke joinstyle="miter"/>
          </v:shape>
        </w:pict>
      </w:r>
      <w:r>
        <w:pict>
          <v:shape id="WS_polygon274" o:spid="_x0000_s1106" type="#_x0000_t12" style="width:326.9pt;height:1.45pt;margin-top:135.1pt;margin-left:180.25pt;mso-height-relative:page;mso-position-horizontal-relative:page;mso-position-vertical-relative:page;mso-width-relative:page;position:absolute;z-index:251732992" coordsize="21600,21600" stroked="t" strokecolor="black">
            <v:fill opacity="0"/>
            <v:stroke joinstyle="miter"/>
          </v:shape>
        </w:pict>
      </w:r>
      <w:r>
        <w:pict>
          <v:shape id="WS_polygon275" o:spid="_x0000_s1107" type="#_x0000_t12" style="width:326.9pt;height:1.45pt;margin-top:166.8pt;margin-left:180.25pt;mso-height-relative:page;mso-position-horizontal-relative:page;mso-position-vertical-relative:page;mso-width-relative:page;position:absolute;z-index:251734016" coordsize="21600,21600" stroked="t" strokecolor="black">
            <v:fill opacity="0"/>
            <v:stroke joinstyle="miter"/>
          </v:shape>
        </w:pict>
      </w:r>
      <w:r>
        <w:pict>
          <v:shape id="WS_polygon276" o:spid="_x0000_s1108" type="#_x0000_t12" style="width:326.9pt;height:1.45pt;margin-top:198.5pt;margin-left:180.25pt;mso-height-relative:page;mso-position-horizontal-relative:page;mso-position-vertical-relative:page;mso-width-relative:page;position:absolute;z-index:251735040" coordsize="21600,21600" stroked="t" strokecolor="black">
            <v:fill opacity="0"/>
            <v:stroke joinstyle="miter"/>
          </v:shape>
        </w:pict>
      </w:r>
      <w:r>
        <w:pict>
          <v:shape id="WS_polygon277" o:spid="_x0000_s1109" type="#_x0000_t12" style="width:416.45pt;height:1.45pt;margin-top:230.2pt;margin-left:90.7pt;mso-height-relative:page;mso-position-horizontal-relative:page;mso-position-vertical-relative:page;mso-width-relative:page;position:absolute;z-index:251736064" coordsize="21600,21600" stroked="t" strokecolor="black">
            <v:fill opacity="0"/>
            <v:stroke joinstyle="miter"/>
          </v:shape>
        </w:pict>
      </w:r>
      <w:r>
        <w:pict>
          <v:shape id="WS_polygon278" o:spid="_x0000_s1110" type="#_x0000_t12" style="width:250.45pt;height:1.45pt;margin-top:250.65pt;margin-left:180.25pt;mso-height-relative:page;mso-position-horizontal-relative:page;mso-position-vertical-relative:page;mso-width-relative:page;position:absolute;z-index:251737088" coordsize="21600,21600" stroked="t" strokecolor="black">
            <v:fill opacity="0"/>
            <v:stroke joinstyle="miter"/>
          </v:shape>
        </w:pict>
      </w:r>
      <w:r>
        <w:pict>
          <v:shape id="WS_polygon279" o:spid="_x0000_s1111" type="#_x0000_t12" style="width:42.45pt;height:1.45pt;margin-top:250.65pt;margin-left:464.7pt;mso-height-relative:page;mso-position-horizontal-relative:page;mso-position-vertical-relative:page;mso-width-relative:page;position:absolute;z-index:251738112" coordsize="21600,21600" stroked="t" strokecolor="black">
            <v:fill opacity="0"/>
            <v:stroke joinstyle="miter"/>
          </v:shape>
        </w:pict>
      </w:r>
      <w:r>
        <w:pict>
          <v:shape id="WS_polygon280" o:spid="_x0000_s1112" type="#_x0000_t12" style="width:250.45pt;height:1.45pt;margin-top:282.35pt;margin-left:180.25pt;mso-height-relative:page;mso-position-horizontal-relative:page;mso-position-vertical-relative:page;mso-width-relative:page;position:absolute;z-index:251739136" coordsize="21600,21600" stroked="t" strokecolor="black">
            <v:fill opacity="0"/>
            <v:stroke joinstyle="miter"/>
          </v:shape>
        </w:pict>
      </w:r>
      <w:r>
        <w:pict>
          <v:shape id="WS_polygon281" o:spid="_x0000_s1113" type="#_x0000_t12" style="width:250.45pt;height:1.45pt;margin-top:344.75pt;margin-left:180.25pt;mso-height-relative:page;mso-position-horizontal-relative:page;mso-position-vertical-relative:page;mso-width-relative:page;position:absolute;z-index:251740160" coordsize="21600,21600" stroked="t" strokecolor="black">
            <v:fill opacity="0"/>
            <v:stroke joinstyle="miter"/>
          </v:shape>
        </w:pict>
      </w:r>
      <w:r>
        <w:pict>
          <v:shape id="WS_polygon282" o:spid="_x0000_s1114" type="#_x0000_t12" style="width:42.45pt;height:1.45pt;margin-top:344.75pt;margin-left:464.7pt;mso-height-relative:page;mso-position-horizontal-relative:page;mso-position-vertical-relative:page;mso-width-relative:page;position:absolute;z-index:251741184" coordsize="21600,21600" stroked="t" strokecolor="black">
            <v:fill opacity="0"/>
            <v:stroke joinstyle="miter"/>
          </v:shape>
        </w:pict>
      </w:r>
      <w:r>
        <w:pict>
          <v:shape id="WS_polygon283" o:spid="_x0000_s1115" type="#_x0000_t12" style="width:250.45pt;height:1.45pt;margin-top:392.05pt;margin-left:180.25pt;mso-height-relative:page;mso-position-horizontal-relative:page;mso-position-vertical-relative:page;mso-width-relative:page;position:absolute;z-index:251742208" coordsize="21600,21600" stroked="t" strokecolor="black">
            <v:fill opacity="0"/>
            <v:stroke joinstyle="miter"/>
          </v:shape>
        </w:pict>
      </w:r>
      <w:r>
        <w:pict>
          <v:shape id="WS_polygon284" o:spid="_x0000_s1116" type="#_x0000_t12" style="width:42.45pt;height:1.45pt;margin-top:392.05pt;margin-left:464.7pt;mso-height-relative:page;mso-position-horizontal-relative:page;mso-position-vertical-relative:page;mso-width-relative:page;position:absolute;z-index:251743232" coordsize="21600,21600" stroked="t" strokecolor="black">
            <v:fill opacity="0"/>
            <v:stroke joinstyle="miter"/>
          </v:shape>
        </w:pict>
      </w:r>
      <w:r>
        <w:pict>
          <v:shape id="WS_polygon285" o:spid="_x0000_s1117" type="#_x0000_t12" style="width:250.45pt;height:1.45pt;margin-top:412.5pt;margin-left:180.25pt;mso-height-relative:page;mso-position-horizontal-relative:page;mso-position-vertical-relative:page;mso-width-relative:page;position:absolute;z-index:251744256" coordsize="21600,21600" stroked="t" strokecolor="black">
            <v:fill opacity="0"/>
            <v:stroke joinstyle="miter"/>
          </v:shape>
        </w:pict>
      </w:r>
      <w:r>
        <w:pict>
          <v:shape id="WS_polygon286" o:spid="_x0000_s1118" type="#_x0000_t12" style="width:42.45pt;height:1.45pt;margin-top:412.5pt;margin-left:464.7pt;mso-height-relative:page;mso-position-horizontal-relative:page;mso-position-vertical-relative:page;mso-width-relative:page;position:absolute;z-index:251745280" coordsize="21600,21600" stroked="t" strokecolor="black">
            <v:fill opacity="0"/>
            <v:stroke joinstyle="miter"/>
          </v:shape>
        </w:pict>
      </w:r>
      <w:r>
        <w:pict>
          <v:shape id="WS_polygon287" o:spid="_x0000_s1119" type="#_x0000_t12" style="width:250.45pt;height:1.45pt;margin-top:444.2pt;margin-left:180.25pt;mso-height-relative:page;mso-position-horizontal-relative:page;mso-position-vertical-relative:page;mso-width-relative:page;position:absolute;z-index:251746304" coordsize="21600,21600" stroked="t" strokecolor="black">
            <v:fill opacity="0"/>
            <v:stroke joinstyle="miter"/>
          </v:shape>
        </w:pict>
      </w:r>
      <w:r>
        <w:pict>
          <v:shape id="WS_polygon288" o:spid="_x0000_s1120" type="#_x0000_t12" style="width:42.45pt;height:1.45pt;margin-top:444.2pt;margin-left:464.7pt;mso-height-relative:page;mso-position-horizontal-relative:page;mso-position-vertical-relative:page;mso-width-relative:page;position:absolute;z-index:251747328" coordsize="21600,21600" stroked="t" strokecolor="black">
            <v:fill opacity="0"/>
            <v:stroke joinstyle="miter"/>
          </v:shape>
        </w:pict>
      </w:r>
      <w:r>
        <w:pict>
          <v:shape id="WS_polygon289" o:spid="_x0000_s1121" type="#_x0000_t12" style="width:416.45pt;height:1.45pt;margin-top:464.65pt;margin-left:90.7pt;mso-height-relative:page;mso-position-horizontal-relative:page;mso-position-vertical-relative:page;mso-width-relative:page;position:absolute;z-index:251748352" coordsize="21600,21600" stroked="t" strokecolor="black">
            <v:fill opacity="0"/>
            <v:stroke joinstyle="miter"/>
          </v:shape>
        </w:pict>
      </w:r>
      <w:r>
        <w:pict>
          <v:shape id="WS_polygon290" o:spid="_x0000_s1122" type="#_x0000_t12" style="width:1.45pt;height:394.4pt;margin-top:71.5pt;margin-left:90.95pt;mso-height-relative:page;mso-position-horizontal-relative:page;mso-position-vertical-relative:page;mso-width-relative:page;position:absolute;z-index:-251558912" coordsize="21600,21600" stroked="t" strokecolor="black">
            <v:fill opacity="0"/>
            <v:stroke joinstyle="miter"/>
          </v:shape>
        </w:pict>
      </w:r>
      <w:r>
        <w:pict>
          <v:shape id="WS_polygon291" o:spid="_x0000_s1123" type="#_x0000_t12" style="width:1.45pt;height:32.7pt;margin-top:71.5pt;margin-left:124.8pt;mso-height-relative:page;mso-position-horizontal-relative:page;mso-position-vertical-relative:page;mso-width-relative:page;position:absolute;z-index:-251557888" coordsize="21600,21600" stroked="t" strokecolor="black">
            <v:fill opacity="0"/>
            <v:stroke joinstyle="miter"/>
          </v:shape>
        </w:pict>
      </w:r>
      <w:r>
        <w:pict>
          <v:shape id="WS_polygon292" o:spid="_x0000_s1124" type="#_x0000_t12" style="width:1.45pt;height:393.95pt;margin-top:71.5pt;margin-left:180.5pt;mso-height-relative:page;mso-position-horizontal-relative:page;mso-position-vertical-relative:page;mso-width-relative:page;position:absolute;z-index:-251556864" coordsize="21600,21600" stroked="t" strokecolor="black">
            <v:fill opacity="0"/>
            <v:stroke joinstyle="miter"/>
          </v:shape>
        </w:pict>
      </w:r>
      <w:r>
        <w:pict>
          <v:shape id="WS_polygon293" o:spid="_x0000_s1125" type="#_x0000_t12" style="width:1.45pt;height:393.95pt;margin-top:71.5pt;margin-left:245.25pt;mso-height-relative:page;mso-position-horizontal-relative:page;mso-position-vertical-relative:page;mso-width-relative:page;position:absolute;z-index:-251555840" coordsize="21600,21600" stroked="t" strokecolor="black">
            <v:fill opacity="0"/>
            <v:stroke joinstyle="miter"/>
          </v:shape>
        </w:pict>
      </w:r>
      <w:r>
        <w:pict>
          <v:shape id="WS_polygon294" o:spid="_x0000_s1126" type="#_x0000_t12" style="width:1.45pt;height:393.45pt;margin-top:71.95pt;margin-left:429.5pt;mso-height-relative:page;mso-position-horizontal-relative:page;mso-position-vertical-relative:page;mso-width-relative:page;position:absolute;z-index:-251554816" coordsize="21600,21600" stroked="t" strokecolor="black">
            <v:fill opacity="0"/>
            <v:stroke joinstyle="miter"/>
          </v:shape>
        </w:pict>
      </w:r>
      <w:r>
        <w:pict>
          <v:shape id="WS_polygon295" o:spid="_x0000_s1127" type="#_x0000_t12" style="width:1.45pt;height:393.95pt;margin-top:71.5pt;margin-left:464.95pt;mso-height-relative:page;mso-position-horizontal-relative:page;mso-position-vertical-relative:page;mso-width-relative:page;position:absolute;z-index:-251553792" coordsize="21600,21600" stroked="t" strokecolor="black">
            <v:fill opacity="0"/>
            <v:stroke joinstyle="miter"/>
          </v:shape>
        </w:pict>
      </w:r>
      <w:r>
        <w:pict>
          <v:shape id="WS_polygon296" o:spid="_x0000_s1128" type="#_x0000_t12" style="width:1.45pt;height:393.95pt;margin-top:71.95pt;margin-left:505.95pt;mso-height-relative:page;mso-position-horizontal-relative:page;mso-position-vertical-relative:page;mso-width-relative:page;position:absolute;z-index:-251552768" coordsize="21600,21600" stroked="t" strokecolor="black">
            <v:fill opacity="0"/>
            <v:stroke joinstyle="miter"/>
          </v:shape>
        </w:pict>
      </w:r>
      <w:r>
        <w:pict>
          <v:shape id="WS_polygon306" o:spid="_x0000_s1129" type="#_x0000_t12" style="width:415.3pt;height:22pt;margin-top:541pt;margin-left:90pt;mso-height-relative:page;mso-position-horizontal-relative:page;mso-position-vertical-relative:page;mso-width-relative:page;position:absolute;z-index:-251551744" coordsize="21600,21600" fillcolor="white" stroked="f">
            <v:stroke joinstyle="miter"/>
          </v:shape>
        </w:pict>
      </w:r>
      <w:r>
        <w:pict>
          <v:shape id="WS_polygon345" o:spid="_x0000_s1130" type="#_x0000_t12" style="width:415.3pt;height:22pt;margin-top:563pt;margin-left:90pt;mso-height-relative:page;mso-position-horizontal-relative:page;mso-position-vertical-relative:page;mso-width-relative:page;position:absolute;z-index:-251550720" coordsize="21600,21600" fillcolor="white" stroked="f">
            <v:stroke joinstyle="miter"/>
          </v:shape>
        </w:pict>
      </w:r>
      <w:r>
        <w:pict>
          <v:shape id="WS_polygon386" o:spid="_x0000_s1131" type="#_x0000_t12" style="width:415.3pt;height:22pt;margin-top:585pt;margin-left:90pt;mso-height-relative:page;mso-position-horizontal-relative:page;mso-position-vertical-relative:page;mso-width-relative:page;position:absolute;z-index:-251549696" coordsize="21600,21600" fillcolor="white" stroked="f">
            <v:stroke joinstyle="miter"/>
          </v:shape>
        </w:pict>
      </w:r>
      <w:r>
        <w:pict>
          <v:shape id="WS_polygon427" o:spid="_x0000_s1132" type="#_x0000_t12" style="width:415.3pt;height:40.9pt;margin-top:607pt;margin-left:90pt;mso-height-relative:page;mso-position-horizontal-relative:page;mso-position-vertical-relative:page;mso-width-relative:page;position:absolute;z-index:-251548672" coordsize="21600,21600" fillcolor="white" stroked="f">
            <v:stroke joinstyle="miter"/>
          </v:shape>
        </w:pict>
      </w:r>
      <w:r>
        <w:rPr>
          <w:rFonts w:ascii="宋体" w:eastAsia="宋体" w:hAnsi="宋体" w:cs="宋体"/>
          <w:color w:val="000000"/>
          <w:spacing w:val="-1"/>
          <w:w w:val="100"/>
          <w:position w:val="0"/>
          <w:sz w:val="21"/>
          <w:u w:val="none"/>
        </w:rPr>
        <w:t>病理档案暂</w:t>
      </w:r>
    </w:p>
    <w:p>
      <w:pPr>
        <w:spacing w:before="0" w:after="0" w:line="312" w:lineRule="exact"/>
        <w:ind w:left="2002" w:firstLine="314"/>
        <w:jc w:val="left"/>
      </w:pPr>
      <w:r>
        <w:rPr>
          <w:rFonts w:ascii="宋体" w:eastAsia="宋体" w:hAnsi="宋体" w:cs="宋体"/>
          <w:color w:val="000000"/>
          <w:spacing w:val="-2"/>
          <w:w w:val="100"/>
          <w:position w:val="0"/>
          <w:sz w:val="21"/>
          <w:u w:val="none"/>
        </w:rPr>
        <w:t>存室</w:t>
      </w:r>
    </w:p>
    <w:p>
      <w:pPr>
        <w:spacing w:before="0" w:after="0" w:line="322" w:lineRule="exact"/>
        <w:ind w:left="2002" w:firstLine="0"/>
        <w:jc w:val="left"/>
      </w:pPr>
      <w:r>
        <w:rPr>
          <w:rFonts w:ascii="宋体" w:eastAsia="宋体" w:hAnsi="宋体" w:cs="宋体"/>
          <w:color w:val="000000"/>
          <w:spacing w:val="-1"/>
          <w:w w:val="100"/>
          <w:position w:val="0"/>
          <w:sz w:val="21"/>
          <w:u w:val="none"/>
        </w:rPr>
        <w:t>常规物品库</w:t>
      </w:r>
    </w:p>
    <w:p>
      <w:pPr>
        <w:spacing w:before="0" w:after="0" w:line="210" w:lineRule="exact"/>
        <w:ind w:firstLine="0"/>
        <w:jc w:val="left"/>
      </w:pPr>
      <w:r>
        <w:br w:type="column"/>
      </w:r>
      <w:r>
        <w:rPr>
          <w:rFonts w:ascii="宋体" w:hAnsi="宋体" w:cs="宋体"/>
          <w:color w:val="000000"/>
          <w:spacing w:val="-6"/>
          <w:w w:val="100"/>
          <w:position w:val="0"/>
          <w:sz w:val="21"/>
          <w:u w:val="none"/>
        </w:rPr>
        <w:t>病理切片、蜡块、申请单等病理资料临</w:t>
      </w:r>
    </w:p>
    <w:p>
      <w:pPr>
        <w:spacing w:before="0" w:after="0" w:line="312" w:lineRule="exact"/>
        <w:ind w:firstLine="0"/>
        <w:jc w:val="left"/>
      </w:pPr>
      <w:r>
        <w:rPr>
          <w:rFonts w:ascii="宋体" w:eastAsia="宋体" w:hAnsi="宋体" w:cs="宋体"/>
          <w:color w:val="000000"/>
          <w:spacing w:val="-1"/>
          <w:w w:val="100"/>
          <w:position w:val="0"/>
          <w:sz w:val="21"/>
          <w:u w:val="none"/>
        </w:rPr>
        <w:t>时储存</w:t>
      </w:r>
      <w:r>
        <w:rPr>
          <w:rFonts w:ascii="Calibri" w:hAnsi="Calibri" w:cs="Calibri"/>
          <w:color w:val="000000"/>
          <w:spacing w:val="0"/>
          <w:w w:val="198"/>
          <w:sz w:val="24"/>
          <w:u w:val="none"/>
        </w:rPr>
        <w:t>                                   </w:t>
      </w:r>
      <w:r>
        <w:rPr>
          <w:rFonts w:ascii="宋体" w:eastAsia="宋体" w:hAnsi="宋体" w:cs="宋体"/>
          <w:color w:val="000000"/>
          <w:spacing w:val="-2"/>
          <w:w w:val="100"/>
          <w:position w:val="15"/>
          <w:sz w:val="21"/>
          <w:u w:val="none"/>
        </w:rPr>
        <w:t>可设</w:t>
      </w:r>
    </w:p>
    <w:p>
      <w:pPr>
        <w:spacing w:before="0" w:after="0" w:line="322" w:lineRule="exact"/>
        <w:ind w:firstLine="0"/>
        <w:jc w:val="left"/>
      </w:pPr>
      <w:r>
        <w:rPr>
          <w:rFonts w:ascii="宋体" w:hAnsi="宋体" w:cs="宋体"/>
          <w:color w:val="000000"/>
          <w:spacing w:val="-12"/>
          <w:w w:val="100"/>
          <w:position w:val="0"/>
          <w:sz w:val="21"/>
          <w:u w:val="none"/>
        </w:rPr>
        <w:t>病理科常用耗材存储（如手套、包埋盒、</w:t>
      </w:r>
      <w:r>
        <w:rPr>
          <w:rFonts w:ascii="Calibri" w:hAnsi="Calibri" w:cs="Calibri"/>
          <w:color w:val="000000"/>
          <w:spacing w:val="0"/>
          <w:w w:val="232"/>
          <w:sz w:val="21"/>
          <w:u w:val="none"/>
        </w:rPr>
        <w:t> </w:t>
      </w:r>
      <w:r>
        <w:rPr>
          <w:rFonts w:ascii="宋体" w:eastAsia="宋体" w:hAnsi="宋体" w:cs="宋体"/>
          <w:color w:val="000000"/>
          <w:spacing w:val="-2"/>
          <w:w w:val="100"/>
          <w:position w:val="0"/>
          <w:sz w:val="21"/>
          <w:u w:val="none"/>
        </w:rPr>
        <w:t>清</w:t>
      </w:r>
      <w:r>
        <w:rPr>
          <w:rFonts w:ascii="Calibri" w:hAnsi="Calibri" w:cs="Calibri"/>
          <w:color w:val="000000"/>
          <w:spacing w:val="25"/>
          <w:w w:val="100"/>
          <w:sz w:val="21"/>
          <w:u w:val="none"/>
        </w:rPr>
        <w:t> </w:t>
      </w:r>
      <w:r>
        <w:rPr>
          <w:rFonts w:ascii="宋体" w:eastAsia="宋体" w:hAnsi="宋体" w:cs="宋体"/>
          <w:color w:val="000000"/>
          <w:spacing w:val="-2"/>
          <w:w w:val="100"/>
          <w:position w:val="0"/>
          <w:sz w:val="21"/>
          <w:u w:val="none"/>
        </w:rPr>
        <w:t>洁</w:t>
      </w:r>
    </w:p>
    <w:p>
      <w:pPr>
        <w:widowControl/>
        <w:jc w:val="left"/>
        <w:sectPr>
          <w:type w:val="continuous"/>
          <w:pgSz w:w="11906" w:h="16839"/>
          <w:pgMar w:top="108" w:right="1380" w:bottom="0" w:left="1740" w:header="0" w:footer="0" w:gutter="0"/>
          <w:pgNumType w:start="45"/>
          <w:cols w:num="2" w:space="708" w:equalWidth="0">
            <w:col w:w="3283" w:space="0"/>
            <w:col w:w="5503" w:space="0"/>
          </w:cols>
          <w:docGrid w:type="lines" w:linePitch="312" w:charSpace="0"/>
        </w:sectPr>
      </w:pPr>
    </w:p>
    <w:p>
      <w:pPr>
        <w:spacing w:before="0" w:after="0" w:line="102" w:lineRule="exact"/>
        <w:ind w:firstLine="0"/>
      </w:pPr>
    </w:p>
    <w:p>
      <w:pPr>
        <w:widowControl/>
        <w:jc w:val="left"/>
        <w:sectPr>
          <w:type w:val="continuous"/>
          <w:pgSz w:w="11906" w:h="16839"/>
          <w:pgMar w:top="108" w:right="1380" w:bottom="0" w:left="1740" w:header="0" w:footer="0" w:gutter="0"/>
          <w:pgNumType w:start="46"/>
          <w:cols w:num="1" w:space="720"/>
          <w:docGrid w:type="lines" w:linePitch="312" w:charSpace="0"/>
        </w:sectPr>
      </w:pPr>
    </w:p>
    <w:p>
      <w:pPr>
        <w:spacing w:before="0" w:after="0" w:line="210" w:lineRule="exact"/>
        <w:ind w:left="2422" w:firstLine="0"/>
        <w:jc w:val="left"/>
      </w:pPr>
      <w:r>
        <w:rPr>
          <w:rFonts w:ascii="宋体" w:eastAsia="宋体" w:hAnsi="宋体" w:cs="宋体"/>
          <w:color w:val="000000"/>
          <w:spacing w:val="-2"/>
          <w:w w:val="100"/>
          <w:position w:val="0"/>
          <w:sz w:val="21"/>
          <w:u w:val="none"/>
        </w:rPr>
        <w:t>房</w:t>
      </w:r>
    </w:p>
    <w:p>
      <w:pPr>
        <w:spacing w:before="0" w:after="0" w:line="210" w:lineRule="exact"/>
        <w:ind w:firstLine="0"/>
        <w:jc w:val="left"/>
      </w:pPr>
      <w:r>
        <w:br w:type="column"/>
      </w:r>
      <w:r>
        <w:rPr>
          <w:rFonts w:ascii="宋体" w:eastAsia="宋体" w:hAnsi="宋体" w:cs="宋体"/>
          <w:color w:val="000000"/>
          <w:spacing w:val="-1"/>
          <w:w w:val="100"/>
          <w:position w:val="0"/>
          <w:sz w:val="21"/>
          <w:u w:val="none"/>
        </w:rPr>
        <w:t>玻片等）</w:t>
      </w:r>
    </w:p>
    <w:p>
      <w:pPr>
        <w:spacing w:before="0" w:after="0" w:line="210" w:lineRule="exact"/>
        <w:ind w:firstLine="0"/>
        <w:jc w:val="left"/>
      </w:pPr>
      <w:r>
        <w:br w:type="column"/>
      </w:r>
      <w:r>
        <w:rPr>
          <w:rFonts w:ascii="宋体" w:eastAsia="宋体" w:hAnsi="宋体" w:cs="宋体"/>
          <w:color w:val="000000"/>
          <w:spacing w:val="-2"/>
          <w:w w:val="100"/>
          <w:position w:val="0"/>
          <w:sz w:val="21"/>
          <w:u w:val="none"/>
        </w:rPr>
        <w:t>区</w:t>
      </w:r>
    </w:p>
    <w:p>
      <w:pPr>
        <w:widowControl/>
        <w:jc w:val="left"/>
        <w:sectPr>
          <w:type w:val="continuous"/>
          <w:pgSz w:w="11906" w:h="16839"/>
          <w:pgMar w:top="108" w:right="1380" w:bottom="0" w:left="1740" w:header="0" w:footer="0" w:gutter="0"/>
          <w:pgNumType w:start="47"/>
          <w:cols w:num="3" w:space="708" w:equalWidth="0">
            <w:col w:w="3283" w:space="0"/>
            <w:col w:w="3684" w:space="0"/>
            <w:col w:w="1819" w:space="0"/>
          </w:cols>
          <w:docGrid w:type="lines" w:linePitch="312" w:charSpace="0"/>
        </w:sectPr>
      </w:pPr>
    </w:p>
    <w:p>
      <w:pPr>
        <w:spacing w:before="0" w:after="0" w:line="112" w:lineRule="exact"/>
        <w:ind w:firstLine="0"/>
      </w:pPr>
    </w:p>
    <w:p>
      <w:pPr>
        <w:widowControl/>
        <w:jc w:val="left"/>
        <w:sectPr>
          <w:type w:val="continuous"/>
          <w:pgSz w:w="11906" w:h="16839"/>
          <w:pgMar w:top="108" w:right="1380" w:bottom="0" w:left="1740" w:header="0" w:footer="0" w:gutter="0"/>
          <w:pgNumType w:start="48"/>
          <w:cols w:num="1" w:space="720"/>
          <w:docGrid w:type="lines" w:linePitch="312" w:charSpace="0"/>
        </w:sectPr>
      </w:pPr>
    </w:p>
    <w:p>
      <w:pPr>
        <w:spacing w:before="0" w:after="0" w:line="240" w:lineRule="exact"/>
        <w:ind w:firstLine="0"/>
      </w:pPr>
    </w:p>
    <w:p>
      <w:pPr>
        <w:spacing w:before="0" w:after="0" w:line="442" w:lineRule="exact"/>
        <w:ind w:left="667" w:firstLine="0"/>
        <w:jc w:val="left"/>
      </w:pPr>
      <w:r>
        <w:rPr>
          <w:rFonts w:ascii="宋体" w:eastAsia="宋体" w:hAnsi="宋体" w:cs="宋体"/>
          <w:color w:val="000000"/>
          <w:spacing w:val="0"/>
          <w:w w:val="100"/>
          <w:position w:val="0"/>
          <w:sz w:val="21"/>
          <w:u w:val="none"/>
        </w:rPr>
        <w:t>辅助区</w:t>
      </w:r>
    </w:p>
    <w:p>
      <w:pPr>
        <w:spacing w:before="0" w:after="0" w:line="210" w:lineRule="exact"/>
        <w:ind w:firstLine="0"/>
        <w:jc w:val="left"/>
      </w:pPr>
      <w:r>
        <w:br w:type="column"/>
      </w:r>
      <w:r>
        <w:rPr>
          <w:rFonts w:ascii="宋体" w:eastAsia="宋体" w:hAnsi="宋体" w:cs="宋体"/>
          <w:color w:val="000000"/>
          <w:spacing w:val="-1"/>
          <w:w w:val="100"/>
          <w:position w:val="0"/>
          <w:sz w:val="21"/>
          <w:u w:val="none"/>
        </w:rPr>
        <w:t>病理试剂暂</w:t>
      </w:r>
    </w:p>
    <w:p>
      <w:pPr>
        <w:spacing w:before="0" w:after="0" w:line="312" w:lineRule="exact"/>
        <w:ind w:firstLine="314"/>
        <w:jc w:val="left"/>
      </w:pPr>
      <w:r>
        <w:rPr>
          <w:rFonts w:ascii="宋体" w:eastAsia="宋体" w:hAnsi="宋体" w:cs="宋体"/>
          <w:color w:val="000000"/>
          <w:spacing w:val="-2"/>
          <w:w w:val="100"/>
          <w:position w:val="0"/>
          <w:sz w:val="21"/>
          <w:u w:val="none"/>
        </w:rPr>
        <w:t>存室</w:t>
      </w:r>
      <w:r>
        <w:rPr>
          <w:rFonts w:ascii="Calibri" w:hAnsi="Calibri" w:cs="Calibri"/>
          <w:color w:val="000000"/>
          <w:spacing w:val="0"/>
          <w:w w:val="202"/>
          <w:sz w:val="24"/>
          <w:u w:val="none"/>
        </w:rPr>
        <w:t>     </w:t>
      </w:r>
      <w:r>
        <w:rPr>
          <w:rFonts w:ascii="宋体" w:eastAsia="宋体" w:hAnsi="宋体" w:cs="宋体"/>
          <w:color w:val="000000"/>
          <w:spacing w:val="-1"/>
          <w:w w:val="100"/>
          <w:position w:val="15"/>
          <w:sz w:val="21"/>
          <w:u w:val="none"/>
        </w:rPr>
        <w:t>病理科常用试剂存储</w:t>
      </w:r>
    </w:p>
    <w:p>
      <w:pPr>
        <w:spacing w:before="0" w:after="0" w:line="478" w:lineRule="exact"/>
        <w:ind w:firstLine="0"/>
        <w:jc w:val="left"/>
      </w:pPr>
      <w:r>
        <w:rPr>
          <w:rFonts w:ascii="宋体" w:eastAsia="宋体" w:hAnsi="宋体" w:cs="宋体"/>
          <w:color w:val="000000"/>
          <w:spacing w:val="-1"/>
          <w:w w:val="100"/>
          <w:position w:val="0"/>
          <w:sz w:val="21"/>
          <w:u w:val="none"/>
        </w:rPr>
        <w:t>病理档案室</w:t>
      </w:r>
      <w:r>
        <w:rPr>
          <w:rFonts w:ascii="Calibri" w:hAnsi="Calibri" w:cs="Calibri"/>
          <w:color w:val="000000"/>
          <w:spacing w:val="0"/>
          <w:w w:val="214"/>
          <w:sz w:val="24"/>
          <w:u w:val="none"/>
        </w:rPr>
        <w:t>  </w:t>
      </w:r>
      <w:r>
        <w:rPr>
          <w:rFonts w:ascii="宋体" w:hAnsi="宋体" w:cs="宋体"/>
          <w:color w:val="000000"/>
          <w:spacing w:val="-6"/>
          <w:w w:val="100"/>
          <w:position w:val="15"/>
          <w:sz w:val="21"/>
          <w:u w:val="none"/>
        </w:rPr>
        <w:t>病理切片、蜡块、申请单等资料长期存</w:t>
      </w:r>
    </w:p>
    <w:p>
      <w:pPr>
        <w:spacing w:before="0" w:after="0" w:line="156" w:lineRule="exact"/>
        <w:ind w:firstLine="1282"/>
        <w:jc w:val="left"/>
      </w:pPr>
      <w:r>
        <w:rPr>
          <w:rFonts w:ascii="宋体" w:eastAsia="宋体" w:hAnsi="宋体" w:cs="宋体"/>
          <w:color w:val="000000"/>
          <w:spacing w:val="-2"/>
          <w:w w:val="100"/>
          <w:position w:val="0"/>
          <w:sz w:val="21"/>
          <w:u w:val="none"/>
        </w:rPr>
        <w:t>储</w:t>
      </w:r>
    </w:p>
    <w:p>
      <w:pPr>
        <w:spacing w:before="0" w:after="0" w:line="210" w:lineRule="exact"/>
        <w:ind w:firstLine="0"/>
        <w:jc w:val="left"/>
      </w:pPr>
      <w:r>
        <w:br w:type="column"/>
      </w:r>
      <w:r>
        <w:rPr>
          <w:rFonts w:ascii="宋体" w:eastAsia="宋体" w:hAnsi="宋体" w:cs="宋体"/>
          <w:color w:val="000000"/>
          <w:spacing w:val="0"/>
          <w:w w:val="117"/>
          <w:position w:val="0"/>
          <w:sz w:val="21"/>
          <w:u w:val="none"/>
        </w:rPr>
        <w:t>污染</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322" w:lineRule="exact"/>
        <w:ind w:firstLine="0"/>
        <w:jc w:val="left"/>
      </w:pPr>
      <w:r>
        <w:rPr>
          <w:rFonts w:ascii="宋体" w:eastAsia="宋体" w:hAnsi="宋体" w:cs="宋体"/>
          <w:color w:val="000000"/>
          <w:spacing w:val="0"/>
          <w:w w:val="117"/>
          <w:position w:val="0"/>
          <w:sz w:val="21"/>
          <w:u w:val="none"/>
        </w:rPr>
        <w:t>半污</w:t>
      </w:r>
    </w:p>
    <w:p>
      <w:pPr>
        <w:spacing w:before="0" w:after="0" w:line="312" w:lineRule="exact"/>
        <w:ind w:firstLine="0"/>
        <w:jc w:val="left"/>
      </w:pPr>
      <w:r>
        <w:rPr>
          <w:rFonts w:ascii="宋体" w:eastAsia="宋体" w:hAnsi="宋体" w:cs="宋体"/>
          <w:color w:val="000000"/>
          <w:spacing w:val="-2"/>
          <w:w w:val="100"/>
          <w:position w:val="0"/>
          <w:sz w:val="21"/>
          <w:u w:val="none"/>
        </w:rPr>
        <w:t>染区</w:t>
      </w:r>
    </w:p>
    <w:p>
      <w:pPr>
        <w:widowControl/>
        <w:jc w:val="left"/>
        <w:sectPr>
          <w:type w:val="continuous"/>
          <w:pgSz w:w="11906" w:h="16839"/>
          <w:pgMar w:top="108" w:right="1380" w:bottom="0" w:left="1740" w:header="0" w:footer="0" w:gutter="0"/>
          <w:pgNumType w:start="49"/>
          <w:cols w:num="3" w:space="708" w:equalWidth="0">
            <w:col w:w="2002" w:space="0"/>
            <w:col w:w="4966" w:space="0"/>
            <w:col w:w="1819" w:space="0"/>
          </w:cols>
          <w:docGrid w:type="lines" w:linePitch="312" w:charSpace="0"/>
        </w:sectPr>
      </w:pPr>
    </w:p>
    <w:p>
      <w:pPr>
        <w:spacing w:before="0" w:after="0" w:line="114" w:lineRule="exact"/>
        <w:ind w:firstLine="0"/>
      </w:pPr>
    </w:p>
    <w:p>
      <w:pPr>
        <w:widowControl/>
        <w:jc w:val="left"/>
        <w:sectPr>
          <w:type w:val="continuous"/>
          <w:pgSz w:w="11906" w:h="16839"/>
          <w:pgMar w:top="108" w:right="1380" w:bottom="0" w:left="1740" w:header="0" w:footer="0" w:gutter="0"/>
          <w:pgNumType w:start="50"/>
          <w:cols w:num="1" w:space="720"/>
          <w:docGrid w:type="lines" w:linePitch="312" w:charSpace="0"/>
        </w:sectPr>
      </w:pPr>
    </w:p>
    <w:p>
      <w:pPr>
        <w:tabs>
          <w:tab w:val="left" w:pos="3283"/>
          <w:tab w:val="left" w:pos="6967"/>
        </w:tabs>
        <w:spacing w:before="0" w:after="0" w:line="366" w:lineRule="exact"/>
        <w:ind w:left="2213" w:firstLine="0"/>
        <w:jc w:val="left"/>
      </w:pPr>
      <w:r>
        <w:rPr>
          <w:rFonts w:ascii="宋体" w:eastAsia="宋体" w:hAnsi="宋体" w:cs="宋体"/>
          <w:color w:val="000000"/>
          <w:spacing w:val="-1"/>
          <w:w w:val="100"/>
          <w:position w:val="0"/>
          <w:sz w:val="21"/>
          <w:u w:val="none"/>
        </w:rPr>
        <w:t>污洗间</w:t>
      </w:r>
      <w:r>
        <w:rPr>
          <w:rFonts w:cs="Calibri"/>
          <w:color w:val="000000"/>
          <w:spacing w:val="-2"/>
          <w:w w:val="100"/>
          <w:u w:val="none"/>
        </w:rPr>
        <w:tab/>
      </w:r>
      <w:r>
        <w:rPr>
          <w:rFonts w:ascii="宋体" w:hAnsi="宋体" w:cs="宋体"/>
          <w:color w:val="000000"/>
          <w:spacing w:val="-1"/>
          <w:w w:val="100"/>
          <w:position w:val="0"/>
          <w:sz w:val="21"/>
          <w:u w:val="none"/>
        </w:rPr>
        <w:t>污染区污物处理、物品盥洗</w:t>
      </w:r>
      <w:r>
        <w:rPr>
          <w:rFonts w:cs="Calibri"/>
          <w:color w:val="000000"/>
          <w:spacing w:val="-2"/>
          <w:w w:val="100"/>
          <w:u w:val="none"/>
        </w:rPr>
        <w:tab/>
      </w:r>
      <w:r>
        <w:rPr>
          <w:rFonts w:ascii="宋体" w:eastAsia="宋体" w:hAnsi="宋体" w:cs="宋体"/>
          <w:color w:val="000000"/>
          <w:spacing w:val="0"/>
          <w:w w:val="117"/>
          <w:position w:val="15"/>
          <w:sz w:val="21"/>
          <w:u w:val="none"/>
        </w:rPr>
        <w:t>污染</w:t>
      </w:r>
    </w:p>
    <w:p>
      <w:pPr>
        <w:spacing w:before="0" w:after="0" w:line="156" w:lineRule="exact"/>
        <w:ind w:left="2213" w:firstLine="4754"/>
        <w:jc w:val="left"/>
      </w:pPr>
      <w:r>
        <w:rPr>
          <w:rFonts w:ascii="宋体" w:eastAsia="宋体" w:hAnsi="宋体" w:cs="宋体"/>
          <w:color w:val="000000"/>
          <w:spacing w:val="-2"/>
          <w:w w:val="100"/>
          <w:position w:val="0"/>
          <w:sz w:val="21"/>
          <w:u w:val="none"/>
        </w:rPr>
        <w:t>区</w:t>
      </w:r>
    </w:p>
    <w:p>
      <w:pPr>
        <w:tabs>
          <w:tab w:val="left" w:pos="3283"/>
        </w:tabs>
        <w:spacing w:before="0" w:after="0" w:line="365" w:lineRule="exact"/>
        <w:ind w:left="2213" w:firstLine="0"/>
        <w:jc w:val="left"/>
      </w:pPr>
      <w:r>
        <w:rPr>
          <w:rFonts w:ascii="宋体" w:eastAsia="宋体" w:hAnsi="宋体" w:cs="宋体"/>
          <w:color w:val="000000"/>
          <w:spacing w:val="-1"/>
          <w:w w:val="100"/>
          <w:position w:val="0"/>
          <w:sz w:val="21"/>
          <w:u w:val="none"/>
        </w:rPr>
        <w:t>办公室</w:t>
      </w:r>
      <w:r>
        <w:rPr>
          <w:rFonts w:cs="Calibri"/>
          <w:color w:val="000000"/>
          <w:spacing w:val="1"/>
          <w:w w:val="100"/>
          <w:u w:val="none"/>
        </w:rPr>
        <w:tab/>
      </w:r>
      <w:r>
        <w:rPr>
          <w:rFonts w:ascii="宋体" w:eastAsia="宋体" w:hAnsi="宋体" w:cs="宋体"/>
          <w:color w:val="000000"/>
          <w:spacing w:val="-1"/>
          <w:w w:val="100"/>
          <w:position w:val="0"/>
          <w:sz w:val="21"/>
          <w:u w:val="none"/>
        </w:rPr>
        <w:t>主任及医技人员办公室</w:t>
      </w:r>
    </w:p>
    <w:p>
      <w:pPr>
        <w:tabs>
          <w:tab w:val="left" w:pos="3283"/>
        </w:tabs>
        <w:spacing w:before="0" w:after="0" w:line="521" w:lineRule="exact"/>
        <w:ind w:left="2213" w:firstLine="0"/>
        <w:jc w:val="left"/>
      </w:pPr>
      <w:r>
        <w:rPr>
          <w:rFonts w:ascii="宋体" w:eastAsia="宋体" w:hAnsi="宋体" w:cs="宋体"/>
          <w:color w:val="000000"/>
          <w:spacing w:val="-1"/>
          <w:w w:val="100"/>
          <w:position w:val="0"/>
          <w:sz w:val="21"/>
          <w:u w:val="none"/>
        </w:rPr>
        <w:t>示教室</w:t>
      </w:r>
      <w:r>
        <w:rPr>
          <w:rFonts w:cs="Calibri"/>
          <w:color w:val="000000"/>
          <w:spacing w:val="-2"/>
          <w:w w:val="100"/>
          <w:u w:val="none"/>
        </w:rPr>
        <w:tab/>
      </w:r>
      <w:r>
        <w:rPr>
          <w:rFonts w:ascii="宋体" w:hAnsi="宋体" w:cs="宋体"/>
          <w:color w:val="000000"/>
          <w:spacing w:val="-6"/>
          <w:w w:val="100"/>
          <w:position w:val="15"/>
          <w:sz w:val="21"/>
          <w:u w:val="none"/>
        </w:rPr>
        <w:t>举办科内会议、业务学习、小型学术会</w:t>
      </w:r>
    </w:p>
    <w:p>
      <w:pPr>
        <w:spacing w:before="0" w:after="0" w:line="156" w:lineRule="exact"/>
        <w:ind w:left="2213" w:firstLine="1070"/>
        <w:jc w:val="left"/>
      </w:pPr>
      <w:r>
        <w:rPr>
          <w:rFonts w:ascii="宋体" w:eastAsia="宋体" w:hAnsi="宋体" w:cs="宋体"/>
          <w:color w:val="000000"/>
          <w:spacing w:val="-2"/>
          <w:w w:val="100"/>
          <w:position w:val="0"/>
          <w:sz w:val="21"/>
          <w:u w:val="none"/>
        </w:rPr>
        <w:t>议等</w:t>
      </w:r>
    </w:p>
    <w:p>
      <w:pPr>
        <w:spacing w:before="0" w:after="0" w:line="240" w:lineRule="exact"/>
        <w:ind w:left="2213" w:firstLine="1070"/>
      </w:pPr>
      <w:r>
        <w:br w:type="column"/>
      </w:r>
    </w:p>
    <w:p>
      <w:pPr>
        <w:spacing w:before="0" w:after="0" w:line="240" w:lineRule="exact"/>
        <w:ind w:left="2213" w:firstLine="1070"/>
      </w:pPr>
    </w:p>
    <w:p>
      <w:pPr>
        <w:spacing w:before="0" w:after="0" w:line="240" w:lineRule="exact"/>
        <w:ind w:left="2213" w:firstLine="1070"/>
      </w:pPr>
    </w:p>
    <w:p>
      <w:pPr>
        <w:spacing w:before="0" w:after="0" w:line="240" w:lineRule="exact"/>
        <w:ind w:left="2213" w:firstLine="1070"/>
      </w:pPr>
    </w:p>
    <w:p>
      <w:pPr>
        <w:spacing w:before="0" w:after="0" w:line="291" w:lineRule="exact"/>
        <w:ind w:firstLine="0"/>
        <w:jc w:val="left"/>
      </w:pPr>
      <w:r>
        <w:rPr>
          <w:rFonts w:ascii="宋体" w:eastAsia="宋体" w:hAnsi="宋体" w:cs="宋体"/>
          <w:color w:val="000000"/>
          <w:spacing w:val="-2"/>
          <w:w w:val="100"/>
          <w:position w:val="0"/>
          <w:sz w:val="21"/>
          <w:u w:val="none"/>
        </w:rPr>
        <w:t>可</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根</w:t>
      </w:r>
    </w:p>
    <w:p>
      <w:pPr>
        <w:spacing w:before="0" w:after="0" w:line="312" w:lineRule="exact"/>
        <w:ind w:firstLine="0"/>
        <w:jc w:val="left"/>
      </w:pPr>
      <w:r>
        <w:rPr>
          <w:rFonts w:ascii="宋体" w:eastAsia="宋体" w:hAnsi="宋体" w:cs="宋体"/>
          <w:color w:val="000000"/>
          <w:spacing w:val="-2"/>
          <w:w w:val="100"/>
          <w:position w:val="0"/>
          <w:sz w:val="21"/>
          <w:u w:val="none"/>
        </w:rPr>
        <w:t>据</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实</w:t>
      </w:r>
    </w:p>
    <w:p>
      <w:pPr>
        <w:spacing w:before="0" w:after="0" w:line="312" w:lineRule="exact"/>
        <w:ind w:firstLine="0"/>
        <w:jc w:val="left"/>
      </w:pPr>
      <w:r>
        <w:rPr>
          <w:rFonts w:ascii="宋体" w:eastAsia="宋体" w:hAnsi="宋体" w:cs="宋体"/>
          <w:color w:val="000000"/>
          <w:spacing w:val="-2"/>
          <w:w w:val="100"/>
          <w:position w:val="0"/>
          <w:sz w:val="21"/>
          <w:u w:val="none"/>
        </w:rPr>
        <w:t>际</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情</w:t>
      </w:r>
    </w:p>
    <w:p>
      <w:pPr>
        <w:widowControl/>
        <w:jc w:val="left"/>
        <w:sectPr>
          <w:type w:val="continuous"/>
          <w:pgSz w:w="11906" w:h="16839"/>
          <w:pgMar w:top="108" w:right="1380" w:bottom="0" w:left="1740" w:header="0" w:footer="0" w:gutter="0"/>
          <w:pgNumType w:start="51"/>
          <w:cols w:num="2" w:space="708" w:equalWidth="0">
            <w:col w:w="7678" w:space="0"/>
            <w:col w:w="1108" w:space="0"/>
          </w:cols>
          <w:docGrid w:type="lines" w:linePitch="312" w:charSpace="0"/>
        </w:sectPr>
      </w:pPr>
    </w:p>
    <w:p>
      <w:pPr>
        <w:spacing w:before="0" w:after="0" w:line="102" w:lineRule="exact"/>
        <w:ind w:firstLine="0"/>
      </w:pPr>
    </w:p>
    <w:p>
      <w:pPr>
        <w:widowControl/>
        <w:jc w:val="left"/>
        <w:sectPr>
          <w:type w:val="continuous"/>
          <w:pgSz w:w="11906" w:h="16839"/>
          <w:pgMar w:top="108" w:right="1380" w:bottom="0" w:left="1740" w:header="0" w:footer="0" w:gutter="0"/>
          <w:pgNumType w:start="52"/>
          <w:cols w:num="1" w:space="720"/>
          <w:docGrid w:type="lines" w:linePitch="312" w:charSpace="0"/>
        </w:sectPr>
      </w:pPr>
    </w:p>
    <w:p>
      <w:pPr>
        <w:spacing w:before="0" w:after="0" w:line="240" w:lineRule="exact"/>
        <w:ind w:firstLine="0"/>
      </w:pPr>
    </w:p>
    <w:p>
      <w:pPr>
        <w:spacing w:before="0" w:after="0" w:line="240" w:lineRule="exact"/>
        <w:ind w:firstLine="0"/>
      </w:pPr>
    </w:p>
    <w:p>
      <w:pPr>
        <w:spacing w:before="0" w:after="0" w:line="363" w:lineRule="exact"/>
        <w:ind w:left="667" w:firstLine="0"/>
        <w:jc w:val="left"/>
      </w:pPr>
      <w:r>
        <w:rPr>
          <w:rFonts w:ascii="宋体" w:eastAsia="宋体" w:hAnsi="宋体" w:cs="宋体"/>
          <w:color w:val="000000"/>
          <w:spacing w:val="0"/>
          <w:w w:val="100"/>
          <w:position w:val="0"/>
          <w:sz w:val="21"/>
          <w:u w:val="none"/>
        </w:rPr>
        <w:t>生活区</w:t>
      </w:r>
    </w:p>
    <w:p>
      <w:pPr>
        <w:spacing w:before="0" w:after="0" w:line="370" w:lineRule="exact"/>
        <w:ind w:firstLine="0"/>
        <w:jc w:val="left"/>
      </w:pPr>
      <w:r>
        <w:br w:type="column"/>
      </w:r>
      <w:r>
        <w:rPr>
          <w:rFonts w:ascii="宋体" w:eastAsia="宋体" w:hAnsi="宋体" w:cs="宋体"/>
          <w:color w:val="000000"/>
          <w:spacing w:val="-1"/>
          <w:w w:val="100"/>
          <w:position w:val="0"/>
          <w:sz w:val="21"/>
          <w:u w:val="none"/>
        </w:rPr>
        <w:t>休息室/区</w:t>
      </w:r>
      <w:r>
        <w:rPr>
          <w:rFonts w:ascii="Calibri" w:hAnsi="Calibri" w:cs="Calibri"/>
          <w:color w:val="000000"/>
          <w:spacing w:val="0"/>
          <w:w w:val="263"/>
          <w:sz w:val="24"/>
          <w:u w:val="none"/>
        </w:rPr>
        <w:t>  </w:t>
      </w:r>
      <w:r>
        <w:rPr>
          <w:rFonts w:ascii="宋体" w:hAnsi="宋体" w:cs="宋体"/>
          <w:color w:val="000000"/>
          <w:spacing w:val="-1"/>
          <w:w w:val="100"/>
          <w:position w:val="0"/>
          <w:sz w:val="21"/>
          <w:u w:val="none"/>
        </w:rPr>
        <w:t>人员休息、用餐</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21" w:lineRule="exact"/>
        <w:ind w:firstLine="1229"/>
        <w:jc w:val="left"/>
      </w:pPr>
      <w:r>
        <w:rPr>
          <w:rFonts w:ascii="宋体" w:hAnsi="宋体" w:cs="宋体"/>
          <w:color w:val="000000"/>
          <w:spacing w:val="-6"/>
          <w:w w:val="100"/>
          <w:position w:val="0"/>
          <w:sz w:val="21"/>
          <w:u w:val="none"/>
        </w:rPr>
        <w:t>科室档案、图书、质量控制及安全管理</w:t>
      </w:r>
    </w:p>
    <w:p>
      <w:pPr>
        <w:spacing w:before="0" w:after="0" w:line="312" w:lineRule="exact"/>
        <w:ind w:firstLine="1229"/>
        <w:jc w:val="left"/>
      </w:pPr>
      <w:r>
        <w:rPr>
          <w:rFonts w:ascii="宋体" w:eastAsia="宋体" w:hAnsi="宋体" w:cs="宋体"/>
          <w:color w:val="000000"/>
          <w:spacing w:val="-1"/>
          <w:w w:val="100"/>
          <w:position w:val="0"/>
          <w:sz w:val="21"/>
          <w:u w:val="none"/>
        </w:rPr>
        <w:t>等资料存放</w:t>
      </w:r>
    </w:p>
    <w:p>
      <w:pPr>
        <w:spacing w:before="0" w:after="0" w:line="240" w:lineRule="exact"/>
        <w:ind w:firstLine="1229"/>
      </w:pPr>
      <w:r>
        <w:br w:type="column"/>
      </w:r>
    </w:p>
    <w:p>
      <w:pPr>
        <w:spacing w:before="0" w:after="0" w:line="447" w:lineRule="exact"/>
        <w:ind w:firstLine="0"/>
        <w:jc w:val="left"/>
      </w:pPr>
      <w:r>
        <w:rPr>
          <w:rFonts w:ascii="宋体" w:eastAsia="宋体" w:hAnsi="宋体" w:cs="宋体"/>
          <w:color w:val="000000"/>
          <w:spacing w:val="0"/>
          <w:w w:val="117"/>
          <w:position w:val="0"/>
          <w:sz w:val="21"/>
          <w:u w:val="none"/>
        </w:rPr>
        <w:t>清洁</w:t>
      </w:r>
    </w:p>
    <w:p>
      <w:pPr>
        <w:spacing w:before="0" w:after="0" w:line="312" w:lineRule="exact"/>
        <w:ind w:firstLine="0"/>
        <w:jc w:val="left"/>
      </w:pPr>
      <w:r>
        <w:rPr>
          <w:rFonts w:ascii="宋体" w:eastAsia="宋体" w:hAnsi="宋体" w:cs="宋体"/>
          <w:color w:val="000000"/>
          <w:spacing w:val="-2"/>
          <w:w w:val="100"/>
          <w:position w:val="0"/>
          <w:sz w:val="21"/>
          <w:u w:val="none"/>
        </w:rPr>
        <w:t>区</w:t>
      </w:r>
    </w:p>
    <w:p>
      <w:pPr>
        <w:spacing w:before="0" w:after="0" w:line="156" w:lineRule="exact"/>
        <w:ind w:firstLine="271"/>
        <w:jc w:val="left"/>
      </w:pPr>
      <w:r>
        <w:rPr>
          <w:rFonts w:ascii="宋体" w:eastAsia="宋体" w:hAnsi="宋体" w:cs="宋体"/>
          <w:color w:val="000000"/>
          <w:spacing w:val="-2"/>
          <w:w w:val="100"/>
          <w:position w:val="0"/>
          <w:sz w:val="21"/>
          <w:u w:val="none"/>
        </w:rPr>
        <w:t>资</w:t>
      </w:r>
    </w:p>
    <w:p>
      <w:pPr>
        <w:spacing w:before="0" w:after="0" w:line="312" w:lineRule="exact"/>
        <w:ind w:firstLine="271"/>
        <w:jc w:val="left"/>
      </w:pPr>
      <w:r>
        <w:rPr>
          <w:rFonts w:ascii="宋体" w:eastAsia="宋体" w:hAnsi="宋体" w:cs="宋体"/>
          <w:color w:val="000000"/>
          <w:spacing w:val="-2"/>
          <w:w w:val="100"/>
          <w:position w:val="0"/>
          <w:sz w:val="21"/>
          <w:u w:val="none"/>
        </w:rPr>
        <w:t>料</w:t>
      </w:r>
    </w:p>
    <w:p>
      <w:pPr>
        <w:spacing w:before="0" w:after="0" w:line="312" w:lineRule="exact"/>
        <w:ind w:firstLine="271"/>
        <w:jc w:val="left"/>
      </w:pPr>
      <w:r>
        <w:rPr>
          <w:rFonts w:ascii="宋体" w:eastAsia="宋体" w:hAnsi="宋体" w:cs="宋体"/>
          <w:color w:val="000000"/>
          <w:spacing w:val="-2"/>
          <w:w w:val="100"/>
          <w:position w:val="0"/>
          <w:sz w:val="21"/>
          <w:u w:val="none"/>
        </w:rPr>
        <w:t>室</w:t>
      </w:r>
    </w:p>
    <w:p>
      <w:pPr>
        <w:spacing w:before="0" w:after="0" w:line="210" w:lineRule="exact"/>
        <w:ind w:firstLine="0"/>
        <w:jc w:val="left"/>
      </w:pPr>
      <w:r>
        <w:br w:type="column"/>
      </w:r>
      <w:r>
        <w:rPr>
          <w:rFonts w:ascii="宋体" w:eastAsia="宋体" w:hAnsi="宋体" w:cs="宋体"/>
          <w:color w:val="000000"/>
          <w:spacing w:val="-2"/>
          <w:w w:val="100"/>
          <w:position w:val="0"/>
          <w:sz w:val="21"/>
          <w:u w:val="none"/>
        </w:rPr>
        <w:t>况</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进</w:t>
      </w:r>
    </w:p>
    <w:p>
      <w:pPr>
        <w:spacing w:before="0" w:after="0" w:line="312" w:lineRule="exact"/>
        <w:ind w:firstLine="0"/>
        <w:jc w:val="left"/>
      </w:pPr>
      <w:r>
        <w:rPr>
          <w:rFonts w:ascii="宋体" w:eastAsia="宋体" w:hAnsi="宋体" w:cs="宋体"/>
          <w:color w:val="000000"/>
          <w:spacing w:val="-2"/>
          <w:w w:val="100"/>
          <w:position w:val="0"/>
          <w:sz w:val="21"/>
          <w:u w:val="none"/>
        </w:rPr>
        <w:t>行</w:t>
      </w:r>
      <w:r>
        <w:rPr>
          <w:rFonts w:ascii="Calibri" w:hAnsi="Calibri" w:cs="Calibri"/>
          <w:color w:val="000000"/>
          <w:spacing w:val="0"/>
          <w:w w:val="340"/>
          <w:sz w:val="24"/>
          <w:u w:val="none"/>
        </w:rPr>
        <w:t> </w:t>
      </w:r>
      <w:r>
        <w:rPr>
          <w:rFonts w:ascii="宋体" w:eastAsia="宋体" w:hAnsi="宋体" w:cs="宋体"/>
          <w:color w:val="000000"/>
          <w:spacing w:val="-2"/>
          <w:w w:val="100"/>
          <w:position w:val="0"/>
          <w:sz w:val="21"/>
          <w:u w:val="none"/>
        </w:rPr>
        <w:t>合</w:t>
      </w:r>
    </w:p>
    <w:p>
      <w:pPr>
        <w:spacing w:before="0" w:after="0" w:line="312" w:lineRule="exact"/>
        <w:ind w:firstLine="0"/>
        <w:jc w:val="left"/>
      </w:pPr>
      <w:r>
        <w:rPr>
          <w:rFonts w:ascii="宋体" w:eastAsia="宋体" w:hAnsi="宋体" w:cs="宋体"/>
          <w:color w:val="000000"/>
          <w:spacing w:val="-2"/>
          <w:w w:val="100"/>
          <w:position w:val="0"/>
          <w:sz w:val="21"/>
          <w:u w:val="none"/>
        </w:rPr>
        <w:t>并</w:t>
      </w:r>
    </w:p>
    <w:p>
      <w:pPr>
        <w:widowControl/>
        <w:jc w:val="left"/>
        <w:sectPr>
          <w:type w:val="continuous"/>
          <w:pgSz w:w="11906" w:h="16839"/>
          <w:pgMar w:top="108" w:right="1380" w:bottom="0" w:left="1740" w:header="0" w:footer="0" w:gutter="0"/>
          <w:pgNumType w:start="53"/>
          <w:cols w:num="4" w:space="708" w:equalWidth="0">
            <w:col w:w="2054" w:space="0"/>
            <w:col w:w="4913" w:space="0"/>
            <w:col w:w="710" w:space="0"/>
            <w:col w:w="1108" w:space="0"/>
          </w:cols>
          <w:docGrid w:type="lines" w:linePitch="312" w:charSpace="0"/>
        </w:sectPr>
      </w:pPr>
    </w:p>
    <w:p>
      <w:pPr>
        <w:spacing w:before="0" w:after="0" w:line="155" w:lineRule="exact"/>
        <w:ind w:firstLine="0"/>
      </w:pPr>
    </w:p>
    <w:p>
      <w:pPr>
        <w:widowControl/>
        <w:jc w:val="left"/>
        <w:sectPr>
          <w:type w:val="continuous"/>
          <w:pgSz w:w="11906" w:h="16839"/>
          <w:pgMar w:top="108" w:right="1380" w:bottom="0" w:left="1740" w:header="0" w:footer="0" w:gutter="0"/>
          <w:pgNumType w:start="54"/>
          <w:cols w:num="1" w:space="720"/>
          <w:docGrid w:type="lines" w:linePitch="312" w:charSpace="0"/>
        </w:sectPr>
      </w:pPr>
    </w:p>
    <w:p>
      <w:pPr>
        <w:tabs>
          <w:tab w:val="left" w:pos="3283"/>
        </w:tabs>
        <w:spacing w:before="0" w:after="0" w:line="210" w:lineRule="exact"/>
        <w:ind w:left="60" w:firstLine="2153"/>
        <w:jc w:val="left"/>
      </w:pPr>
      <w:r>
        <w:rPr>
          <w:rFonts w:ascii="宋体" w:eastAsia="宋体" w:hAnsi="宋体" w:cs="宋体"/>
          <w:color w:val="000000"/>
          <w:spacing w:val="-1"/>
          <w:w w:val="100"/>
          <w:position w:val="0"/>
          <w:sz w:val="21"/>
          <w:u w:val="none"/>
        </w:rPr>
        <w:t>淋浴间</w:t>
      </w:r>
      <w:r>
        <w:rPr>
          <w:rFonts w:cs="Calibri"/>
          <w:color w:val="000000"/>
          <w:spacing w:val="0"/>
          <w:w w:val="100"/>
          <w:u w:val="none"/>
        </w:rPr>
        <w:tab/>
      </w:r>
      <w:r>
        <w:rPr>
          <w:rFonts w:ascii="宋体" w:eastAsia="宋体" w:hAnsi="宋体" w:cs="宋体"/>
          <w:color w:val="000000"/>
          <w:spacing w:val="-6"/>
          <w:w w:val="100"/>
          <w:position w:val="0"/>
          <w:sz w:val="21"/>
          <w:u w:val="none"/>
        </w:rPr>
        <w:t>医技人员工作后洗浴，一般位于缓冲区</w:t>
      </w:r>
    </w:p>
    <w:p>
      <w:pPr>
        <w:tabs>
          <w:tab w:val="left" w:pos="3283"/>
        </w:tabs>
        <w:spacing w:before="0" w:after="0" w:line="523" w:lineRule="exact"/>
        <w:ind w:left="60" w:firstLine="2153"/>
        <w:jc w:val="left"/>
      </w:pPr>
      <w:r>
        <w:rPr>
          <w:rFonts w:ascii="宋体" w:eastAsia="宋体" w:hAnsi="宋体" w:cs="宋体"/>
          <w:color w:val="000000"/>
          <w:spacing w:val="-1"/>
          <w:w w:val="100"/>
          <w:position w:val="0"/>
          <w:sz w:val="21"/>
          <w:u w:val="none"/>
        </w:rPr>
        <w:t>更衣室</w:t>
      </w:r>
      <w:r>
        <w:rPr>
          <w:rFonts w:cs="Calibri"/>
          <w:color w:val="000000"/>
          <w:spacing w:val="0"/>
          <w:w w:val="100"/>
          <w:u w:val="none"/>
        </w:rPr>
        <w:tab/>
      </w:r>
      <w:r>
        <w:rPr>
          <w:rFonts w:ascii="宋体" w:eastAsia="宋体" w:hAnsi="宋体" w:cs="宋体"/>
          <w:color w:val="000000"/>
          <w:spacing w:val="-6"/>
          <w:w w:val="100"/>
          <w:position w:val="15"/>
          <w:sz w:val="21"/>
          <w:u w:val="none"/>
        </w:rPr>
        <w:t>进入工作区前更换工作衣，一般位于缓</w:t>
      </w:r>
    </w:p>
    <w:p>
      <w:pPr>
        <w:spacing w:before="0" w:after="0" w:line="156" w:lineRule="exact"/>
        <w:ind w:left="60" w:firstLine="3223"/>
        <w:jc w:val="left"/>
      </w:pPr>
      <w:r>
        <w:rPr>
          <w:rFonts w:ascii="宋体" w:eastAsia="宋体" w:hAnsi="宋体" w:cs="宋体"/>
          <w:color w:val="000000"/>
          <w:spacing w:val="-2"/>
          <w:w w:val="100"/>
          <w:position w:val="0"/>
          <w:sz w:val="21"/>
          <w:u w:val="none"/>
        </w:rPr>
        <w:t>冲区</w:t>
      </w:r>
    </w:p>
    <w:p>
      <w:pPr>
        <w:spacing w:before="0" w:after="0" w:line="365" w:lineRule="exact"/>
        <w:ind w:left="60" w:firstLine="2153"/>
        <w:jc w:val="left"/>
      </w:pPr>
      <w:r>
        <w:rPr>
          <w:rFonts w:ascii="宋体" w:eastAsia="宋体" w:hAnsi="宋体" w:cs="宋体"/>
          <w:color w:val="000000"/>
          <w:spacing w:val="-1"/>
          <w:w w:val="100"/>
          <w:position w:val="0"/>
          <w:sz w:val="21"/>
          <w:u w:val="none"/>
        </w:rPr>
        <w:t>卫生间</w:t>
      </w:r>
    </w:p>
    <w:p>
      <w:pPr>
        <w:spacing w:before="0" w:after="0" w:line="240" w:lineRule="exact"/>
        <w:ind w:left="60" w:firstLine="2153"/>
      </w:pPr>
    </w:p>
    <w:p>
      <w:pPr>
        <w:spacing w:before="0" w:after="0" w:line="240" w:lineRule="exact"/>
        <w:ind w:left="60" w:firstLine="2153"/>
      </w:pPr>
    </w:p>
    <w:p>
      <w:pPr>
        <w:spacing w:before="0" w:after="0" w:line="240" w:lineRule="exact"/>
        <w:ind w:left="60" w:firstLine="2153"/>
      </w:pPr>
    </w:p>
    <w:p>
      <w:pPr>
        <w:spacing w:before="0" w:after="0" w:line="240" w:lineRule="exact"/>
        <w:ind w:left="60" w:firstLine="2153"/>
      </w:pPr>
    </w:p>
    <w:p>
      <w:pPr>
        <w:spacing w:before="0" w:after="0" w:line="233" w:lineRule="exact"/>
        <w:ind w:left="60" w:firstLine="0"/>
        <w:jc w:val="left"/>
      </w:pPr>
      <w:r>
        <w:rPr>
          <w:rFonts w:ascii="黑体" w:hAnsi="黑体" w:cs="黑体"/>
          <w:color w:val="000000"/>
          <w:spacing w:val="0"/>
          <w:w w:val="100"/>
          <w:position w:val="0"/>
          <w:sz w:val="21"/>
          <w:u w:val="none"/>
        </w:rPr>
        <w:t>4.3</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流线规划要求</w:t>
      </w:r>
    </w:p>
    <w:p>
      <w:pPr>
        <w:spacing w:before="0" w:after="0" w:line="240" w:lineRule="exact"/>
        <w:ind w:left="60" w:firstLine="0"/>
      </w:pPr>
    </w:p>
    <w:p>
      <w:pPr>
        <w:spacing w:before="0" w:after="0" w:line="240" w:lineRule="exact"/>
        <w:ind w:left="60" w:firstLine="0"/>
      </w:pPr>
    </w:p>
    <w:p>
      <w:pPr>
        <w:spacing w:before="0" w:after="0" w:line="326" w:lineRule="exact"/>
        <w:ind w:left="60" w:firstLine="420"/>
        <w:jc w:val="left"/>
      </w:pPr>
      <w:r>
        <w:rPr>
          <w:rFonts w:ascii="宋体" w:hAnsi="宋体" w:cs="宋体"/>
          <w:color w:val="000000"/>
          <w:spacing w:val="-3"/>
          <w:w w:val="100"/>
          <w:position w:val="0"/>
          <w:sz w:val="21"/>
          <w:u w:val="none"/>
        </w:rPr>
        <w:t>病理科（中心）设计遵循三区（污染区、半污染区、清洁区）设计原则。设计应功能分</w:t>
      </w:r>
    </w:p>
    <w:p>
      <w:pPr>
        <w:spacing w:before="0" w:after="0" w:line="439" w:lineRule="exact"/>
        <w:ind w:left="60" w:firstLine="0"/>
        <w:jc w:val="left"/>
      </w:pPr>
      <w:r>
        <w:rPr>
          <w:rFonts w:ascii="宋体" w:eastAsia="宋体" w:hAnsi="宋体" w:cs="宋体"/>
          <w:color w:val="000000"/>
          <w:spacing w:val="-3"/>
          <w:w w:val="100"/>
          <w:position w:val="0"/>
          <w:sz w:val="21"/>
          <w:u w:val="none"/>
        </w:rPr>
        <w:t>区合理，洁污路线清楚，实验区与诊断区以及办公区相对独立，标本污物通道与工作人员进</w:t>
      </w:r>
    </w:p>
    <w:p>
      <w:pPr>
        <w:spacing w:before="0" w:after="0" w:line="439" w:lineRule="exact"/>
        <w:ind w:left="60" w:firstLine="0"/>
        <w:jc w:val="left"/>
      </w:pPr>
      <w:r>
        <w:rPr>
          <w:rFonts w:ascii="宋体" w:hAnsi="宋体" w:cs="宋体"/>
          <w:color w:val="000000"/>
          <w:spacing w:val="-3"/>
          <w:w w:val="100"/>
          <w:position w:val="0"/>
          <w:sz w:val="21"/>
          <w:u w:val="none"/>
        </w:rPr>
        <w:t>出通道分开设置，避免或减少交叉污染或感染。应按照工艺流程设置功能房间，保证流程方</w:t>
      </w:r>
    </w:p>
    <w:p>
      <w:pPr>
        <w:spacing w:before="0" w:after="0" w:line="442" w:lineRule="exact"/>
        <w:ind w:left="60" w:firstLine="0"/>
        <w:jc w:val="left"/>
      </w:pPr>
      <w:r>
        <w:rPr>
          <w:rFonts w:ascii="宋体" w:hAnsi="宋体" w:cs="宋体"/>
          <w:color w:val="000000"/>
          <w:spacing w:val="-1"/>
          <w:w w:val="100"/>
          <w:position w:val="0"/>
          <w:sz w:val="21"/>
          <w:u w:val="none"/>
        </w:rPr>
        <w:t>便可行，标识清晰。</w:t>
      </w:r>
    </w:p>
    <w:p>
      <w:pPr>
        <w:spacing w:before="0" w:after="0" w:line="240" w:lineRule="exact"/>
        <w:ind w:left="60" w:firstLine="0"/>
      </w:pPr>
    </w:p>
    <w:p>
      <w:pPr>
        <w:spacing w:before="0" w:after="0" w:line="240" w:lineRule="exact"/>
        <w:ind w:left="60" w:firstLine="0"/>
      </w:pPr>
    </w:p>
    <w:p>
      <w:pPr>
        <w:spacing w:before="0" w:after="0" w:line="339" w:lineRule="exact"/>
        <w:ind w:left="60" w:firstLine="0"/>
        <w:jc w:val="left"/>
      </w:pPr>
      <w:r>
        <w:rPr>
          <w:rFonts w:ascii="黑体" w:hAnsi="黑体" w:cs="黑体"/>
          <w:color w:val="000000"/>
          <w:spacing w:val="-1"/>
          <w:w w:val="100"/>
          <w:position w:val="0"/>
          <w:sz w:val="21"/>
          <w:u w:val="none"/>
        </w:rPr>
        <w:t>4.3.1</w:t>
      </w:r>
      <w:r>
        <w:rPr>
          <w:rFonts w:ascii="Calibri" w:hAnsi="Calibri" w:cs="Calibri"/>
          <w:color w:val="000000"/>
          <w:spacing w:val="0"/>
          <w:w w:val="219"/>
          <w:sz w:val="21"/>
          <w:u w:val="none"/>
        </w:rPr>
        <w:t> </w:t>
      </w:r>
      <w:r>
        <w:rPr>
          <w:rFonts w:ascii="黑体" w:eastAsia="黑体" w:hAnsi="黑体" w:cs="黑体"/>
          <w:color w:val="000000"/>
          <w:spacing w:val="-2"/>
          <w:w w:val="100"/>
          <w:position w:val="0"/>
          <w:sz w:val="21"/>
          <w:u w:val="none"/>
        </w:rPr>
        <w:t>三区</w:t>
      </w:r>
    </w:p>
    <w:p>
      <w:pPr>
        <w:spacing w:before="0" w:after="0" w:line="439" w:lineRule="exact"/>
        <w:ind w:left="60" w:firstLine="420"/>
        <w:jc w:val="left"/>
      </w:pPr>
      <w:r>
        <w:rPr>
          <w:rFonts w:ascii="宋体" w:hAnsi="宋体" w:cs="宋体"/>
          <w:color w:val="000000"/>
          <w:spacing w:val="-3"/>
          <w:w w:val="100"/>
          <w:position w:val="0"/>
          <w:sz w:val="21"/>
          <w:u w:val="none"/>
        </w:rPr>
        <w:t>病理科（中心）污染源主要是临床送检的标本和属于危险品的化学试剂。根据生物因素</w:t>
      </w:r>
    </w:p>
    <w:p>
      <w:pPr>
        <w:spacing w:before="0" w:after="0" w:line="439" w:lineRule="exact"/>
        <w:ind w:left="60" w:firstLine="0"/>
        <w:jc w:val="left"/>
      </w:pPr>
      <w:r>
        <w:rPr>
          <w:rFonts w:ascii="宋体" w:hAnsi="宋体" w:cs="宋体"/>
          <w:color w:val="000000"/>
          <w:spacing w:val="-3"/>
          <w:w w:val="100"/>
          <w:position w:val="0"/>
          <w:sz w:val="21"/>
          <w:u w:val="none"/>
        </w:rPr>
        <w:t>与化学制剂污染程度，划分为清洁区、半污染区和污染区，清洁区和半污染区之间设立缓冲</w:t>
      </w:r>
    </w:p>
    <w:p>
      <w:pPr>
        <w:spacing w:before="0" w:after="0" w:line="439" w:lineRule="exact"/>
        <w:ind w:left="60" w:firstLine="0"/>
        <w:jc w:val="left"/>
      </w:pPr>
      <w:r>
        <w:rPr>
          <w:rFonts w:ascii="宋体" w:hAnsi="宋体" w:cs="宋体"/>
          <w:color w:val="000000"/>
          <w:spacing w:val="-2"/>
          <w:w w:val="100"/>
          <w:position w:val="0"/>
          <w:sz w:val="21"/>
          <w:u w:val="none"/>
        </w:rPr>
        <w:t>区。</w:t>
      </w:r>
    </w:p>
    <w:p>
      <w:pPr>
        <w:spacing w:before="0" w:after="0" w:line="442" w:lineRule="exact"/>
        <w:ind w:left="60" w:firstLine="0"/>
        <w:jc w:val="left"/>
      </w:pPr>
      <w:r>
        <w:rPr>
          <w:rFonts w:ascii="宋体" w:eastAsia="宋体" w:hAnsi="宋体" w:cs="宋体"/>
          <w:color w:val="000000"/>
          <w:spacing w:val="-1"/>
          <w:w w:val="100"/>
          <w:position w:val="0"/>
          <w:sz w:val="21"/>
          <w:u w:val="none"/>
        </w:rPr>
        <w:t>（1）污染区</w:t>
      </w:r>
    </w:p>
    <w:p>
      <w:pPr>
        <w:spacing w:before="0" w:after="0" w:line="240" w:lineRule="exact"/>
        <w:ind w:left="60" w:firstLine="0"/>
      </w:pPr>
    </w:p>
    <w:p>
      <w:pPr>
        <w:spacing w:before="0" w:after="0" w:line="291" w:lineRule="exact"/>
        <w:ind w:left="60" w:firstLine="4152"/>
        <w:jc w:val="left"/>
      </w:pPr>
      <w:r>
        <w:rPr>
          <w:rFonts w:ascii="Calibri" w:hAnsi="Calibri" w:cs="Calibri"/>
          <w:b/>
          <w:color w:val="000000"/>
          <w:spacing w:val="-1"/>
          <w:w w:val="95"/>
          <w:position w:val="0"/>
          <w:sz w:val="18"/>
          <w:u w:val="none"/>
        </w:rPr>
        <w:t>9</w:t>
      </w:r>
    </w:p>
    <w:p>
      <w:pPr>
        <w:spacing w:before="0" w:after="0" w:line="240" w:lineRule="exact"/>
        <w:ind w:left="60" w:firstLine="4152"/>
      </w:pPr>
    </w:p>
    <w:p>
      <w:pPr>
        <w:spacing w:before="0" w:after="0" w:line="240" w:lineRule="exact"/>
        <w:ind w:left="60" w:firstLine="4152"/>
      </w:pPr>
    </w:p>
    <w:p>
      <w:pPr>
        <w:spacing w:before="0" w:after="0" w:line="240" w:lineRule="exact"/>
        <w:ind w:left="60" w:firstLine="4152"/>
      </w:pPr>
    </w:p>
    <w:p>
      <w:pPr>
        <w:spacing w:before="0" w:after="0" w:line="318" w:lineRule="exact"/>
        <w:ind w:left="60" w:firstLine="2903"/>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https://d.book118.com/928073121026006042</w:t>
        </w:r>
      </w:hyperlink>
    </w:p>
    <w:p>
      <w:pPr>
        <w:widowControl/>
        <w:jc w:val="left"/>
      </w:pPr>
    </w:p>
    <w:sectPr>
      <w:type w:val="continuous"/>
      <w:pgSz w:w="11906" w:h="16839"/>
      <w:pgMar w:top="108" w:right="1380" w:bottom="0" w:left="1740" w:header="0" w:footer="0" w:gutter="0"/>
      <w:pgNumType w:start="55"/>
      <w:cols w:num="1" w:space="708" w:equalWidth="0">
        <w:col w:w="878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328514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8073121026006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2024-03-03T06:06:11Z</dcterms:created>
  <dcterms:modified xsi:type="dcterms:W3CDTF">2024-03-03T06:06:17Z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1209A78A40EB446CA5B3925A43EAD938_12</vt:lpwstr>
  </property>
  <property fmtid="{D5CDD505-2E9C-101B-9397-08002B2CF9AE}" pid="3" name="KSOProductBuildVer">
    <vt:lpwstr>2052-12.1.0.16388</vt:lpwstr>
  </property>
</Properties>
</file>