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湿法混合颗粒机项目投资建议书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4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_Toc1746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30" w:history="1">
        <w:r>
          <w:rPr>
            <w:rFonts w:ascii="仿宋" w:eastAsia="仿宋" w:hAnsi="仿宋" w:cs="仿宋" w:hint="eastAsia"/>
            <w:lang w:eastAsia="zh-CN"/>
          </w:rPr>
          <w:t>一、建筑工程可行性分析</w:t>
        </w:r>
        <w:r>
          <w:tab/>
        </w:r>
        <w:r>
          <w:fldChar w:fldCharType="begin"/>
        </w:r>
        <w:r>
          <w:instrText xml:space="preserve"> PAGEREF _Toc4730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" w:history="1">
        <w:r>
          <w:rPr>
            <w:rFonts w:ascii="仿宋" w:eastAsia="仿宋" w:hAnsi="仿宋" w:cs="仿宋" w:hint="eastAsia"/>
            <w:lang w:eastAsia="zh-CN"/>
          </w:rPr>
          <w:t>(一)、湿法混合颗粒机项目工程设计总体要求</w:t>
        </w:r>
        <w:r>
          <w:tab/>
        </w:r>
        <w:r>
          <w:fldChar w:fldCharType="begin"/>
        </w:r>
        <w:r>
          <w:instrText xml:space="preserve"> PAGEREF _Toc2214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04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_Toc28004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6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_Toc29016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01" w:history="1">
        <w:r>
          <w:rPr>
            <w:rFonts w:ascii="仿宋" w:eastAsia="仿宋" w:hAnsi="仿宋" w:cs="仿宋" w:hint="eastAsia"/>
            <w:lang w:eastAsia="zh-CN"/>
          </w:rPr>
          <w:t>二、进度计划</w:t>
        </w:r>
        <w:r>
          <w:tab/>
        </w:r>
        <w:r>
          <w:fldChar w:fldCharType="begin"/>
        </w:r>
        <w:r>
          <w:instrText xml:space="preserve"> PAGEREF _Toc30501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6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_Toc30766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3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_Toc10103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_Toc1376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58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_Toc24458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48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_Toc4048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53" w:history="1">
        <w:r>
          <w:rPr>
            <w:rFonts w:ascii="仿宋" w:eastAsia="仿宋" w:hAnsi="仿宋" w:cs="仿宋" w:hint="eastAsia"/>
            <w:lang w:eastAsia="zh-CN"/>
          </w:rPr>
          <w:t>(六)、湿法混合颗粒机项目实施保障</w:t>
        </w:r>
        <w:r>
          <w:tab/>
        </w:r>
        <w:r>
          <w:fldChar w:fldCharType="begin"/>
        </w:r>
        <w:r>
          <w:instrText xml:space="preserve"> PAGEREF _Toc13153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17" w:history="1">
        <w:r>
          <w:rPr>
            <w:rFonts w:ascii="仿宋" w:eastAsia="仿宋" w:hAnsi="仿宋" w:cs="仿宋" w:hint="eastAsia"/>
            <w:lang w:eastAsia="zh-CN"/>
          </w:rPr>
          <w:t>三、生产控制的基本程序</w:t>
        </w:r>
        <w:r>
          <w:tab/>
        </w:r>
        <w:r>
          <w:fldChar w:fldCharType="begin"/>
        </w:r>
        <w:r>
          <w:instrText xml:space="preserve"> PAGEREF _Toc6517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8" w:history="1">
        <w:r>
          <w:rPr>
            <w:rFonts w:ascii="仿宋" w:eastAsia="仿宋" w:hAnsi="仿宋" w:cs="仿宋" w:hint="eastAsia"/>
            <w:lang w:eastAsia="zh-CN"/>
          </w:rPr>
          <w:t>(一)、湿法混合颗粒机生产控制的基本程序</w:t>
        </w:r>
        <w:r>
          <w:tab/>
        </w:r>
        <w:r>
          <w:fldChar w:fldCharType="begin"/>
        </w:r>
        <w:r>
          <w:instrText xml:space="preserve"> PAGEREF _Toc27408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69" w:history="1">
        <w:r>
          <w:rPr>
            <w:rFonts w:ascii="仿宋" w:eastAsia="仿宋" w:hAnsi="仿宋" w:cs="仿宋" w:hint="eastAsia"/>
            <w:lang w:eastAsia="zh-CN"/>
          </w:rPr>
          <w:t>四、项目风险说明</w:t>
        </w:r>
        <w:r>
          <w:tab/>
        </w:r>
        <w:r>
          <w:fldChar w:fldCharType="begin"/>
        </w:r>
        <w:r>
          <w:instrText xml:space="preserve"> PAGEREF _Toc18469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16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_Toc25316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4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_Toc17824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0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_Toc27060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08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_Toc10508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7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_Toc30457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6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_Toc32068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0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_Toc7770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9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_Toc21159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7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_Toc5317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" w:history="1">
        <w:r>
          <w:rPr>
            <w:rFonts w:ascii="仿宋" w:eastAsia="仿宋" w:hAnsi="仿宋" w:cs="仿宋" w:hint="eastAsia"/>
            <w:lang w:eastAsia="zh-CN"/>
          </w:rPr>
          <w:t>五、事故原因分析及事故后果预测</w:t>
        </w:r>
        <w:r>
          <w:tab/>
        </w:r>
        <w:r>
          <w:fldChar w:fldCharType="begin"/>
        </w:r>
        <w:r>
          <w:instrText xml:space="preserve"> PAGEREF _Toc71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84" w:history="1">
        <w:r>
          <w:rPr>
            <w:rFonts w:ascii="仿宋" w:eastAsia="仿宋" w:hAnsi="仿宋" w:cs="仿宋" w:hint="eastAsia"/>
            <w:lang w:eastAsia="zh-CN"/>
          </w:rPr>
          <w:t>(一)、事故案例及原因分析</w:t>
        </w:r>
        <w:r>
          <w:tab/>
        </w:r>
        <w:r>
          <w:fldChar w:fldCharType="begin"/>
        </w:r>
        <w:r>
          <w:instrText xml:space="preserve"> PAGEREF _Toc31584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55" w:history="1">
        <w:r>
          <w:rPr>
            <w:rFonts w:ascii="仿宋" w:eastAsia="仿宋" w:hAnsi="仿宋" w:cs="仿宋" w:hint="eastAsia"/>
            <w:lang w:eastAsia="zh-CN"/>
          </w:rPr>
          <w:t>(二)、事故后果预测</w:t>
        </w:r>
        <w:r>
          <w:tab/>
        </w:r>
        <w:r>
          <w:fldChar w:fldCharType="begin"/>
        </w:r>
        <w:r>
          <w:instrText xml:space="preserve"> PAGEREF _Toc6055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7" w:history="1">
        <w:r>
          <w:rPr>
            <w:rFonts w:ascii="仿宋" w:eastAsia="仿宋" w:hAnsi="仿宋" w:cs="仿宋" w:hint="eastAsia"/>
            <w:lang w:eastAsia="zh-CN"/>
          </w:rPr>
          <w:t>六、实施进度计划</w:t>
        </w:r>
        <w:r>
          <w:tab/>
        </w:r>
        <w:r>
          <w:fldChar w:fldCharType="begin"/>
        </w:r>
        <w:r>
          <w:instrText xml:space="preserve"> PAGEREF _Toc1737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_Toc26482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_Toc3449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_Toc3274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6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_Toc7769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_Toc20507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3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_Toc2233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05" w:history="1">
        <w:r>
          <w:rPr>
            <w:rFonts w:ascii="仿宋" w:eastAsia="仿宋" w:hAnsi="仿宋" w:cs="仿宋" w:hint="eastAsia"/>
            <w:lang w:eastAsia="zh-CN"/>
          </w:rPr>
          <w:t>七、风险因素分析及规避措施</w:t>
        </w:r>
        <w:r>
          <w:tab/>
        </w:r>
        <w:r>
          <w:fldChar w:fldCharType="begin"/>
        </w:r>
        <w:r>
          <w:instrText xml:space="preserve"> PAGEREF _Toc12705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7" w:history="1">
        <w:r>
          <w:rPr>
            <w:rFonts w:ascii="仿宋" w:eastAsia="仿宋" w:hAnsi="仿宋" w:cs="仿宋" w:hint="eastAsia"/>
            <w:lang w:eastAsia="zh-CN"/>
          </w:rPr>
          <w:t>(一)、社会影响评价范围及内容的界定</w:t>
        </w:r>
        <w:r>
          <w:tab/>
        </w:r>
        <w:r>
          <w:fldChar w:fldCharType="begin"/>
        </w:r>
        <w:r>
          <w:instrText xml:space="preserve"> PAGEREF _Toc18767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3" w:history="1">
        <w:r>
          <w:rPr>
            <w:rFonts w:ascii="仿宋" w:eastAsia="仿宋" w:hAnsi="仿宋" w:cs="仿宋" w:hint="eastAsia"/>
            <w:lang w:eastAsia="zh-CN"/>
          </w:rPr>
          <w:t>(二)、社会影响因素分析</w:t>
        </w:r>
        <w:r>
          <w:tab/>
        </w:r>
        <w:r>
          <w:fldChar w:fldCharType="begin"/>
        </w:r>
        <w:r>
          <w:instrText xml:space="preserve"> PAGEREF _Toc27393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44" w:history="1">
        <w:r>
          <w:rPr>
            <w:rFonts w:ascii="仿宋" w:eastAsia="仿宋" w:hAnsi="仿宋" w:cs="仿宋" w:hint="eastAsia"/>
            <w:lang w:eastAsia="zh-CN"/>
          </w:rPr>
          <w:t>(三)、社会影响效果分析</w:t>
        </w:r>
        <w:r>
          <w:tab/>
        </w:r>
        <w:r>
          <w:fldChar w:fldCharType="begin"/>
        </w:r>
        <w:r>
          <w:instrText xml:space="preserve"> PAGEREF _Toc11244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83" w:history="1">
        <w:r>
          <w:rPr>
            <w:rFonts w:ascii="仿宋" w:eastAsia="仿宋" w:hAnsi="仿宋" w:cs="仿宋" w:hint="eastAsia"/>
            <w:lang w:eastAsia="zh-CN"/>
          </w:rPr>
          <w:t>八、湿法混合颗粒机项目风险管理</w:t>
        </w:r>
        <w:r>
          <w:tab/>
        </w:r>
        <w:r>
          <w:fldChar w:fldCharType="begin"/>
        </w:r>
        <w:r>
          <w:instrText xml:space="preserve"> PAGEREF _Toc5783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8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_Toc12288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3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_Toc29303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204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_Toc28204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63" w:history="1">
        <w:r>
          <w:rPr>
            <w:rFonts w:ascii="仿宋" w:eastAsia="仿宋" w:hAnsi="仿宋" w:cs="仿宋" w:hint="eastAsia"/>
            <w:lang w:eastAsia="zh-CN"/>
          </w:rPr>
          <w:t>九、第二十六章人才留存与流失管理</w:t>
        </w:r>
        <w:r>
          <w:tab/>
        </w:r>
        <w:r>
          <w:fldChar w:fldCharType="begin"/>
        </w:r>
        <w:r>
          <w:instrText xml:space="preserve"> PAGEREF _Toc9263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27" w:history="1">
        <w:r>
          <w:rPr>
            <w:rFonts w:ascii="仿宋" w:eastAsia="仿宋" w:hAnsi="仿宋" w:cs="仿宋" w:hint="eastAsia"/>
            <w:lang w:eastAsia="zh-CN"/>
          </w:rPr>
          <w:t>(一)、人才留存策略</w:t>
        </w:r>
        <w:r>
          <w:tab/>
        </w:r>
        <w:r>
          <w:fldChar w:fldCharType="begin"/>
        </w:r>
        <w:r>
          <w:instrText xml:space="preserve"> PAGEREF _Toc28527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7" w:history="1">
        <w:r>
          <w:rPr>
            <w:rFonts w:ascii="仿宋" w:eastAsia="仿宋" w:hAnsi="仿宋" w:cs="仿宋" w:hint="eastAsia"/>
            <w:lang w:eastAsia="zh-CN"/>
          </w:rPr>
          <w:t>(二)、人才流失分析与改进</w:t>
        </w:r>
        <w:r>
          <w:tab/>
        </w:r>
        <w:r>
          <w:fldChar w:fldCharType="begin"/>
        </w:r>
        <w:r>
          <w:instrText xml:space="preserve"> PAGEREF _Toc19397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31" w:history="1">
        <w:r>
          <w:rPr>
            <w:rFonts w:ascii="仿宋" w:eastAsia="仿宋" w:hAnsi="仿宋" w:cs="仿宋" w:hint="eastAsia"/>
            <w:lang w:eastAsia="zh-CN"/>
          </w:rPr>
          <w:t>(三)、持续改进与未来展望</w:t>
        </w:r>
        <w:r>
          <w:tab/>
        </w:r>
        <w:r>
          <w:fldChar w:fldCharType="begin"/>
        </w:r>
        <w:r>
          <w:instrText xml:space="preserve"> PAGEREF _Toc10931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09" w:history="1">
        <w:r>
          <w:rPr>
            <w:rFonts w:ascii="仿宋" w:eastAsia="仿宋" w:hAnsi="仿宋" w:cs="仿宋" w:hint="eastAsia"/>
            <w:lang w:eastAsia="zh-CN"/>
          </w:rPr>
          <w:t>十、湿法混合颗粒机项目经营效益</w:t>
        </w:r>
        <w:r>
          <w:tab/>
        </w:r>
        <w:r>
          <w:fldChar w:fldCharType="begin"/>
        </w:r>
        <w:r>
          <w:instrText xml:space="preserve"> PAGEREF _Toc26509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5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_Toc17345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5" w:history="1">
        <w:r>
          <w:rPr>
            <w:rFonts w:ascii="仿宋" w:eastAsia="仿宋" w:hAnsi="仿宋" w:cs="仿宋" w:hint="eastAsia"/>
            <w:lang w:eastAsia="zh-CN"/>
          </w:rPr>
          <w:t>(二)、湿法混合颗粒机项目盈利能力分析</w:t>
        </w:r>
        <w:r>
          <w:tab/>
        </w:r>
        <w:r>
          <w:fldChar w:fldCharType="begin"/>
        </w:r>
        <w:r>
          <w:instrText xml:space="preserve"> PAGEREF _Toc22475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09" w:history="1">
        <w:r>
          <w:rPr>
            <w:rFonts w:ascii="仿宋" w:eastAsia="仿宋" w:hAnsi="仿宋" w:cs="仿宋" w:hint="eastAsia"/>
            <w:lang w:eastAsia="zh-CN"/>
          </w:rPr>
          <w:t>十一、市场与供应链管理</w:t>
        </w:r>
        <w:r>
          <w:tab/>
        </w:r>
        <w:r>
          <w:fldChar w:fldCharType="begin"/>
        </w:r>
        <w:r>
          <w:instrText xml:space="preserve"> PAGEREF _Toc16109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4" w:history="1">
        <w:r>
          <w:rPr>
            <w:rFonts w:ascii="仿宋" w:eastAsia="仿宋" w:hAnsi="仿宋" w:cs="仿宋" w:hint="eastAsia"/>
            <w:lang w:eastAsia="zh-CN"/>
          </w:rPr>
          <w:t>(一)、供应链策略</w:t>
        </w:r>
        <w:r>
          <w:tab/>
        </w:r>
        <w:r>
          <w:fldChar w:fldCharType="begin"/>
        </w:r>
        <w:r>
          <w:instrText xml:space="preserve"> PAGEREF _Toc2104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5" w:history="1">
        <w:r>
          <w:rPr>
            <w:rFonts w:ascii="仿宋" w:eastAsia="仿宋" w:hAnsi="仿宋" w:cs="仿宋" w:hint="eastAsia"/>
            <w:lang w:eastAsia="zh-CN"/>
          </w:rPr>
          <w:t>(二)、供应商关系管理</w:t>
        </w:r>
        <w:r>
          <w:tab/>
        </w:r>
        <w:r>
          <w:fldChar w:fldCharType="begin"/>
        </w:r>
        <w:r>
          <w:instrText xml:space="preserve"> PAGEREF _Toc14065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5" w:history="1">
        <w:r>
          <w:rPr>
            <w:rFonts w:ascii="仿宋" w:eastAsia="仿宋" w:hAnsi="仿宋" w:cs="仿宋" w:hint="eastAsia"/>
            <w:lang w:eastAsia="zh-CN"/>
          </w:rPr>
          <w:t>(三)、存货与库存管理</w:t>
        </w:r>
        <w:r>
          <w:tab/>
        </w:r>
        <w:r>
          <w:fldChar w:fldCharType="begin"/>
        </w:r>
        <w:r>
          <w:instrText xml:space="preserve"> PAGEREF _Toc14055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77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_Toc20177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0" w:history="1">
        <w:r>
          <w:rPr>
            <w:rFonts w:ascii="仿宋" w:eastAsia="仿宋" w:hAnsi="仿宋" w:cs="仿宋" w:hint="eastAsia"/>
            <w:lang w:eastAsia="zh-CN"/>
          </w:rPr>
          <w:t>(五)、物流与分销策略</w:t>
        </w:r>
        <w:r>
          <w:tab/>
        </w:r>
        <w:r>
          <w:fldChar w:fldCharType="begin"/>
        </w:r>
        <w:r>
          <w:instrText xml:space="preserve"> PAGEREF _Toc19230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81" w:history="1">
        <w:r>
          <w:rPr>
            <w:rFonts w:ascii="仿宋" w:eastAsia="仿宋" w:hAnsi="仿宋" w:cs="仿宋" w:hint="eastAsia"/>
            <w:lang w:eastAsia="zh-CN"/>
          </w:rPr>
          <w:t>十二、质量管理体系</w:t>
        </w:r>
        <w:r>
          <w:tab/>
        </w:r>
        <w:r>
          <w:fldChar w:fldCharType="begin"/>
        </w:r>
        <w:r>
          <w:instrText xml:space="preserve"> PAGEREF _Toc10181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9" w:history="1">
        <w:r>
          <w:rPr>
            <w:rFonts w:ascii="仿宋" w:eastAsia="仿宋" w:hAnsi="仿宋" w:cs="仿宋" w:hint="eastAsia"/>
            <w:lang w:eastAsia="zh-CN"/>
          </w:rPr>
          <w:t>(一)、项目质量管理体系建立</w:t>
        </w:r>
        <w:r>
          <w:tab/>
        </w:r>
        <w:r>
          <w:fldChar w:fldCharType="begin"/>
        </w:r>
        <w:r>
          <w:instrText xml:space="preserve"> PAGEREF _Toc1049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4" w:history="1">
        <w:r>
          <w:rPr>
            <w:rFonts w:ascii="仿宋" w:eastAsia="仿宋" w:hAnsi="仿宋" w:cs="仿宋" w:hint="eastAsia"/>
            <w:lang w:eastAsia="zh-CN"/>
          </w:rPr>
          <w:t>(二)、质量管理计划</w:t>
        </w:r>
        <w:r>
          <w:tab/>
        </w:r>
        <w:r>
          <w:fldChar w:fldCharType="begin"/>
        </w:r>
        <w:r>
          <w:instrText xml:space="preserve"> PAGEREF _Toc9074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7" w:history="1">
        <w:r>
          <w:rPr>
            <w:rFonts w:ascii="仿宋" w:eastAsia="仿宋" w:hAnsi="仿宋" w:cs="仿宋" w:hint="eastAsia"/>
            <w:lang w:eastAsia="zh-CN"/>
          </w:rPr>
          <w:t>(三)、质量检测与监控</w:t>
        </w:r>
        <w:r>
          <w:tab/>
        </w:r>
        <w:r>
          <w:fldChar w:fldCharType="begin"/>
        </w:r>
        <w:r>
          <w:instrText xml:space="preserve"> PAGEREF _Toc18137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17" w:history="1">
        <w:r>
          <w:rPr>
            <w:rFonts w:ascii="仿宋" w:eastAsia="仿宋" w:hAnsi="仿宋" w:cs="仿宋" w:hint="eastAsia"/>
            <w:lang w:eastAsia="zh-CN"/>
          </w:rPr>
          <w:t>(四)、问题处理与纠正措施</w:t>
        </w:r>
        <w:r>
          <w:tab/>
        </w:r>
        <w:r>
          <w:fldChar w:fldCharType="begin"/>
        </w:r>
        <w:r>
          <w:instrText xml:space="preserve"> PAGEREF _Toc15617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1" w:history="1">
        <w:r>
          <w:rPr>
            <w:rFonts w:ascii="仿宋" w:eastAsia="仿宋" w:hAnsi="仿宋" w:cs="仿宋" w:hint="eastAsia"/>
            <w:lang w:eastAsia="zh-CN"/>
          </w:rPr>
          <w:t>(五)、验收与评价</w:t>
        </w:r>
        <w:r>
          <w:tab/>
        </w:r>
        <w:r>
          <w:fldChar w:fldCharType="begin"/>
        </w:r>
        <w:r>
          <w:instrText xml:space="preserve"> PAGEREF _Toc19301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81" w:history="1">
        <w:r>
          <w:rPr>
            <w:rFonts w:ascii="仿宋" w:eastAsia="仿宋" w:hAnsi="仿宋" w:cs="仿宋" w:hint="eastAsia"/>
            <w:lang w:eastAsia="zh-CN"/>
          </w:rPr>
          <w:t>十三、湿法混合颗粒机项目环境影响分析</w:t>
        </w:r>
        <w:r>
          <w:tab/>
        </w:r>
        <w:r>
          <w:fldChar w:fldCharType="begin"/>
        </w:r>
        <w:r>
          <w:instrText xml:space="preserve"> PAGEREF _Toc22481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8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_Toc11568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2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_Toc6362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9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_Toc16249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22" w:history="1">
        <w:r>
          <w:rPr>
            <w:rFonts w:ascii="仿宋" w:eastAsia="仿宋" w:hAnsi="仿宋" w:cs="仿宋" w:hint="eastAsia"/>
            <w:lang w:eastAsia="zh-CN"/>
          </w:rPr>
          <w:t>(四)、湿法混合颗粒机项目建设对区域经济的影响</w:t>
        </w:r>
        <w:r>
          <w:tab/>
        </w:r>
        <w:r>
          <w:fldChar w:fldCharType="begin"/>
        </w:r>
        <w:r>
          <w:instrText xml:space="preserve"> PAGEREF _Toc18422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7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_Toc19937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9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_Toc24749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8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_Toc29328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1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_Toc30271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82" w:history="1">
        <w:r>
          <w:rPr>
            <w:rFonts w:ascii="仿宋" w:eastAsia="仿宋" w:hAnsi="仿宋" w:cs="仿宋" w:hint="eastAsia"/>
            <w:lang w:eastAsia="zh-CN"/>
          </w:rPr>
          <w:t>十四、供应链管理</w:t>
        </w:r>
        <w:r>
          <w:tab/>
        </w:r>
        <w:r>
          <w:fldChar w:fldCharType="begin"/>
        </w:r>
        <w:r>
          <w:instrText xml:space="preserve"> PAGEREF _Toc13982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89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_Toc27889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2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_Toc5782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7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_Toc23287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05" w:history="1">
        <w:r>
          <w:rPr>
            <w:rFonts w:ascii="仿宋" w:eastAsia="仿宋" w:hAnsi="仿宋" w:cs="仿宋" w:hint="eastAsia"/>
            <w:lang w:eastAsia="zh-CN"/>
          </w:rPr>
          <w:t>十五、项目技术流程</w:t>
        </w:r>
        <w:r>
          <w:tab/>
        </w:r>
        <w:r>
          <w:fldChar w:fldCharType="begin"/>
        </w:r>
        <w:r>
          <w:instrText xml:space="preserve"> PAGEREF _Toc5205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5" w:history="1">
        <w:r>
          <w:rPr>
            <w:rFonts w:ascii="仿宋" w:eastAsia="仿宋" w:hAnsi="仿宋" w:cs="仿宋" w:hint="eastAsia"/>
            <w:lang w:eastAsia="zh-CN"/>
          </w:rPr>
          <w:t>(一)、技术方案选择</w:t>
        </w:r>
        <w:r>
          <w:tab/>
        </w:r>
        <w:r>
          <w:fldChar w:fldCharType="begin"/>
        </w:r>
        <w:r>
          <w:instrText xml:space="preserve"> PAGEREF _Toc13675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" w:history="1">
        <w:r>
          <w:rPr>
            <w:rFonts w:ascii="仿宋" w:eastAsia="仿宋" w:hAnsi="仿宋" w:cs="仿宋" w:hint="eastAsia"/>
            <w:lang w:eastAsia="zh-CN"/>
          </w:rPr>
          <w:t>(二)、设备选型方案</w:t>
        </w:r>
        <w:r>
          <w:tab/>
        </w:r>
        <w:r>
          <w:fldChar w:fldCharType="begin"/>
        </w:r>
        <w:r>
          <w:instrText xml:space="preserve"> PAGEREF _Toc2189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4" w:history="1">
        <w:r>
          <w:rPr>
            <w:rFonts w:ascii="仿宋" w:eastAsia="仿宋" w:hAnsi="仿宋" w:cs="仿宋" w:hint="eastAsia"/>
            <w:lang w:eastAsia="zh-CN"/>
          </w:rPr>
          <w:t>(三)、技术流程与工艺设计</w:t>
        </w:r>
        <w:r>
          <w:tab/>
        </w:r>
        <w:r>
          <w:fldChar w:fldCharType="begin"/>
        </w:r>
        <w:r>
          <w:instrText xml:space="preserve"> PAGEREF _Toc21034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72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_Toc14772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72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_Toc19872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5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_Toc11055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6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_Toc7096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97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_Toc28397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4" w:history="1">
        <w:r>
          <w:rPr>
            <w:rFonts w:ascii="仿宋" w:eastAsia="仿宋" w:hAnsi="仿宋" w:cs="仿宋" w:hint="eastAsia"/>
            <w:lang w:eastAsia="zh-CN"/>
          </w:rPr>
          <w:t>十七、生产控制的基本程序</w:t>
        </w:r>
        <w:r>
          <w:tab/>
        </w:r>
        <w:r>
          <w:fldChar w:fldCharType="begin"/>
        </w:r>
        <w:r>
          <w:instrText xml:space="preserve"> PAGEREF _Toc1424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17" w:history="1">
        <w:r>
          <w:rPr>
            <w:rFonts w:ascii="仿宋" w:eastAsia="仿宋" w:hAnsi="仿宋" w:cs="仿宋" w:hint="eastAsia"/>
            <w:lang w:eastAsia="zh-CN"/>
          </w:rPr>
          <w:t>(一)、制定控制的标准</w:t>
        </w:r>
        <w:r>
          <w:tab/>
        </w:r>
        <w:r>
          <w:fldChar w:fldCharType="begin"/>
        </w:r>
        <w:r>
          <w:instrText xml:space="preserve"> PAGEREF _Toc21717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8617" w:history="1">
        <w:r>
          <w:rPr>
            <w:rFonts w:ascii="仿宋" w:eastAsia="仿宋" w:hAnsi="仿宋" w:cs="仿宋" w:hint="eastAsia"/>
            <w:lang w:eastAsia="zh-CN"/>
          </w:rPr>
          <w:t>(二)、根据标准检验实际执行情况</w:t>
        </w:r>
        <w:r>
          <w:tab/>
        </w:r>
        <w:r>
          <w:fldChar w:fldCharType="begin"/>
        </w:r>
        <w:r>
          <w:instrText xml:space="preserve"> PAGEREF _Toc8617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2" w:history="1">
        <w:r>
          <w:rPr>
            <w:rFonts w:ascii="仿宋" w:eastAsia="仿宋" w:hAnsi="仿宋" w:cs="仿宋" w:hint="eastAsia"/>
            <w:lang w:eastAsia="zh-CN"/>
          </w:rPr>
          <w:t>(三)、控制决策</w:t>
        </w:r>
        <w:r>
          <w:tab/>
        </w:r>
        <w:r>
          <w:fldChar w:fldCharType="begin"/>
        </w:r>
        <w:r>
          <w:instrText xml:space="preserve"> PAGEREF _Toc28342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" w:history="1">
        <w:r>
          <w:rPr>
            <w:rFonts w:ascii="仿宋" w:eastAsia="仿宋" w:hAnsi="仿宋" w:cs="仿宋" w:hint="eastAsia"/>
            <w:lang w:eastAsia="zh-CN"/>
          </w:rPr>
          <w:t>(四)、实施执行</w:t>
        </w:r>
        <w:r>
          <w:tab/>
        </w:r>
        <w:r>
          <w:fldChar w:fldCharType="begin"/>
        </w:r>
        <w:r>
          <w:instrText xml:space="preserve"> PAGEREF _Toc673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55" w:history="1">
        <w:r>
          <w:rPr>
            <w:rFonts w:ascii="仿宋" w:eastAsia="仿宋" w:hAnsi="仿宋" w:cs="仿宋" w:hint="eastAsia"/>
            <w:lang w:eastAsia="zh-CN"/>
          </w:rPr>
          <w:t>十八、社会责任与可持续发展</w:t>
        </w:r>
        <w:r>
          <w:tab/>
        </w:r>
        <w:r>
          <w:fldChar w:fldCharType="begin"/>
        </w:r>
        <w:r>
          <w:instrText xml:space="preserve"> PAGEREF _Toc21655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2" w:history="1">
        <w:r>
          <w:rPr>
            <w:rFonts w:ascii="仿宋" w:eastAsia="仿宋" w:hAnsi="仿宋" w:cs="仿宋" w:hint="eastAsia"/>
            <w:lang w:eastAsia="zh-CN"/>
          </w:rPr>
          <w:t>(一)、社会责任策略</w:t>
        </w:r>
        <w:r>
          <w:tab/>
        </w:r>
        <w:r>
          <w:fldChar w:fldCharType="begin"/>
        </w:r>
        <w:r>
          <w:instrText xml:space="preserve"> PAGEREF _Toc30912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0" w:history="1">
        <w:r>
          <w:rPr>
            <w:rFonts w:ascii="仿宋" w:eastAsia="仿宋" w:hAnsi="仿宋" w:cs="仿宋" w:hint="eastAsia"/>
            <w:lang w:eastAsia="zh-CN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_Toc13460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8" w:history="1">
        <w:r>
          <w:rPr>
            <w:rFonts w:ascii="仿宋" w:eastAsia="仿宋" w:hAnsi="仿宋" w:cs="仿宋" w:hint="eastAsia"/>
            <w:lang w:eastAsia="zh-CN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_Toc25818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73" w:history="1">
        <w:r>
          <w:rPr>
            <w:rFonts w:ascii="仿宋" w:eastAsia="仿宋" w:hAnsi="仿宋" w:cs="仿宋" w:hint="eastAsia"/>
            <w:lang w:eastAsia="zh-CN"/>
          </w:rPr>
          <w:t>十九、项目施工方案</w:t>
        </w:r>
        <w:r>
          <w:tab/>
        </w:r>
        <w:r>
          <w:fldChar w:fldCharType="begin"/>
        </w:r>
        <w:r>
          <w:instrText xml:space="preserve"> PAGEREF _Toc21173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7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_Toc20307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_Toc90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_Toc19537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0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_Toc4150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62" w:history="1">
        <w:r>
          <w:rPr>
            <w:rFonts w:ascii="仿宋" w:eastAsia="仿宋" w:hAnsi="仿宋" w:cs="仿宋" w:hint="eastAsia"/>
            <w:lang w:eastAsia="zh-CN"/>
          </w:rPr>
          <w:t>二十、 环境保护可行性</w:t>
        </w:r>
        <w:r>
          <w:tab/>
        </w:r>
        <w:r>
          <w:fldChar w:fldCharType="begin"/>
        </w:r>
        <w:r>
          <w:instrText xml:space="preserve"> PAGEREF _Toc15962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6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_Toc13036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3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_Toc21223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4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_Toc18894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5" w:history="1">
        <w:r>
          <w:rPr>
            <w:rFonts w:ascii="仿宋" w:eastAsia="仿宋" w:hAnsi="仿宋" w:cs="仿宋" w:hint="eastAsia"/>
            <w:lang w:eastAsia="zh-CN"/>
          </w:rPr>
          <w:t>(四)、湿法混合颗粒机项目建设对区域经济的影响</w:t>
        </w:r>
        <w:r>
          <w:tab/>
        </w:r>
        <w:r>
          <w:fldChar w:fldCharType="begin"/>
        </w:r>
        <w:r>
          <w:instrText xml:space="preserve"> PAGEREF _Toc12485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7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_Toc26697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8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_Toc20018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1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_Toc16901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79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_Toc21779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85" w:history="1">
        <w:r>
          <w:rPr>
            <w:rFonts w:ascii="仿宋" w:eastAsia="仿宋" w:hAnsi="仿宋" w:cs="仿宋" w:hint="eastAsia"/>
            <w:lang w:eastAsia="zh-CN"/>
          </w:rPr>
          <w:t>二十一、信息技术与数字化创新</w:t>
        </w:r>
        <w:r>
          <w:tab/>
        </w:r>
        <w:r>
          <w:fldChar w:fldCharType="begin"/>
        </w:r>
        <w:r>
          <w:instrText xml:space="preserve"> PAGEREF _Toc29385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1" w:history="1">
        <w:r>
          <w:rPr>
            <w:rFonts w:ascii="仿宋" w:eastAsia="仿宋" w:hAnsi="仿宋" w:cs="仿宋" w:hint="eastAsia"/>
            <w:lang w:eastAsia="zh-CN"/>
          </w:rPr>
          <w:t>(一)、信息技术概述</w:t>
        </w:r>
        <w:r>
          <w:tab/>
        </w:r>
        <w:r>
          <w:fldChar w:fldCharType="begin"/>
        </w:r>
        <w:r>
          <w:instrText xml:space="preserve"> PAGEREF _Toc28091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4" w:history="1">
        <w:r>
          <w:rPr>
            <w:rFonts w:ascii="仿宋" w:eastAsia="仿宋" w:hAnsi="仿宋" w:cs="仿宋" w:hint="eastAsia"/>
            <w:lang w:eastAsia="zh-CN"/>
          </w:rPr>
          <w:t>(二)、数字化创新方案</w:t>
        </w:r>
        <w:r>
          <w:tab/>
        </w:r>
        <w:r>
          <w:fldChar w:fldCharType="begin"/>
        </w:r>
        <w:r>
          <w:instrText xml:space="preserve"> PAGEREF _Toc13974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4" w:history="1">
        <w:r>
          <w:rPr>
            <w:rFonts w:ascii="仿宋" w:eastAsia="仿宋" w:hAnsi="仿宋" w:cs="仿宋" w:hint="eastAsia"/>
            <w:lang w:eastAsia="zh-CN"/>
          </w:rPr>
          <w:t>(三)、数据安全与隐私保护</w:t>
        </w:r>
        <w:r>
          <w:tab/>
        </w:r>
        <w:r>
          <w:fldChar w:fldCharType="begin"/>
        </w:r>
        <w:r>
          <w:instrText xml:space="preserve"> PAGEREF _Toc19744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75" w:history="1">
        <w:r>
          <w:rPr>
            <w:rFonts w:ascii="仿宋" w:eastAsia="仿宋" w:hAnsi="仿宋" w:cs="仿宋" w:hint="eastAsia"/>
            <w:lang w:eastAsia="zh-CN"/>
          </w:rPr>
          <w:t>二十二第四十七章全球人才流动与交流</w:t>
        </w:r>
        <w:r>
          <w:tab/>
        </w:r>
        <w:r>
          <w:fldChar w:fldCharType="begin"/>
        </w:r>
        <w:r>
          <w:instrText xml:space="preserve"> PAGEREF _Toc7075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0" w:history="1">
        <w:r>
          <w:rPr>
            <w:rFonts w:ascii="仿宋" w:eastAsia="仿宋" w:hAnsi="仿宋" w:cs="仿宋" w:hint="eastAsia"/>
            <w:lang w:eastAsia="zh-CN"/>
          </w:rPr>
          <w:t>(一)、跨国项目与团队</w:t>
        </w:r>
        <w:r>
          <w:tab/>
        </w:r>
        <w:r>
          <w:fldChar w:fldCharType="begin"/>
        </w:r>
        <w:r>
          <w:instrText xml:space="preserve"> PAGEREF _Toc2410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5" w:history="1">
        <w:r>
          <w:rPr>
            <w:rFonts w:ascii="仿宋" w:eastAsia="仿宋" w:hAnsi="仿宋" w:cs="仿宋" w:hint="eastAsia"/>
            <w:lang w:eastAsia="zh-CN"/>
          </w:rPr>
          <w:t>(二)、全球项目经验的累积</w:t>
        </w:r>
        <w:r>
          <w:tab/>
        </w:r>
        <w:r>
          <w:fldChar w:fldCharType="begin"/>
        </w:r>
        <w:r>
          <w:instrText xml:space="preserve"> PAGEREF _Toc17685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8" w:history="1">
        <w:r>
          <w:rPr>
            <w:rFonts w:ascii="仿宋" w:eastAsia="仿宋" w:hAnsi="仿宋" w:cs="仿宋" w:hint="eastAsia"/>
            <w:lang w:eastAsia="zh-CN"/>
          </w:rPr>
          <w:t>(三)、跨文化团队领导与协作</w:t>
        </w:r>
        <w:r>
          <w:tab/>
        </w:r>
        <w:r>
          <w:fldChar w:fldCharType="begin"/>
        </w:r>
        <w:r>
          <w:instrText xml:space="preserve"> PAGEREF _Toc4158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3" w:history="1">
        <w:r>
          <w:rPr>
            <w:rFonts w:ascii="仿宋" w:eastAsia="仿宋" w:hAnsi="仿宋" w:cs="仿宋" w:hint="eastAsia"/>
            <w:lang w:eastAsia="zh-CN"/>
          </w:rPr>
          <w:t>(四)、跨国交流与人才培养</w:t>
        </w:r>
        <w:r>
          <w:tab/>
        </w:r>
        <w:r>
          <w:fldChar w:fldCharType="begin"/>
        </w:r>
        <w:r>
          <w:instrText xml:space="preserve"> PAGEREF _Toc19633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4" w:history="1">
        <w:r>
          <w:rPr>
            <w:rFonts w:ascii="仿宋" w:eastAsia="仿宋" w:hAnsi="仿宋" w:cs="仿宋" w:hint="eastAsia"/>
            <w:lang w:eastAsia="zh-CN"/>
          </w:rPr>
          <w:t>(五)、跨国交流计划的实施</w:t>
        </w:r>
        <w:r>
          <w:tab/>
        </w:r>
        <w:r>
          <w:fldChar w:fldCharType="begin"/>
        </w:r>
        <w:r>
          <w:instrText xml:space="preserve"> PAGEREF _Toc13374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5" w:history="1">
        <w:r>
          <w:rPr>
            <w:rFonts w:ascii="仿宋" w:eastAsia="仿宋" w:hAnsi="仿宋" w:cs="仿宋" w:hint="eastAsia"/>
            <w:lang w:eastAsia="zh-CN"/>
          </w:rPr>
          <w:t>(六)、跨国培训与知识转移</w:t>
        </w:r>
        <w:r>
          <w:tab/>
        </w:r>
        <w:r>
          <w:fldChar w:fldCharType="begin"/>
        </w:r>
        <w:r>
          <w:instrText xml:space="preserve"> PAGEREF _Toc725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4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730"/>
      <w:r>
        <w:rPr>
          <w:rFonts w:ascii="仿宋" w:eastAsia="仿宋" w:hAnsi="仿宋" w:cs="仿宋" w:hint="eastAsia"/>
          <w:sz w:val="28"/>
          <w:lang w:eastAsia="zh-CN"/>
        </w:rPr>
        <w:t>一、建筑工程可行性分析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14"/>
      <w:r>
        <w:rPr>
          <w:rFonts w:ascii="仿宋" w:eastAsia="仿宋" w:hAnsi="仿宋" w:cs="仿宋" w:hint="eastAsia"/>
          <w:lang w:eastAsia="zh-CN"/>
        </w:rPr>
        <w:t>(一)、湿法混合颗粒机项目工程设计总体要求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湿法混合颗粒机项目工程设计的总体要求如下：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建筑结构设计原则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我们将坚持在湿法混合颗粒机项目工程设计阶段遵循“经济、实用和美观”的原则，并综合考虑当地地质和地形条件，以确保建筑结构的合理性和稳定性。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工艺生产需求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为满足工艺生产的需要，我们将设计工艺布局，使其便于操作、检修和管理。我们将注重厂房一体化设计，特别关注竖向组合，以最大程度地减少管线长度，从而降低能耗、节约用地和降低总体投资。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主厂房设计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https://d.book118.com/928100141120006042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湿法混合颗粒机项目投资建议书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湿法混合颗粒机项目投资建议书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湿法混合颗粒机项目投资建议书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湿法混合颗粒机项目投资建议书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湿法混合颗粒机项目投资建议书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7145BE"/>
    <w:rsid w:val="277145BE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28100141120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2024-03-04T15:03:00Z</dcterms:created>
  <dcterms:modified xsi:type="dcterms:W3CDTF">2024-03-04T15:03:33Z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C5E49F96F82645C19B68228282196D79_11</vt:lpwstr>
  </property>
  <property fmtid="{D5CDD505-2E9C-101B-9397-08002B2CF9AE}" pid="3" name="KSOProductBuildVer">
    <vt:lpwstr>2052-12.1.0.16399</vt:lpwstr>
  </property>
</Properties>
</file>