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加油站设备相关公司员工职业道路规划与管理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72" w:history="1">
        <w:r>
          <w:rPr>
            <w:rFonts w:ascii="仿宋" w:eastAsia="仿宋" w:hAnsi="仿宋" w:cs="仿宋" w:hint="eastAsia"/>
            <w:lang w:eastAsia="zh-CN"/>
          </w:rPr>
          <w:t>概论</w:t>
        </w:r>
        <w:r>
          <w:tab/>
        </w:r>
        <w:r>
          <w:fldChar w:fldCharType="begin"/>
        </w:r>
        <w:r>
          <w:instrText xml:space="preserve"> PAGEREF _Toc10272 \h </w:instrText>
        </w:r>
        <w:r>
          <w:fldChar w:fldCharType="separate"/>
        </w:r>
        <w:r>
          <w:t>3</w:t>
        </w:r>
        <w:r>
          <w:fldChar w:fldCharType="end"/>
        </w:r>
      </w:hyperlink>
    </w:p>
    <w:p>
      <w:pPr>
        <w:pStyle w:val="TOC1"/>
        <w:tabs>
          <w:tab w:val="right" w:leader="dot" w:pos="8306"/>
        </w:tabs>
      </w:pPr>
      <w:hyperlink w:anchor="_Toc15946" w:history="1">
        <w:r>
          <w:rPr>
            <w:rFonts w:ascii="仿宋" w:eastAsia="仿宋" w:hAnsi="仿宋" w:cs="仿宋" w:hint="eastAsia"/>
            <w:lang w:eastAsia="zh-CN"/>
          </w:rPr>
          <w:t>一、第七章员工培训与发展</w:t>
        </w:r>
        <w:r>
          <w:tab/>
        </w:r>
        <w:r>
          <w:fldChar w:fldCharType="begin"/>
        </w:r>
        <w:r>
          <w:instrText xml:space="preserve"> PAGEREF _Toc15946 \h </w:instrText>
        </w:r>
        <w:r>
          <w:fldChar w:fldCharType="separate"/>
        </w:r>
        <w:r>
          <w:t>3</w:t>
        </w:r>
        <w:r>
          <w:fldChar w:fldCharType="end"/>
        </w:r>
      </w:hyperlink>
    </w:p>
    <w:p>
      <w:pPr>
        <w:pStyle w:val="TOC2"/>
        <w:tabs>
          <w:tab w:val="right" w:leader="dot" w:pos="8306"/>
        </w:tabs>
      </w:pPr>
      <w:hyperlink w:anchor="_Toc17883" w:history="1">
        <w:r>
          <w:rPr>
            <w:rFonts w:ascii="仿宋" w:eastAsia="仿宋" w:hAnsi="仿宋" w:cs="仿宋" w:hint="eastAsia"/>
            <w:lang w:eastAsia="zh-CN"/>
          </w:rPr>
          <w:t>(一)、培训需求分析</w:t>
        </w:r>
        <w:r>
          <w:tab/>
        </w:r>
        <w:r>
          <w:fldChar w:fldCharType="begin"/>
        </w:r>
        <w:r>
          <w:instrText xml:space="preserve"> PAGEREF _Toc17883 \h </w:instrText>
        </w:r>
        <w:r>
          <w:fldChar w:fldCharType="separate"/>
        </w:r>
        <w:r>
          <w:t>3</w:t>
        </w:r>
        <w:r>
          <w:fldChar w:fldCharType="end"/>
        </w:r>
      </w:hyperlink>
    </w:p>
    <w:p>
      <w:pPr>
        <w:pStyle w:val="TOC2"/>
        <w:tabs>
          <w:tab w:val="right" w:leader="dot" w:pos="8306"/>
        </w:tabs>
      </w:pPr>
      <w:hyperlink w:anchor="_Toc25709" w:history="1">
        <w:r>
          <w:rPr>
            <w:rFonts w:ascii="仿宋" w:eastAsia="仿宋" w:hAnsi="仿宋" w:cs="仿宋" w:hint="eastAsia"/>
            <w:lang w:eastAsia="zh-CN"/>
          </w:rPr>
          <w:t>(二)、培训计划制定</w:t>
        </w:r>
        <w:r>
          <w:tab/>
        </w:r>
        <w:r>
          <w:fldChar w:fldCharType="begin"/>
        </w:r>
        <w:r>
          <w:instrText xml:space="preserve"> PAGEREF _Toc25709 \h </w:instrText>
        </w:r>
        <w:r>
          <w:fldChar w:fldCharType="separate"/>
        </w:r>
        <w:r>
          <w:t>4</w:t>
        </w:r>
        <w:r>
          <w:fldChar w:fldCharType="end"/>
        </w:r>
      </w:hyperlink>
    </w:p>
    <w:p>
      <w:pPr>
        <w:pStyle w:val="TOC2"/>
        <w:tabs>
          <w:tab w:val="right" w:leader="dot" w:pos="8306"/>
        </w:tabs>
      </w:pPr>
      <w:hyperlink w:anchor="_Toc28311" w:history="1">
        <w:r>
          <w:rPr>
            <w:rFonts w:ascii="仿宋" w:eastAsia="仿宋" w:hAnsi="仿宋" w:cs="仿宋" w:hint="eastAsia"/>
            <w:lang w:eastAsia="zh-CN"/>
          </w:rPr>
          <w:t>(三)、培训实施与评估</w:t>
        </w:r>
        <w:r>
          <w:tab/>
        </w:r>
        <w:r>
          <w:fldChar w:fldCharType="begin"/>
        </w:r>
        <w:r>
          <w:instrText xml:space="preserve"> PAGEREF _Toc28311 \h </w:instrText>
        </w:r>
        <w:r>
          <w:fldChar w:fldCharType="separate"/>
        </w:r>
        <w:r>
          <w:t>4</w:t>
        </w:r>
        <w:r>
          <w:fldChar w:fldCharType="end"/>
        </w:r>
      </w:hyperlink>
    </w:p>
    <w:p>
      <w:pPr>
        <w:pStyle w:val="TOC2"/>
        <w:tabs>
          <w:tab w:val="right" w:leader="dot" w:pos="8306"/>
        </w:tabs>
      </w:pPr>
      <w:hyperlink w:anchor="_Toc19819" w:history="1">
        <w:r>
          <w:rPr>
            <w:rFonts w:ascii="仿宋" w:eastAsia="仿宋" w:hAnsi="仿宋" w:cs="仿宋" w:hint="eastAsia"/>
            <w:lang w:eastAsia="zh-CN"/>
          </w:rPr>
          <w:t>(四)、持续学习与专业发展支持</w:t>
        </w:r>
        <w:r>
          <w:tab/>
        </w:r>
        <w:r>
          <w:fldChar w:fldCharType="begin"/>
        </w:r>
        <w:r>
          <w:instrText xml:space="preserve"> PAGEREF _Toc19819 \h </w:instrText>
        </w:r>
        <w:r>
          <w:fldChar w:fldCharType="separate"/>
        </w:r>
        <w:r>
          <w:t>6</w:t>
        </w:r>
        <w:r>
          <w:fldChar w:fldCharType="end"/>
        </w:r>
      </w:hyperlink>
    </w:p>
    <w:p>
      <w:pPr>
        <w:pStyle w:val="TOC1"/>
        <w:tabs>
          <w:tab w:val="right" w:leader="dot" w:pos="8306"/>
        </w:tabs>
      </w:pPr>
      <w:hyperlink w:anchor="_Toc27685" w:history="1">
        <w:r>
          <w:rPr>
            <w:rFonts w:ascii="仿宋" w:eastAsia="仿宋" w:hAnsi="仿宋" w:cs="仿宋" w:hint="eastAsia"/>
            <w:lang w:eastAsia="zh-CN"/>
          </w:rPr>
          <w:t>二、员工沟通技巧培训与人际关系管理</w:t>
        </w:r>
        <w:r>
          <w:tab/>
        </w:r>
        <w:r>
          <w:fldChar w:fldCharType="begin"/>
        </w:r>
        <w:r>
          <w:instrText xml:space="preserve"> PAGEREF _Toc27685 \h </w:instrText>
        </w:r>
        <w:r>
          <w:fldChar w:fldCharType="separate"/>
        </w:r>
        <w:r>
          <w:t>7</w:t>
        </w:r>
        <w:r>
          <w:fldChar w:fldCharType="end"/>
        </w:r>
      </w:hyperlink>
    </w:p>
    <w:p>
      <w:pPr>
        <w:pStyle w:val="TOC2"/>
        <w:tabs>
          <w:tab w:val="right" w:leader="dot" w:pos="8306"/>
        </w:tabs>
      </w:pPr>
      <w:hyperlink w:anchor="_Toc1219" w:history="1">
        <w:r>
          <w:rPr>
            <w:rFonts w:ascii="仿宋" w:eastAsia="仿宋" w:hAnsi="仿宋" w:cs="仿宋" w:hint="eastAsia"/>
            <w:lang w:eastAsia="zh-CN"/>
          </w:rPr>
          <w:t>(一)、沟通技巧的重要性及培训计划</w:t>
        </w:r>
        <w:r>
          <w:tab/>
        </w:r>
        <w:r>
          <w:fldChar w:fldCharType="begin"/>
        </w:r>
        <w:r>
          <w:instrText xml:space="preserve"> PAGEREF _Toc1219 \h </w:instrText>
        </w:r>
        <w:r>
          <w:fldChar w:fldCharType="separate"/>
        </w:r>
        <w:r>
          <w:t>7</w:t>
        </w:r>
        <w:r>
          <w:fldChar w:fldCharType="end"/>
        </w:r>
      </w:hyperlink>
    </w:p>
    <w:p>
      <w:pPr>
        <w:pStyle w:val="TOC2"/>
        <w:tabs>
          <w:tab w:val="right" w:leader="dot" w:pos="8306"/>
        </w:tabs>
      </w:pPr>
      <w:hyperlink w:anchor="_Toc10552" w:history="1">
        <w:r>
          <w:rPr>
            <w:rFonts w:ascii="仿宋" w:eastAsia="仿宋" w:hAnsi="仿宋" w:cs="仿宋" w:hint="eastAsia"/>
            <w:lang w:eastAsia="zh-CN"/>
          </w:rPr>
          <w:t>(二)、人际关系管理的原则与方法</w:t>
        </w:r>
        <w:r>
          <w:tab/>
        </w:r>
        <w:r>
          <w:fldChar w:fldCharType="begin"/>
        </w:r>
        <w:r>
          <w:instrText xml:space="preserve"> PAGEREF _Toc10552 \h </w:instrText>
        </w:r>
        <w:r>
          <w:fldChar w:fldCharType="separate"/>
        </w:r>
        <w:r>
          <w:t>8</w:t>
        </w:r>
        <w:r>
          <w:fldChar w:fldCharType="end"/>
        </w:r>
      </w:hyperlink>
    </w:p>
    <w:p>
      <w:pPr>
        <w:pStyle w:val="TOC2"/>
        <w:tabs>
          <w:tab w:val="right" w:leader="dot" w:pos="8306"/>
        </w:tabs>
      </w:pPr>
      <w:hyperlink w:anchor="_Toc19166" w:history="1">
        <w:r>
          <w:rPr>
            <w:rFonts w:ascii="仿宋" w:eastAsia="仿宋" w:hAnsi="仿宋" w:cs="仿宋" w:hint="eastAsia"/>
            <w:lang w:eastAsia="zh-CN"/>
          </w:rPr>
          <w:t>(三)、良好人际关系的建立与维护</w:t>
        </w:r>
        <w:r>
          <w:tab/>
        </w:r>
        <w:r>
          <w:fldChar w:fldCharType="begin"/>
        </w:r>
        <w:r>
          <w:instrText xml:space="preserve"> PAGEREF _Toc19166 \h </w:instrText>
        </w:r>
        <w:r>
          <w:fldChar w:fldCharType="separate"/>
        </w:r>
        <w:r>
          <w:t>9</w:t>
        </w:r>
        <w:r>
          <w:fldChar w:fldCharType="end"/>
        </w:r>
      </w:hyperlink>
    </w:p>
    <w:p>
      <w:pPr>
        <w:pStyle w:val="TOC1"/>
        <w:tabs>
          <w:tab w:val="right" w:leader="dot" w:pos="8306"/>
        </w:tabs>
      </w:pPr>
      <w:hyperlink w:anchor="_Toc27400" w:history="1">
        <w:r>
          <w:rPr>
            <w:rFonts w:ascii="仿宋" w:eastAsia="仿宋" w:hAnsi="仿宋" w:cs="仿宋" w:hint="eastAsia"/>
            <w:lang w:eastAsia="zh-CN"/>
          </w:rPr>
          <w:t>三、第八章员工绩效管理</w:t>
        </w:r>
        <w:r>
          <w:tab/>
        </w:r>
        <w:r>
          <w:fldChar w:fldCharType="begin"/>
        </w:r>
        <w:r>
          <w:instrText xml:space="preserve"> PAGEREF _Toc27400 \h </w:instrText>
        </w:r>
        <w:r>
          <w:fldChar w:fldCharType="separate"/>
        </w:r>
        <w:r>
          <w:t>9</w:t>
        </w:r>
        <w:r>
          <w:fldChar w:fldCharType="end"/>
        </w:r>
      </w:hyperlink>
    </w:p>
    <w:p>
      <w:pPr>
        <w:pStyle w:val="TOC2"/>
        <w:tabs>
          <w:tab w:val="right" w:leader="dot" w:pos="8306"/>
        </w:tabs>
      </w:pPr>
      <w:hyperlink w:anchor="_Toc9384" w:history="1">
        <w:r>
          <w:rPr>
            <w:rFonts w:ascii="仿宋" w:eastAsia="仿宋" w:hAnsi="仿宋" w:cs="仿宋" w:hint="eastAsia"/>
            <w:lang w:eastAsia="zh-CN"/>
          </w:rPr>
          <w:t>(一)、绩效评估体系建立</w:t>
        </w:r>
        <w:r>
          <w:tab/>
        </w:r>
        <w:r>
          <w:fldChar w:fldCharType="begin"/>
        </w:r>
        <w:r>
          <w:instrText xml:space="preserve"> PAGEREF _Toc9384 \h </w:instrText>
        </w:r>
        <w:r>
          <w:fldChar w:fldCharType="separate"/>
        </w:r>
        <w:r>
          <w:t>9</w:t>
        </w:r>
        <w:r>
          <w:fldChar w:fldCharType="end"/>
        </w:r>
      </w:hyperlink>
    </w:p>
    <w:p>
      <w:pPr>
        <w:pStyle w:val="TOC2"/>
        <w:tabs>
          <w:tab w:val="right" w:leader="dot" w:pos="8306"/>
        </w:tabs>
      </w:pPr>
      <w:hyperlink w:anchor="_Toc27936" w:history="1">
        <w:r>
          <w:rPr>
            <w:rFonts w:ascii="仿宋" w:eastAsia="仿宋" w:hAnsi="仿宋" w:cs="仿宋" w:hint="eastAsia"/>
            <w:lang w:eastAsia="zh-CN"/>
          </w:rPr>
          <w:t>(二)、绩效考核与反馈</w:t>
        </w:r>
        <w:r>
          <w:tab/>
        </w:r>
        <w:r>
          <w:fldChar w:fldCharType="begin"/>
        </w:r>
        <w:r>
          <w:instrText xml:space="preserve"> PAGEREF _Toc27936 \h </w:instrText>
        </w:r>
        <w:r>
          <w:fldChar w:fldCharType="separate"/>
        </w:r>
        <w:r>
          <w:t>10</w:t>
        </w:r>
        <w:r>
          <w:fldChar w:fldCharType="end"/>
        </w:r>
      </w:hyperlink>
    </w:p>
    <w:p>
      <w:pPr>
        <w:pStyle w:val="TOC2"/>
        <w:tabs>
          <w:tab w:val="right" w:leader="dot" w:pos="8306"/>
        </w:tabs>
      </w:pPr>
      <w:hyperlink w:anchor="_Toc10398" w:history="1">
        <w:r>
          <w:rPr>
            <w:rFonts w:ascii="仿宋" w:eastAsia="仿宋" w:hAnsi="仿宋" w:cs="仿宋" w:hint="eastAsia"/>
            <w:lang w:eastAsia="zh-CN"/>
          </w:rPr>
          <w:t>(三)、激励与奖惩机制</w:t>
        </w:r>
        <w:r>
          <w:tab/>
        </w:r>
        <w:r>
          <w:fldChar w:fldCharType="begin"/>
        </w:r>
        <w:r>
          <w:instrText xml:space="preserve"> PAGEREF _Toc10398 \h </w:instrText>
        </w:r>
        <w:r>
          <w:fldChar w:fldCharType="separate"/>
        </w:r>
        <w:r>
          <w:t>11</w:t>
        </w:r>
        <w:r>
          <w:fldChar w:fldCharType="end"/>
        </w:r>
      </w:hyperlink>
    </w:p>
    <w:p>
      <w:pPr>
        <w:pStyle w:val="TOC1"/>
        <w:tabs>
          <w:tab w:val="right" w:leader="dot" w:pos="8306"/>
        </w:tabs>
      </w:pPr>
      <w:hyperlink w:anchor="_Toc6304" w:history="1">
        <w:r>
          <w:rPr>
            <w:rFonts w:ascii="仿宋" w:eastAsia="仿宋" w:hAnsi="仿宋" w:cs="仿宋" w:hint="eastAsia"/>
            <w:lang w:eastAsia="zh-CN"/>
          </w:rPr>
          <w:t>四、公司简介</w:t>
        </w:r>
        <w:r>
          <w:tab/>
        </w:r>
        <w:r>
          <w:fldChar w:fldCharType="begin"/>
        </w:r>
        <w:r>
          <w:instrText xml:space="preserve"> PAGEREF _Toc6304 \h </w:instrText>
        </w:r>
        <w:r>
          <w:fldChar w:fldCharType="separate"/>
        </w:r>
        <w:r>
          <w:t>11</w:t>
        </w:r>
        <w:r>
          <w:fldChar w:fldCharType="end"/>
        </w:r>
      </w:hyperlink>
    </w:p>
    <w:p>
      <w:pPr>
        <w:pStyle w:val="TOC2"/>
        <w:tabs>
          <w:tab w:val="right" w:leader="dot" w:pos="8306"/>
        </w:tabs>
      </w:pPr>
      <w:hyperlink w:anchor="_Toc32151" w:history="1">
        <w:r>
          <w:rPr>
            <w:rFonts w:ascii="仿宋" w:eastAsia="仿宋" w:hAnsi="仿宋" w:cs="仿宋" w:hint="eastAsia"/>
            <w:lang w:eastAsia="zh-CN"/>
          </w:rPr>
          <w:t>(一)、公司基本信息</w:t>
        </w:r>
        <w:r>
          <w:tab/>
        </w:r>
        <w:r>
          <w:fldChar w:fldCharType="begin"/>
        </w:r>
        <w:r>
          <w:instrText xml:space="preserve"> PAGEREF _Toc32151 \h </w:instrText>
        </w:r>
        <w:r>
          <w:fldChar w:fldCharType="separate"/>
        </w:r>
        <w:r>
          <w:t>11</w:t>
        </w:r>
        <w:r>
          <w:fldChar w:fldCharType="end"/>
        </w:r>
      </w:hyperlink>
    </w:p>
    <w:p>
      <w:pPr>
        <w:pStyle w:val="TOC2"/>
        <w:tabs>
          <w:tab w:val="right" w:leader="dot" w:pos="8306"/>
        </w:tabs>
      </w:pPr>
      <w:hyperlink w:anchor="_Toc6769" w:history="1">
        <w:r>
          <w:rPr>
            <w:rFonts w:ascii="仿宋" w:eastAsia="仿宋" w:hAnsi="仿宋" w:cs="仿宋" w:hint="eastAsia"/>
            <w:lang w:eastAsia="zh-CN"/>
          </w:rPr>
          <w:t>(二)、公司简介</w:t>
        </w:r>
        <w:r>
          <w:tab/>
        </w:r>
        <w:r>
          <w:fldChar w:fldCharType="begin"/>
        </w:r>
        <w:r>
          <w:instrText xml:space="preserve"> PAGEREF _Toc6769 \h </w:instrText>
        </w:r>
        <w:r>
          <w:fldChar w:fldCharType="separate"/>
        </w:r>
        <w:r>
          <w:t>12</w:t>
        </w:r>
        <w:r>
          <w:fldChar w:fldCharType="end"/>
        </w:r>
      </w:hyperlink>
    </w:p>
    <w:p>
      <w:pPr>
        <w:pStyle w:val="TOC2"/>
        <w:tabs>
          <w:tab w:val="right" w:leader="dot" w:pos="8306"/>
        </w:tabs>
      </w:pPr>
      <w:hyperlink w:anchor="_Toc24725" w:history="1">
        <w:r>
          <w:rPr>
            <w:rFonts w:ascii="仿宋" w:eastAsia="仿宋" w:hAnsi="仿宋" w:cs="仿宋" w:hint="eastAsia"/>
            <w:lang w:eastAsia="zh-CN"/>
          </w:rPr>
          <w:t>(三)、核心人员介绍</w:t>
        </w:r>
        <w:r>
          <w:tab/>
        </w:r>
        <w:r>
          <w:fldChar w:fldCharType="begin"/>
        </w:r>
        <w:r>
          <w:instrText xml:space="preserve"> PAGEREF _Toc24725 \h </w:instrText>
        </w:r>
        <w:r>
          <w:fldChar w:fldCharType="separate"/>
        </w:r>
        <w:r>
          <w:t>14</w:t>
        </w:r>
        <w:r>
          <w:fldChar w:fldCharType="end"/>
        </w:r>
      </w:hyperlink>
    </w:p>
    <w:p>
      <w:pPr>
        <w:pStyle w:val="TOC1"/>
        <w:tabs>
          <w:tab w:val="right" w:leader="dot" w:pos="8306"/>
        </w:tabs>
      </w:pPr>
      <w:hyperlink w:anchor="_Toc30786" w:history="1">
        <w:r>
          <w:rPr>
            <w:rFonts w:ascii="仿宋" w:eastAsia="仿宋" w:hAnsi="仿宋" w:cs="仿宋" w:hint="eastAsia"/>
            <w:lang w:eastAsia="zh-CN"/>
          </w:rPr>
          <w:t>五、员工压力管理及应对措施</w:t>
        </w:r>
        <w:r>
          <w:tab/>
        </w:r>
        <w:r>
          <w:fldChar w:fldCharType="begin"/>
        </w:r>
        <w:r>
          <w:instrText xml:space="preserve"> PAGEREF _Toc30786 \h </w:instrText>
        </w:r>
        <w:r>
          <w:fldChar w:fldCharType="separate"/>
        </w:r>
        <w:r>
          <w:t>16</w:t>
        </w:r>
        <w:r>
          <w:fldChar w:fldCharType="end"/>
        </w:r>
      </w:hyperlink>
    </w:p>
    <w:p>
      <w:pPr>
        <w:pStyle w:val="TOC2"/>
        <w:tabs>
          <w:tab w:val="right" w:leader="dot" w:pos="8306"/>
        </w:tabs>
      </w:pPr>
      <w:hyperlink w:anchor="_Toc29280" w:history="1">
        <w:r>
          <w:rPr>
            <w:rFonts w:ascii="仿宋" w:eastAsia="仿宋" w:hAnsi="仿宋" w:cs="仿宋" w:hint="eastAsia"/>
            <w:lang w:eastAsia="zh-CN"/>
          </w:rPr>
          <w:t>(一)、压力对员工的影响及管理原则</w:t>
        </w:r>
        <w:r>
          <w:tab/>
        </w:r>
        <w:r>
          <w:fldChar w:fldCharType="begin"/>
        </w:r>
        <w:r>
          <w:instrText xml:space="preserve"> PAGEREF _Toc29280 \h </w:instrText>
        </w:r>
        <w:r>
          <w:fldChar w:fldCharType="separate"/>
        </w:r>
        <w:r>
          <w:t>16</w:t>
        </w:r>
        <w:r>
          <w:fldChar w:fldCharType="end"/>
        </w:r>
      </w:hyperlink>
    </w:p>
    <w:p>
      <w:pPr>
        <w:pStyle w:val="TOC2"/>
        <w:tabs>
          <w:tab w:val="right" w:leader="dot" w:pos="8306"/>
        </w:tabs>
      </w:pPr>
      <w:hyperlink w:anchor="_Toc583" w:history="1">
        <w:r>
          <w:rPr>
            <w:rFonts w:ascii="仿宋" w:eastAsia="仿宋" w:hAnsi="仿宋" w:cs="仿宋" w:hint="eastAsia"/>
            <w:lang w:eastAsia="zh-CN"/>
          </w:rPr>
          <w:t>(二)、压力应对策略及其实施方案</w:t>
        </w:r>
        <w:r>
          <w:tab/>
        </w:r>
        <w:r>
          <w:fldChar w:fldCharType="begin"/>
        </w:r>
        <w:r>
          <w:instrText xml:space="preserve"> PAGEREF _Toc583 \h </w:instrText>
        </w:r>
        <w:r>
          <w:fldChar w:fldCharType="separate"/>
        </w:r>
        <w:r>
          <w:t>17</w:t>
        </w:r>
        <w:r>
          <w:fldChar w:fldCharType="end"/>
        </w:r>
      </w:hyperlink>
    </w:p>
    <w:p>
      <w:pPr>
        <w:pStyle w:val="TOC2"/>
        <w:tabs>
          <w:tab w:val="right" w:leader="dot" w:pos="8306"/>
        </w:tabs>
      </w:pPr>
      <w:hyperlink w:anchor="_Toc21180" w:history="1">
        <w:r>
          <w:rPr>
            <w:rFonts w:ascii="仿宋" w:eastAsia="仿宋" w:hAnsi="仿宋" w:cs="仿宋" w:hint="eastAsia"/>
            <w:lang w:eastAsia="zh-CN"/>
          </w:rPr>
          <w:t>(三)、压力管理效果的评估及持续改进</w:t>
        </w:r>
        <w:r>
          <w:tab/>
        </w:r>
        <w:r>
          <w:fldChar w:fldCharType="begin"/>
        </w:r>
        <w:r>
          <w:instrText xml:space="preserve"> PAGEREF _Toc21180 \h </w:instrText>
        </w:r>
        <w:r>
          <w:fldChar w:fldCharType="separate"/>
        </w:r>
        <w:r>
          <w:t>18</w:t>
        </w:r>
        <w:r>
          <w:fldChar w:fldCharType="end"/>
        </w:r>
      </w:hyperlink>
    </w:p>
    <w:p>
      <w:pPr>
        <w:pStyle w:val="TOC1"/>
        <w:tabs>
          <w:tab w:val="right" w:leader="dot" w:pos="8306"/>
        </w:tabs>
      </w:pPr>
      <w:hyperlink w:anchor="_Toc12303" w:history="1">
        <w:r>
          <w:rPr>
            <w:rFonts w:ascii="仿宋" w:eastAsia="仿宋" w:hAnsi="仿宋" w:cs="仿宋" w:hint="eastAsia"/>
            <w:lang w:eastAsia="zh-CN"/>
          </w:rPr>
          <w:t>六、第十二章职业伦理与社会责任</w:t>
        </w:r>
        <w:r>
          <w:tab/>
        </w:r>
        <w:r>
          <w:fldChar w:fldCharType="begin"/>
        </w:r>
        <w:r>
          <w:instrText xml:space="preserve"> PAGEREF _Toc12303 \h </w:instrText>
        </w:r>
        <w:r>
          <w:fldChar w:fldCharType="separate"/>
        </w:r>
        <w:r>
          <w:t>19</w:t>
        </w:r>
        <w:r>
          <w:fldChar w:fldCharType="end"/>
        </w:r>
      </w:hyperlink>
    </w:p>
    <w:p>
      <w:pPr>
        <w:pStyle w:val="TOC2"/>
        <w:tabs>
          <w:tab w:val="right" w:leader="dot" w:pos="8306"/>
        </w:tabs>
      </w:pPr>
      <w:hyperlink w:anchor="_Toc32368" w:history="1">
        <w:r>
          <w:rPr>
            <w:rFonts w:ascii="仿宋" w:eastAsia="仿宋" w:hAnsi="仿宋" w:cs="仿宋" w:hint="eastAsia"/>
            <w:lang w:eastAsia="zh-CN"/>
          </w:rPr>
          <w:t>(一)、职业道德规范</w:t>
        </w:r>
        <w:r>
          <w:tab/>
        </w:r>
        <w:r>
          <w:fldChar w:fldCharType="begin"/>
        </w:r>
        <w:r>
          <w:instrText xml:space="preserve"> PAGEREF _Toc32368 \h </w:instrText>
        </w:r>
        <w:r>
          <w:fldChar w:fldCharType="separate"/>
        </w:r>
        <w:r>
          <w:t>19</w:t>
        </w:r>
        <w:r>
          <w:fldChar w:fldCharType="end"/>
        </w:r>
      </w:hyperlink>
    </w:p>
    <w:p>
      <w:pPr>
        <w:pStyle w:val="TOC2"/>
        <w:tabs>
          <w:tab w:val="right" w:leader="dot" w:pos="8306"/>
        </w:tabs>
      </w:pPr>
      <w:hyperlink w:anchor="_Toc10478" w:history="1">
        <w:r>
          <w:rPr>
            <w:rFonts w:ascii="仿宋" w:eastAsia="仿宋" w:hAnsi="仿宋" w:cs="仿宋" w:hint="eastAsia"/>
            <w:lang w:eastAsia="zh-CN"/>
          </w:rPr>
          <w:t>(二)、社会责任履行</w:t>
        </w:r>
        <w:r>
          <w:tab/>
        </w:r>
        <w:r>
          <w:fldChar w:fldCharType="begin"/>
        </w:r>
        <w:r>
          <w:instrText xml:space="preserve"> PAGEREF _Toc10478 \h </w:instrText>
        </w:r>
        <w:r>
          <w:fldChar w:fldCharType="separate"/>
        </w:r>
        <w:r>
          <w:t>20</w:t>
        </w:r>
        <w:r>
          <w:fldChar w:fldCharType="end"/>
        </w:r>
      </w:hyperlink>
    </w:p>
    <w:p>
      <w:pPr>
        <w:pStyle w:val="TOC1"/>
        <w:tabs>
          <w:tab w:val="right" w:leader="dot" w:pos="8306"/>
        </w:tabs>
      </w:pPr>
      <w:hyperlink w:anchor="_Toc20099" w:history="1">
        <w:r>
          <w:rPr>
            <w:rFonts w:ascii="仿宋" w:eastAsia="仿宋" w:hAnsi="仿宋" w:cs="仿宋" w:hint="eastAsia"/>
            <w:lang w:eastAsia="zh-CN"/>
          </w:rPr>
          <w:t>七、第二十八章公司与员工法律关系</w:t>
        </w:r>
        <w:r>
          <w:tab/>
        </w:r>
        <w:r>
          <w:fldChar w:fldCharType="begin"/>
        </w:r>
        <w:r>
          <w:instrText xml:space="preserve"> PAGEREF _Toc20099 \h </w:instrText>
        </w:r>
        <w:r>
          <w:fldChar w:fldCharType="separate"/>
        </w:r>
        <w:r>
          <w:t>21</w:t>
        </w:r>
        <w:r>
          <w:fldChar w:fldCharType="end"/>
        </w:r>
      </w:hyperlink>
    </w:p>
    <w:p>
      <w:pPr>
        <w:pStyle w:val="TOC2"/>
        <w:tabs>
          <w:tab w:val="right" w:leader="dot" w:pos="8306"/>
        </w:tabs>
      </w:pPr>
      <w:hyperlink w:anchor="_Toc31945" w:history="1">
        <w:r>
          <w:rPr>
            <w:rFonts w:ascii="仿宋" w:eastAsia="仿宋" w:hAnsi="仿宋" w:cs="仿宋" w:hint="eastAsia"/>
            <w:lang w:eastAsia="zh-CN"/>
          </w:rPr>
          <w:t>(一)、劳动合同管理</w:t>
        </w:r>
        <w:r>
          <w:tab/>
        </w:r>
        <w:r>
          <w:fldChar w:fldCharType="begin"/>
        </w:r>
        <w:r>
          <w:instrText xml:space="preserve"> PAGEREF _Toc31945 \h </w:instrText>
        </w:r>
        <w:r>
          <w:fldChar w:fldCharType="separate"/>
        </w:r>
        <w:r>
          <w:t>21</w:t>
        </w:r>
        <w:r>
          <w:fldChar w:fldCharType="end"/>
        </w:r>
      </w:hyperlink>
    </w:p>
    <w:p>
      <w:pPr>
        <w:pStyle w:val="TOC2"/>
        <w:tabs>
          <w:tab w:val="right" w:leader="dot" w:pos="8306"/>
        </w:tabs>
      </w:pPr>
      <w:hyperlink w:anchor="_Toc10835" w:history="1">
        <w:r>
          <w:rPr>
            <w:rFonts w:ascii="仿宋" w:eastAsia="仿宋" w:hAnsi="仿宋" w:cs="仿宋" w:hint="eastAsia"/>
            <w:lang w:eastAsia="zh-CN"/>
          </w:rPr>
          <w:t>(二)、法定假期与劳动保障</w:t>
        </w:r>
        <w:r>
          <w:tab/>
        </w:r>
        <w:r>
          <w:fldChar w:fldCharType="begin"/>
        </w:r>
        <w:r>
          <w:instrText xml:space="preserve"> PAGEREF _Toc10835 \h </w:instrText>
        </w:r>
        <w:r>
          <w:fldChar w:fldCharType="separate"/>
        </w:r>
        <w:r>
          <w:t>22</w:t>
        </w:r>
        <w:r>
          <w:fldChar w:fldCharType="end"/>
        </w:r>
      </w:hyperlink>
    </w:p>
    <w:p>
      <w:pPr>
        <w:pStyle w:val="TOC2"/>
        <w:tabs>
          <w:tab w:val="right" w:leader="dot" w:pos="8306"/>
        </w:tabs>
      </w:pPr>
      <w:hyperlink w:anchor="_Toc30802" w:history="1">
        <w:r>
          <w:rPr>
            <w:rFonts w:ascii="仿宋" w:eastAsia="仿宋" w:hAnsi="仿宋" w:cs="仿宋" w:hint="eastAsia"/>
            <w:lang w:eastAsia="zh-CN"/>
          </w:rPr>
          <w:t>(三)、合规经营与风险防范</w:t>
        </w:r>
        <w:r>
          <w:tab/>
        </w:r>
        <w:r>
          <w:fldChar w:fldCharType="begin"/>
        </w:r>
        <w:r>
          <w:instrText xml:space="preserve"> PAGEREF _Toc30802 \h </w:instrText>
        </w:r>
        <w:r>
          <w:fldChar w:fldCharType="separate"/>
        </w:r>
        <w:r>
          <w:t>23</w:t>
        </w:r>
        <w:r>
          <w:fldChar w:fldCharType="end"/>
        </w:r>
      </w:hyperlink>
    </w:p>
    <w:p>
      <w:pPr>
        <w:pStyle w:val="TOC1"/>
        <w:tabs>
          <w:tab w:val="right" w:leader="dot" w:pos="8306"/>
        </w:tabs>
      </w:pPr>
      <w:hyperlink w:anchor="_Toc19315" w:history="1">
        <w:r>
          <w:rPr>
            <w:rFonts w:ascii="仿宋" w:eastAsia="仿宋" w:hAnsi="仿宋" w:cs="仿宋" w:hint="eastAsia"/>
            <w:lang w:eastAsia="zh-CN"/>
          </w:rPr>
          <w:t>八、第三十八章员工社交媒体管理</w:t>
        </w:r>
        <w:r>
          <w:tab/>
        </w:r>
        <w:r>
          <w:fldChar w:fldCharType="begin"/>
        </w:r>
        <w:r>
          <w:instrText xml:space="preserve"> PAGEREF _Toc19315 \h </w:instrText>
        </w:r>
        <w:r>
          <w:fldChar w:fldCharType="separate"/>
        </w:r>
        <w:r>
          <w:t>24</w:t>
        </w:r>
        <w:r>
          <w:fldChar w:fldCharType="end"/>
        </w:r>
      </w:hyperlink>
    </w:p>
    <w:p>
      <w:pPr>
        <w:pStyle w:val="TOC2"/>
        <w:tabs>
          <w:tab w:val="right" w:leader="dot" w:pos="8306"/>
        </w:tabs>
      </w:pPr>
      <w:hyperlink w:anchor="_Toc6118" w:history="1">
        <w:r>
          <w:rPr>
            <w:rFonts w:ascii="仿宋" w:eastAsia="仿宋" w:hAnsi="仿宋" w:cs="仿宋" w:hint="eastAsia"/>
            <w:lang w:eastAsia="zh-CN"/>
          </w:rPr>
          <w:t>(一)、员工社交媒体政策</w:t>
        </w:r>
        <w:r>
          <w:tab/>
        </w:r>
        <w:r>
          <w:fldChar w:fldCharType="begin"/>
        </w:r>
        <w:r>
          <w:instrText xml:space="preserve"> PAGEREF _Toc6118 \h </w:instrText>
        </w:r>
        <w:r>
          <w:fldChar w:fldCharType="separate"/>
        </w:r>
        <w:r>
          <w:t>24</w:t>
        </w:r>
        <w:r>
          <w:fldChar w:fldCharType="end"/>
        </w:r>
      </w:hyperlink>
    </w:p>
    <w:p>
      <w:pPr>
        <w:pStyle w:val="TOC2"/>
        <w:tabs>
          <w:tab w:val="right" w:leader="dot" w:pos="8306"/>
        </w:tabs>
      </w:pPr>
      <w:hyperlink w:anchor="_Toc10615" w:history="1">
        <w:r>
          <w:rPr>
            <w:rFonts w:ascii="仿宋" w:eastAsia="仿宋" w:hAnsi="仿宋" w:cs="仿宋" w:hint="eastAsia"/>
            <w:lang w:eastAsia="zh-CN"/>
          </w:rPr>
          <w:t>(二)、个人品牌与公司形象的关联</w:t>
        </w:r>
        <w:r>
          <w:tab/>
        </w:r>
        <w:r>
          <w:fldChar w:fldCharType="begin"/>
        </w:r>
        <w:r>
          <w:instrText xml:space="preserve"> PAGEREF _Toc10615 \h </w:instrText>
        </w:r>
        <w:r>
          <w:fldChar w:fldCharType="separate"/>
        </w:r>
        <w:r>
          <w:t>25</w:t>
        </w:r>
        <w:r>
          <w:fldChar w:fldCharType="end"/>
        </w:r>
      </w:hyperlink>
    </w:p>
    <w:p>
      <w:pPr>
        <w:pStyle w:val="TOC2"/>
        <w:tabs>
          <w:tab w:val="right" w:leader="dot" w:pos="8306"/>
        </w:tabs>
      </w:pPr>
      <w:hyperlink w:anchor="_Toc30390" w:history="1">
        <w:r>
          <w:rPr>
            <w:rFonts w:ascii="仿宋" w:eastAsia="仿宋" w:hAnsi="仿宋" w:cs="仿宋" w:hint="eastAsia"/>
            <w:lang w:eastAsia="zh-CN"/>
          </w:rPr>
          <w:t>(三)、社交媒体使用准则</w:t>
        </w:r>
        <w:r>
          <w:tab/>
        </w:r>
        <w:r>
          <w:fldChar w:fldCharType="begin"/>
        </w:r>
        <w:r>
          <w:instrText xml:space="preserve"> PAGEREF _Toc30390 \h </w:instrText>
        </w:r>
        <w:r>
          <w:fldChar w:fldCharType="separate"/>
        </w:r>
        <w:r>
          <w:t>26</w:t>
        </w:r>
        <w:r>
          <w:fldChar w:fldCharType="end"/>
        </w:r>
      </w:hyperlink>
    </w:p>
    <w:p>
      <w:pPr>
        <w:pStyle w:val="TOC2"/>
        <w:tabs>
          <w:tab w:val="right" w:leader="dot" w:pos="8306"/>
        </w:tabs>
      </w:pPr>
      <w:hyperlink w:anchor="_Toc5394" w:history="1">
        <w:r>
          <w:rPr>
            <w:rFonts w:ascii="仿宋" w:eastAsia="仿宋" w:hAnsi="仿宋" w:cs="仿宋" w:hint="eastAsia"/>
            <w:lang w:eastAsia="zh-CN"/>
          </w:rPr>
          <w:t>(四)、公司与员工互动</w:t>
        </w:r>
        <w:r>
          <w:tab/>
        </w:r>
        <w:r>
          <w:fldChar w:fldCharType="begin"/>
        </w:r>
        <w:r>
          <w:instrText xml:space="preserve"> PAGEREF _Toc5394 \h </w:instrText>
        </w:r>
        <w:r>
          <w:fldChar w:fldCharType="separate"/>
        </w:r>
        <w:r>
          <w:t>28</w:t>
        </w:r>
        <w:r>
          <w:fldChar w:fldCharType="end"/>
        </w:r>
      </w:hyperlink>
    </w:p>
    <w:p>
      <w:pPr>
        <w:pStyle w:val="TOC2"/>
        <w:tabs>
          <w:tab w:val="right" w:leader="dot" w:pos="8306"/>
        </w:tabs>
      </w:pPr>
      <w:hyperlink w:anchor="_Toc17379" w:history="1">
        <w:r>
          <w:rPr>
            <w:rFonts w:ascii="仿宋" w:eastAsia="仿宋" w:hAnsi="仿宋" w:cs="仿宋" w:hint="eastAsia"/>
            <w:lang w:eastAsia="zh-CN"/>
          </w:rPr>
          <w:t>(五)、公司社交媒体账号管理</w:t>
        </w:r>
        <w:r>
          <w:tab/>
        </w:r>
        <w:r>
          <w:fldChar w:fldCharType="begin"/>
        </w:r>
        <w:r>
          <w:instrText xml:space="preserve"> PAGEREF _Toc17379 \h </w:instrText>
        </w:r>
        <w:r>
          <w:fldChar w:fldCharType="separate"/>
        </w:r>
        <w:r>
          <w:t>30</w:t>
        </w:r>
        <w:r>
          <w:fldChar w:fldCharType="end"/>
        </w:r>
      </w:hyperlink>
    </w:p>
    <w:p>
      <w:pPr>
        <w:pStyle w:val="TOC2"/>
        <w:tabs>
          <w:tab w:val="right" w:leader="dot" w:pos="8306"/>
        </w:tabs>
      </w:pPr>
      <w:hyperlink w:anchor="_Toc1331" w:history="1">
        <w:r>
          <w:rPr>
            <w:rFonts w:ascii="仿宋" w:eastAsia="仿宋" w:hAnsi="仿宋" w:cs="仿宋" w:hint="eastAsia"/>
            <w:lang w:eastAsia="zh-CN"/>
          </w:rPr>
          <w:t>(六)、职业发展机会的分享与推广</w:t>
        </w:r>
        <w:r>
          <w:tab/>
        </w:r>
        <w:r>
          <w:fldChar w:fldCharType="begin"/>
        </w:r>
        <w:r>
          <w:instrText xml:space="preserve"> PAGEREF _Toc1331 \h </w:instrText>
        </w:r>
        <w:r>
          <w:fldChar w:fldCharType="separate"/>
        </w:r>
        <w:r>
          <w:t>31</w:t>
        </w:r>
        <w:r>
          <w:fldChar w:fldCharType="end"/>
        </w:r>
      </w:hyperlink>
    </w:p>
    <w:p>
      <w:pPr>
        <w:pStyle w:val="TOC1"/>
        <w:tabs>
          <w:tab w:val="right" w:leader="dot" w:pos="8306"/>
        </w:tabs>
      </w:pPr>
      <w:hyperlink w:anchor="_Toc21929" w:history="1">
        <w:r>
          <w:rPr>
            <w:rFonts w:ascii="仿宋" w:eastAsia="仿宋" w:hAnsi="仿宋" w:cs="仿宋" w:hint="eastAsia"/>
            <w:lang w:eastAsia="zh-CN"/>
          </w:rPr>
          <w:t>九、员工社会责任履行及参与公益活动</w:t>
        </w:r>
        <w:r>
          <w:tab/>
        </w:r>
        <w:r>
          <w:fldChar w:fldCharType="begin"/>
        </w:r>
        <w:r>
          <w:instrText xml:space="preserve"> PAGEREF _Toc21929 \h </w:instrText>
        </w:r>
        <w:r>
          <w:fldChar w:fldCharType="separate"/>
        </w:r>
        <w:r>
          <w:t>32</w:t>
        </w:r>
        <w:r>
          <w:fldChar w:fldCharType="end"/>
        </w:r>
      </w:hyperlink>
    </w:p>
    <w:p>
      <w:pPr>
        <w:pStyle w:val="TOC2"/>
        <w:tabs>
          <w:tab w:val="right" w:leader="dot" w:pos="8306"/>
        </w:tabs>
      </w:pPr>
      <w:hyperlink w:anchor="_Toc28167" w:history="1">
        <w:r>
          <w:rPr>
            <w:rFonts w:ascii="仿宋" w:eastAsia="仿宋" w:hAnsi="仿宋" w:cs="仿宋" w:hint="eastAsia"/>
            <w:lang w:eastAsia="zh-CN"/>
          </w:rPr>
          <w:t>(一)、员工社会责任的内涵及履行方式</w:t>
        </w:r>
        <w:r>
          <w:tab/>
        </w:r>
        <w:r>
          <w:fldChar w:fldCharType="begin"/>
        </w:r>
        <w:r>
          <w:instrText xml:space="preserve"> PAGEREF _Toc28167 \h </w:instrText>
        </w:r>
        <w:r>
          <w:fldChar w:fldCharType="separate"/>
        </w:r>
        <w:r>
          <w:t>32</w:t>
        </w:r>
        <w:r>
          <w:fldChar w:fldCharType="end"/>
        </w:r>
      </w:hyperlink>
    </w:p>
    <w:p>
      <w:pPr>
        <w:pStyle w:val="TOC2"/>
        <w:tabs>
          <w:tab w:val="right" w:leader="dot" w:pos="8306"/>
        </w:tabs>
      </w:pPr>
      <w:hyperlink w:anchor="_Toc29403" w:history="1">
        <w:r>
          <w:rPr>
            <w:rFonts w:ascii="仿宋" w:eastAsia="仿宋" w:hAnsi="仿宋" w:cs="仿宋" w:hint="eastAsia"/>
            <w:lang w:eastAsia="zh-CN"/>
          </w:rPr>
          <w:t>(二)、参与公益活动的意义及实施策略</w:t>
        </w:r>
        <w:r>
          <w:tab/>
        </w:r>
        <w:r>
          <w:fldChar w:fldCharType="begin"/>
        </w:r>
        <w:r>
          <w:instrText xml:space="preserve"> PAGEREF _Toc29403 \h </w:instrText>
        </w:r>
        <w:r>
          <w:fldChar w:fldCharType="separate"/>
        </w:r>
        <w:r>
          <w:t>33</w:t>
        </w:r>
        <w:r>
          <w:fldChar w:fldCharType="end"/>
        </w:r>
      </w:hyperlink>
    </w:p>
    <w:p>
      <w:pPr>
        <w:pStyle w:val="TOC2"/>
        <w:tabs>
          <w:tab w:val="right" w:leader="dot" w:pos="8306"/>
        </w:tabs>
      </w:pPr>
      <w:hyperlink w:anchor="_Toc30983" w:history="1">
        <w:r>
          <w:rPr>
            <w:rFonts w:ascii="仿宋" w:eastAsia="仿宋" w:hAnsi="仿宋" w:cs="仿宋" w:hint="eastAsia"/>
            <w:lang w:eastAsia="zh-CN"/>
          </w:rPr>
          <w:t>(三)、社会责任履行及公益活动参与的持续推进</w:t>
        </w:r>
        <w:r>
          <w:tab/>
        </w:r>
        <w:r>
          <w:fldChar w:fldCharType="begin"/>
        </w:r>
        <w:r>
          <w:instrText xml:space="preserve"> PAGEREF _Toc30983 \h </w:instrText>
        </w:r>
        <w:r>
          <w:fldChar w:fldCharType="separate"/>
        </w:r>
        <w:r>
          <w:t>33</w:t>
        </w:r>
        <w:r>
          <w:fldChar w:fldCharType="end"/>
        </w:r>
      </w:hyperlink>
    </w:p>
    <w:p>
      <w:pPr>
        <w:pStyle w:val="TOC1"/>
        <w:tabs>
          <w:tab w:val="right" w:leader="dot" w:pos="8306"/>
        </w:tabs>
      </w:pPr>
      <w:hyperlink w:anchor="_Toc27958" w:history="1">
        <w:r>
          <w:rPr>
            <w:rFonts w:ascii="仿宋" w:eastAsia="仿宋" w:hAnsi="仿宋" w:cs="仿宋" w:hint="eastAsia"/>
            <w:lang w:eastAsia="zh-CN"/>
          </w:rPr>
          <w:t>十、第十四章员工健康与安全管理</w:t>
        </w:r>
        <w:r>
          <w:tab/>
        </w:r>
        <w:r>
          <w:fldChar w:fldCharType="begin"/>
        </w:r>
        <w:r>
          <w:instrText xml:space="preserve"> PAGEREF _Toc27958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86" w:history="1">
        <w:r>
          <w:rPr>
            <w:rFonts w:ascii="仿宋" w:eastAsia="仿宋" w:hAnsi="仿宋" w:cs="仿宋" w:hint="eastAsia"/>
            <w:lang w:eastAsia="zh-CN"/>
          </w:rPr>
          <w:t>(一)、健康保障计划</w:t>
        </w:r>
        <w:r>
          <w:tab/>
        </w:r>
        <w:r>
          <w:fldChar w:fldCharType="begin"/>
        </w:r>
        <w:r>
          <w:instrText xml:space="preserve"> PAGEREF _Toc28286 \h </w:instrText>
        </w:r>
        <w:r>
          <w:fldChar w:fldCharType="separate"/>
        </w:r>
        <w:r>
          <w:t>34</w:t>
        </w:r>
        <w:r>
          <w:fldChar w:fldCharType="end"/>
        </w:r>
      </w:hyperlink>
    </w:p>
    <w:p>
      <w:pPr>
        <w:pStyle w:val="TOC2"/>
        <w:tabs>
          <w:tab w:val="right" w:leader="dot" w:pos="8306"/>
        </w:tabs>
      </w:pPr>
      <w:hyperlink w:anchor="_Toc15192" w:history="1">
        <w:r>
          <w:rPr>
            <w:rFonts w:ascii="仿宋" w:eastAsia="仿宋" w:hAnsi="仿宋" w:cs="仿宋" w:hint="eastAsia"/>
            <w:lang w:eastAsia="zh-CN"/>
          </w:rPr>
          <w:t>(二)、安全管理体系</w:t>
        </w:r>
        <w:r>
          <w:tab/>
        </w:r>
        <w:r>
          <w:fldChar w:fldCharType="begin"/>
        </w:r>
        <w:r>
          <w:instrText xml:space="preserve"> PAGEREF _Toc15192 \h </w:instrText>
        </w:r>
        <w:r>
          <w:fldChar w:fldCharType="separate"/>
        </w:r>
        <w:r>
          <w:t>35</w:t>
        </w:r>
        <w:r>
          <w:fldChar w:fldCharType="end"/>
        </w:r>
      </w:hyperlink>
    </w:p>
    <w:p>
      <w:pPr>
        <w:pStyle w:val="TOC1"/>
        <w:tabs>
          <w:tab w:val="right" w:leader="dot" w:pos="8306"/>
        </w:tabs>
      </w:pPr>
      <w:hyperlink w:anchor="_Toc25638" w:history="1">
        <w:r>
          <w:rPr>
            <w:rFonts w:ascii="仿宋" w:eastAsia="仿宋" w:hAnsi="仿宋" w:cs="仿宋" w:hint="eastAsia"/>
            <w:lang w:eastAsia="zh-CN"/>
          </w:rPr>
          <w:t>十一、第四十三章员工参与决策与公司治理</w:t>
        </w:r>
        <w:r>
          <w:tab/>
        </w:r>
        <w:r>
          <w:fldChar w:fldCharType="begin"/>
        </w:r>
        <w:r>
          <w:instrText xml:space="preserve"> PAGEREF _Toc25638 \h </w:instrText>
        </w:r>
        <w:r>
          <w:fldChar w:fldCharType="separate"/>
        </w:r>
        <w:r>
          <w:t>37</w:t>
        </w:r>
        <w:r>
          <w:fldChar w:fldCharType="end"/>
        </w:r>
      </w:hyperlink>
    </w:p>
    <w:p>
      <w:pPr>
        <w:pStyle w:val="TOC2"/>
        <w:tabs>
          <w:tab w:val="right" w:leader="dot" w:pos="8306"/>
        </w:tabs>
      </w:pPr>
      <w:hyperlink w:anchor="_Toc30556" w:history="1">
        <w:r>
          <w:rPr>
            <w:rFonts w:ascii="仿宋" w:eastAsia="仿宋" w:hAnsi="仿宋" w:cs="仿宋" w:hint="eastAsia"/>
            <w:lang w:eastAsia="zh-CN"/>
          </w:rPr>
          <w:t>(一)、员工参与决策机制</w:t>
        </w:r>
        <w:r>
          <w:tab/>
        </w:r>
        <w:r>
          <w:fldChar w:fldCharType="begin"/>
        </w:r>
        <w:r>
          <w:instrText xml:space="preserve"> PAGEREF _Toc30556 \h </w:instrText>
        </w:r>
        <w:r>
          <w:fldChar w:fldCharType="separate"/>
        </w:r>
        <w:r>
          <w:t>37</w:t>
        </w:r>
        <w:r>
          <w:fldChar w:fldCharType="end"/>
        </w:r>
      </w:hyperlink>
    </w:p>
    <w:p>
      <w:pPr>
        <w:pStyle w:val="TOC2"/>
        <w:tabs>
          <w:tab w:val="right" w:leader="dot" w:pos="8306"/>
        </w:tabs>
      </w:pPr>
      <w:hyperlink w:anchor="_Toc8654" w:history="1">
        <w:r>
          <w:rPr>
            <w:rFonts w:ascii="仿宋" w:eastAsia="仿宋" w:hAnsi="仿宋" w:cs="仿宋" w:hint="eastAsia"/>
            <w:lang w:eastAsia="zh-CN"/>
          </w:rPr>
          <w:t>(二)、参与决策的渠道与机会</w:t>
        </w:r>
        <w:r>
          <w:tab/>
        </w:r>
        <w:r>
          <w:fldChar w:fldCharType="begin"/>
        </w:r>
        <w:r>
          <w:instrText xml:space="preserve"> PAGEREF _Toc8654 \h </w:instrText>
        </w:r>
        <w:r>
          <w:fldChar w:fldCharType="separate"/>
        </w:r>
        <w:r>
          <w:t>37</w:t>
        </w:r>
        <w:r>
          <w:fldChar w:fldCharType="end"/>
        </w:r>
      </w:hyperlink>
    </w:p>
    <w:p>
      <w:pPr>
        <w:pStyle w:val="TOC2"/>
        <w:tabs>
          <w:tab w:val="right" w:leader="dot" w:pos="8306"/>
        </w:tabs>
      </w:pPr>
      <w:hyperlink w:anchor="_Toc3945" w:history="1">
        <w:r>
          <w:rPr>
            <w:rFonts w:ascii="仿宋" w:eastAsia="仿宋" w:hAnsi="仿宋" w:cs="仿宋" w:hint="eastAsia"/>
            <w:lang w:eastAsia="zh-CN"/>
          </w:rPr>
          <w:t>(三)、代表员工意见的制度</w:t>
        </w:r>
        <w:r>
          <w:tab/>
        </w:r>
        <w:r>
          <w:fldChar w:fldCharType="begin"/>
        </w:r>
        <w:r>
          <w:instrText xml:space="preserve"> PAGEREF _Toc3945 \h </w:instrText>
        </w:r>
        <w:r>
          <w:fldChar w:fldCharType="separate"/>
        </w:r>
        <w:r>
          <w:t>38</w:t>
        </w:r>
        <w:r>
          <w:fldChar w:fldCharType="end"/>
        </w:r>
      </w:hyperlink>
    </w:p>
    <w:p>
      <w:pPr>
        <w:pStyle w:val="TOC2"/>
        <w:tabs>
          <w:tab w:val="right" w:leader="dot" w:pos="8306"/>
        </w:tabs>
      </w:pPr>
      <w:hyperlink w:anchor="_Toc29745" w:history="1">
        <w:r>
          <w:rPr>
            <w:rFonts w:ascii="仿宋" w:eastAsia="仿宋" w:hAnsi="仿宋" w:cs="仿宋" w:hint="eastAsia"/>
            <w:lang w:eastAsia="zh-CN"/>
          </w:rPr>
          <w:t>(四)、公司治理与透明度</w:t>
        </w:r>
        <w:r>
          <w:tab/>
        </w:r>
        <w:r>
          <w:fldChar w:fldCharType="begin"/>
        </w:r>
        <w:r>
          <w:instrText xml:space="preserve"> PAGEREF _Toc29745 \h </w:instrText>
        </w:r>
        <w:r>
          <w:fldChar w:fldCharType="separate"/>
        </w:r>
        <w:r>
          <w:t>39</w:t>
        </w:r>
        <w:r>
          <w:fldChar w:fldCharType="end"/>
        </w:r>
      </w:hyperlink>
    </w:p>
    <w:p>
      <w:pPr>
        <w:pStyle w:val="TOC2"/>
        <w:tabs>
          <w:tab w:val="right" w:leader="dot" w:pos="8306"/>
        </w:tabs>
      </w:pPr>
      <w:hyperlink w:anchor="_Toc8126" w:history="1">
        <w:r>
          <w:rPr>
            <w:rFonts w:ascii="仿宋" w:eastAsia="仿宋" w:hAnsi="仿宋" w:cs="仿宋" w:hint="eastAsia"/>
            <w:lang w:eastAsia="zh-CN"/>
          </w:rPr>
          <w:t>(五)、公司治理结构的建设</w:t>
        </w:r>
        <w:r>
          <w:tab/>
        </w:r>
        <w:r>
          <w:fldChar w:fldCharType="begin"/>
        </w:r>
        <w:r>
          <w:instrText xml:space="preserve"> PAGEREF _Toc8126 \h </w:instrText>
        </w:r>
        <w:r>
          <w:fldChar w:fldCharType="separate"/>
        </w:r>
        <w:r>
          <w:t>39</w:t>
        </w:r>
        <w:r>
          <w:fldChar w:fldCharType="end"/>
        </w:r>
      </w:hyperlink>
    </w:p>
    <w:p>
      <w:pPr>
        <w:pStyle w:val="TOC2"/>
        <w:tabs>
          <w:tab w:val="right" w:leader="dot" w:pos="8306"/>
        </w:tabs>
      </w:pPr>
      <w:hyperlink w:anchor="_Toc10073" w:history="1">
        <w:r>
          <w:rPr>
            <w:rFonts w:ascii="仿宋" w:eastAsia="仿宋" w:hAnsi="仿宋" w:cs="仿宋" w:hint="eastAsia"/>
            <w:lang w:eastAsia="zh-CN"/>
          </w:rPr>
          <w:t>(六)、公司业绩与财务信息的公开</w:t>
        </w:r>
        <w:r>
          <w:tab/>
        </w:r>
        <w:r>
          <w:fldChar w:fldCharType="begin"/>
        </w:r>
        <w:r>
          <w:instrText xml:space="preserve"> PAGEREF _Toc10073 \h </w:instrText>
        </w:r>
        <w:r>
          <w:fldChar w:fldCharType="separate"/>
        </w:r>
        <w:r>
          <w:t>40</w:t>
        </w:r>
        <w:r>
          <w:fldChar w:fldCharType="end"/>
        </w:r>
      </w:hyperlink>
    </w:p>
    <w:p>
      <w:pPr>
        <w:pStyle w:val="TOC1"/>
        <w:tabs>
          <w:tab w:val="right" w:leader="dot" w:pos="8306"/>
        </w:tabs>
      </w:pPr>
      <w:hyperlink w:anchor="_Toc27125" w:history="1">
        <w:r>
          <w:rPr>
            <w:rFonts w:ascii="仿宋" w:eastAsia="仿宋" w:hAnsi="仿宋" w:cs="仿宋" w:hint="eastAsia"/>
            <w:lang w:eastAsia="zh-CN"/>
          </w:rPr>
          <w:t>十二、第四十五章员工品牌建设</w:t>
        </w:r>
        <w:r>
          <w:tab/>
        </w:r>
        <w:r>
          <w:fldChar w:fldCharType="begin"/>
        </w:r>
        <w:r>
          <w:instrText xml:space="preserve"> PAGEREF _Toc27125 \h </w:instrText>
        </w:r>
        <w:r>
          <w:fldChar w:fldCharType="separate"/>
        </w:r>
        <w:r>
          <w:t>41</w:t>
        </w:r>
        <w:r>
          <w:fldChar w:fldCharType="end"/>
        </w:r>
      </w:hyperlink>
    </w:p>
    <w:p>
      <w:pPr>
        <w:pStyle w:val="TOC2"/>
        <w:tabs>
          <w:tab w:val="right" w:leader="dot" w:pos="8306"/>
        </w:tabs>
      </w:pPr>
      <w:hyperlink w:anchor="_Toc27974" w:history="1">
        <w:r>
          <w:rPr>
            <w:rFonts w:ascii="仿宋" w:eastAsia="仿宋" w:hAnsi="仿宋" w:cs="仿宋" w:hint="eastAsia"/>
            <w:lang w:eastAsia="zh-CN"/>
          </w:rPr>
          <w:t>(一)、个人品牌管理</w:t>
        </w:r>
        <w:r>
          <w:tab/>
        </w:r>
        <w:r>
          <w:fldChar w:fldCharType="begin"/>
        </w:r>
        <w:r>
          <w:instrText xml:space="preserve"> PAGEREF _Toc27974 \h </w:instrText>
        </w:r>
        <w:r>
          <w:fldChar w:fldCharType="separate"/>
        </w:r>
        <w:r>
          <w:t>41</w:t>
        </w:r>
        <w:r>
          <w:fldChar w:fldCharType="end"/>
        </w:r>
      </w:hyperlink>
    </w:p>
    <w:p>
      <w:pPr>
        <w:pStyle w:val="TOC2"/>
        <w:tabs>
          <w:tab w:val="right" w:leader="dot" w:pos="8306"/>
        </w:tabs>
      </w:pPr>
      <w:hyperlink w:anchor="_Toc15258" w:history="1">
        <w:r>
          <w:rPr>
            <w:rFonts w:ascii="仿宋" w:eastAsia="仿宋" w:hAnsi="仿宋" w:cs="仿宋" w:hint="eastAsia"/>
            <w:lang w:eastAsia="zh-CN"/>
          </w:rPr>
          <w:t>(二)、在加油站设备行业内建立个人影响力</w:t>
        </w:r>
        <w:r>
          <w:tab/>
        </w:r>
        <w:r>
          <w:fldChar w:fldCharType="begin"/>
        </w:r>
        <w:r>
          <w:instrText xml:space="preserve"> PAGEREF _Toc15258 \h </w:instrText>
        </w:r>
        <w:r>
          <w:fldChar w:fldCharType="separate"/>
        </w:r>
        <w:r>
          <w:t>42</w:t>
        </w:r>
        <w:r>
          <w:fldChar w:fldCharType="end"/>
        </w:r>
      </w:hyperlink>
    </w:p>
    <w:p>
      <w:pPr>
        <w:pStyle w:val="TOC2"/>
        <w:tabs>
          <w:tab w:val="right" w:leader="dot" w:pos="8306"/>
        </w:tabs>
      </w:pPr>
      <w:hyperlink w:anchor="_Toc23220" w:history="1">
        <w:r>
          <w:rPr>
            <w:rFonts w:ascii="仿宋" w:eastAsia="仿宋" w:hAnsi="仿宋" w:cs="仿宋" w:hint="eastAsia"/>
            <w:lang w:eastAsia="zh-CN"/>
          </w:rPr>
          <w:t>(三)、个人品牌与公司品牌的关联</w:t>
        </w:r>
        <w:r>
          <w:tab/>
        </w:r>
        <w:r>
          <w:fldChar w:fldCharType="begin"/>
        </w:r>
        <w:r>
          <w:instrText xml:space="preserve"> PAGEREF _Toc23220 \h </w:instrText>
        </w:r>
        <w:r>
          <w:fldChar w:fldCharType="separate"/>
        </w:r>
        <w:r>
          <w:t>43</w:t>
        </w:r>
        <w:r>
          <w:fldChar w:fldCharType="end"/>
        </w:r>
      </w:hyperlink>
    </w:p>
    <w:p>
      <w:pPr>
        <w:pStyle w:val="TOC2"/>
        <w:tabs>
          <w:tab w:val="right" w:leader="dot" w:pos="8306"/>
        </w:tabs>
      </w:pPr>
      <w:hyperlink w:anchor="_Toc26190" w:history="1">
        <w:r>
          <w:rPr>
            <w:rFonts w:ascii="仿宋" w:eastAsia="仿宋" w:hAnsi="仿宋" w:cs="仿宋" w:hint="eastAsia"/>
            <w:lang w:eastAsia="zh-CN"/>
          </w:rPr>
          <w:t>(四)、社交媒体与个人品牌</w:t>
        </w:r>
        <w:r>
          <w:tab/>
        </w:r>
        <w:r>
          <w:fldChar w:fldCharType="begin"/>
        </w:r>
        <w:r>
          <w:instrText xml:space="preserve"> PAGEREF _Toc26190 \h </w:instrText>
        </w:r>
        <w:r>
          <w:fldChar w:fldCharType="separate"/>
        </w:r>
        <w:r>
          <w:t>44</w:t>
        </w:r>
        <w:r>
          <w:fldChar w:fldCharType="end"/>
        </w:r>
      </w:hyperlink>
    </w:p>
    <w:p>
      <w:pPr>
        <w:pStyle w:val="TOC2"/>
        <w:tabs>
          <w:tab w:val="right" w:leader="dot" w:pos="8306"/>
        </w:tabs>
      </w:pPr>
      <w:hyperlink w:anchor="_Toc13113" w:history="1">
        <w:r>
          <w:rPr>
            <w:rFonts w:ascii="仿宋" w:eastAsia="仿宋" w:hAnsi="仿宋" w:cs="仿宋" w:hint="eastAsia"/>
            <w:lang w:eastAsia="zh-CN"/>
          </w:rPr>
          <w:t>(五)、个人品牌的社交媒体传播</w:t>
        </w:r>
        <w:r>
          <w:tab/>
        </w:r>
        <w:r>
          <w:fldChar w:fldCharType="begin"/>
        </w:r>
        <w:r>
          <w:instrText xml:space="preserve"> PAGEREF _Toc13113 \h </w:instrText>
        </w:r>
        <w:r>
          <w:fldChar w:fldCharType="separate"/>
        </w:r>
        <w:r>
          <w:t>45</w:t>
        </w:r>
        <w:r>
          <w:fldChar w:fldCharType="end"/>
        </w:r>
      </w:hyperlink>
    </w:p>
    <w:p>
      <w:pPr>
        <w:pStyle w:val="TOC2"/>
        <w:tabs>
          <w:tab w:val="right" w:leader="dot" w:pos="8306"/>
        </w:tabs>
      </w:pPr>
      <w:hyperlink w:anchor="_Toc15871" w:history="1">
        <w:r>
          <w:rPr>
            <w:rFonts w:ascii="仿宋" w:eastAsia="仿宋" w:hAnsi="仿宋" w:cs="仿宋" w:hint="eastAsia"/>
            <w:lang w:eastAsia="zh-CN"/>
          </w:rPr>
          <w:t>(六)、员工品牌建设与公司形象一致性</w:t>
        </w:r>
        <w:r>
          <w:tab/>
        </w:r>
        <w:r>
          <w:fldChar w:fldCharType="begin"/>
        </w:r>
        <w:r>
          <w:instrText xml:space="preserve"> PAGEREF _Toc15871 \h </w:instrText>
        </w:r>
        <w:r>
          <w:fldChar w:fldCharType="separate"/>
        </w:r>
        <w:r>
          <w:t>46</w:t>
        </w:r>
        <w:r>
          <w:fldChar w:fldCharType="end"/>
        </w:r>
      </w:hyperlink>
    </w:p>
    <w:p>
      <w:pPr>
        <w:pStyle w:val="TOC1"/>
        <w:tabs>
          <w:tab w:val="right" w:leader="dot" w:pos="8306"/>
        </w:tabs>
      </w:pPr>
      <w:hyperlink w:anchor="_Toc18185" w:history="1">
        <w:r>
          <w:rPr>
            <w:rFonts w:ascii="仿宋" w:eastAsia="仿宋" w:hAnsi="仿宋" w:cs="仿宋" w:hint="eastAsia"/>
            <w:lang w:eastAsia="zh-CN"/>
          </w:rPr>
          <w:t>十三、员工职业发展教育与培训</w:t>
        </w:r>
        <w:r>
          <w:tab/>
        </w:r>
        <w:r>
          <w:fldChar w:fldCharType="begin"/>
        </w:r>
        <w:r>
          <w:instrText xml:space="preserve"> PAGEREF _Toc18185 \h </w:instrText>
        </w:r>
        <w:r>
          <w:fldChar w:fldCharType="separate"/>
        </w:r>
        <w:r>
          <w:t>47</w:t>
        </w:r>
        <w:r>
          <w:fldChar w:fldCharType="end"/>
        </w:r>
      </w:hyperlink>
    </w:p>
    <w:p>
      <w:pPr>
        <w:pStyle w:val="TOC2"/>
        <w:tabs>
          <w:tab w:val="right" w:leader="dot" w:pos="8306"/>
        </w:tabs>
      </w:pPr>
      <w:hyperlink w:anchor="_Toc30217" w:history="1">
        <w:r>
          <w:rPr>
            <w:rFonts w:ascii="仿宋" w:eastAsia="仿宋" w:hAnsi="仿宋" w:cs="仿宋" w:hint="eastAsia"/>
            <w:lang w:eastAsia="zh-CN"/>
          </w:rPr>
          <w:t>(一)、职业发展教育的目标与实施策略</w:t>
        </w:r>
        <w:r>
          <w:tab/>
        </w:r>
        <w:r>
          <w:fldChar w:fldCharType="begin"/>
        </w:r>
        <w:r>
          <w:instrText xml:space="preserve"> PAGEREF _Toc30217 \h </w:instrText>
        </w:r>
        <w:r>
          <w:fldChar w:fldCharType="separate"/>
        </w:r>
        <w:r>
          <w:t>47</w:t>
        </w:r>
        <w:r>
          <w:fldChar w:fldCharType="end"/>
        </w:r>
      </w:hyperlink>
    </w:p>
    <w:p>
      <w:pPr>
        <w:pStyle w:val="TOC2"/>
        <w:tabs>
          <w:tab w:val="right" w:leader="dot" w:pos="8306"/>
        </w:tabs>
      </w:pPr>
      <w:hyperlink w:anchor="_Toc30753" w:history="1">
        <w:r>
          <w:rPr>
            <w:rFonts w:ascii="仿宋" w:eastAsia="仿宋" w:hAnsi="仿宋" w:cs="仿宋" w:hint="eastAsia"/>
            <w:lang w:eastAsia="zh-CN"/>
          </w:rPr>
          <w:t>(二)、培训计划的设计与实施步骤</w:t>
        </w:r>
        <w:r>
          <w:tab/>
        </w:r>
        <w:r>
          <w:fldChar w:fldCharType="begin"/>
        </w:r>
        <w:r>
          <w:instrText xml:space="preserve"> PAGEREF _Toc30753 \h </w:instrText>
        </w:r>
        <w:r>
          <w:fldChar w:fldCharType="separate"/>
        </w:r>
        <w:r>
          <w:t>48</w:t>
        </w:r>
        <w:r>
          <w:fldChar w:fldCharType="end"/>
        </w:r>
      </w:hyperlink>
    </w:p>
    <w:p>
      <w:pPr>
        <w:pStyle w:val="TOC2"/>
        <w:tabs>
          <w:tab w:val="right" w:leader="dot" w:pos="8306"/>
        </w:tabs>
      </w:pPr>
      <w:hyperlink w:anchor="_Toc15419" w:history="1">
        <w:r>
          <w:rPr>
            <w:rFonts w:ascii="仿宋" w:eastAsia="仿宋" w:hAnsi="仿宋" w:cs="仿宋" w:hint="eastAsia"/>
            <w:lang w:eastAsia="zh-CN"/>
          </w:rPr>
          <w:t>(三)、培训效果的评估与反馈机制</w:t>
        </w:r>
        <w:r>
          <w:tab/>
        </w:r>
        <w:r>
          <w:fldChar w:fldCharType="begin"/>
        </w:r>
        <w:r>
          <w:instrText xml:space="preserve"> PAGEREF _Toc15419 \h </w:instrText>
        </w:r>
        <w:r>
          <w:fldChar w:fldCharType="separate"/>
        </w:r>
        <w:r>
          <w:t>49</w:t>
        </w:r>
        <w:r>
          <w:fldChar w:fldCharType="end"/>
        </w:r>
      </w:hyperlink>
    </w:p>
    <w:p>
      <w:pPr>
        <w:pStyle w:val="TOC1"/>
        <w:tabs>
          <w:tab w:val="right" w:leader="dot" w:pos="8306"/>
        </w:tabs>
      </w:pPr>
      <w:hyperlink w:anchor="_Toc27065" w:history="1">
        <w:r>
          <w:rPr>
            <w:rFonts w:ascii="仿宋" w:eastAsia="仿宋" w:hAnsi="仿宋" w:cs="仿宋" w:hint="eastAsia"/>
            <w:lang w:eastAsia="zh-CN"/>
          </w:rPr>
          <w:t>十四、员工关系管理与危机处理</w:t>
        </w:r>
        <w:r>
          <w:tab/>
        </w:r>
        <w:r>
          <w:fldChar w:fldCharType="begin"/>
        </w:r>
        <w:r>
          <w:instrText xml:space="preserve"> PAGEREF _Toc27065 \h </w:instrText>
        </w:r>
        <w:r>
          <w:fldChar w:fldCharType="separate"/>
        </w:r>
        <w:r>
          <w:t>49</w:t>
        </w:r>
        <w:r>
          <w:fldChar w:fldCharType="end"/>
        </w:r>
      </w:hyperlink>
    </w:p>
    <w:p>
      <w:pPr>
        <w:pStyle w:val="TOC2"/>
        <w:tabs>
          <w:tab w:val="right" w:leader="dot" w:pos="8306"/>
        </w:tabs>
      </w:pPr>
      <w:hyperlink w:anchor="_Toc10510" w:history="1">
        <w:r>
          <w:rPr>
            <w:rFonts w:ascii="仿宋" w:eastAsia="仿宋" w:hAnsi="仿宋" w:cs="仿宋" w:hint="eastAsia"/>
            <w:lang w:eastAsia="zh-CN"/>
          </w:rPr>
          <w:t>(一)、员工关系管理原则与方法</w:t>
        </w:r>
        <w:r>
          <w:tab/>
        </w:r>
        <w:r>
          <w:fldChar w:fldCharType="begin"/>
        </w:r>
        <w:r>
          <w:instrText xml:space="preserve"> PAGEREF _Toc10510 \h </w:instrText>
        </w:r>
        <w:r>
          <w:fldChar w:fldCharType="separate"/>
        </w:r>
        <w:r>
          <w:t>49</w:t>
        </w:r>
        <w:r>
          <w:fldChar w:fldCharType="end"/>
        </w:r>
      </w:hyperlink>
    </w:p>
    <w:p>
      <w:pPr>
        <w:pStyle w:val="TOC2"/>
        <w:tabs>
          <w:tab w:val="right" w:leader="dot" w:pos="8306"/>
        </w:tabs>
      </w:pPr>
      <w:hyperlink w:anchor="_Toc13335" w:history="1">
        <w:r>
          <w:rPr>
            <w:rFonts w:ascii="仿宋" w:eastAsia="仿宋" w:hAnsi="仿宋" w:cs="仿宋" w:hint="eastAsia"/>
            <w:lang w:eastAsia="zh-CN"/>
          </w:rPr>
          <w:t>(二)、危机处理机制的建立与实施</w:t>
        </w:r>
        <w:r>
          <w:tab/>
        </w:r>
        <w:r>
          <w:fldChar w:fldCharType="begin"/>
        </w:r>
        <w:r>
          <w:instrText xml:space="preserve"> PAGEREF _Toc13335 \h </w:instrText>
        </w:r>
        <w:r>
          <w:fldChar w:fldCharType="separate"/>
        </w:r>
        <w:r>
          <w:t>50</w:t>
        </w:r>
        <w:r>
          <w:fldChar w:fldCharType="end"/>
        </w:r>
      </w:hyperlink>
    </w:p>
    <w:p>
      <w:pPr>
        <w:pStyle w:val="TOC2"/>
        <w:tabs>
          <w:tab w:val="right" w:leader="dot" w:pos="8306"/>
        </w:tabs>
      </w:pPr>
      <w:hyperlink w:anchor="_Toc5779" w:history="1">
        <w:r>
          <w:rPr>
            <w:rFonts w:ascii="仿宋" w:eastAsia="仿宋" w:hAnsi="仿宋" w:cs="仿宋" w:hint="eastAsia"/>
            <w:lang w:eastAsia="zh-CN"/>
          </w:rPr>
          <w:t>(三)、劳动争议解决与法律风险防范</w:t>
        </w:r>
        <w:r>
          <w:tab/>
        </w:r>
        <w:r>
          <w:fldChar w:fldCharType="begin"/>
        </w:r>
        <w:r>
          <w:instrText xml:space="preserve"> PAGEREF _Toc5779 \h </w:instrText>
        </w:r>
        <w:r>
          <w:fldChar w:fldCharType="separate"/>
        </w:r>
        <w:r>
          <w:t>51</w:t>
        </w:r>
        <w:r>
          <w:fldChar w:fldCharType="end"/>
        </w:r>
      </w:hyperlink>
    </w:p>
    <w:p>
      <w:pPr>
        <w:pStyle w:val="TOC1"/>
        <w:tabs>
          <w:tab w:val="right" w:leader="dot" w:pos="8306"/>
        </w:tabs>
      </w:pPr>
      <w:hyperlink w:anchor="_Toc2117" w:history="1">
        <w:r>
          <w:rPr>
            <w:rFonts w:ascii="仿宋" w:eastAsia="仿宋" w:hAnsi="仿宋" w:cs="仿宋" w:hint="eastAsia"/>
            <w:lang w:eastAsia="zh-CN"/>
          </w:rPr>
          <w:t>十五、员工离职率分析与降低措施</w:t>
        </w:r>
        <w:r>
          <w:tab/>
        </w:r>
        <w:r>
          <w:fldChar w:fldCharType="begin"/>
        </w:r>
        <w:r>
          <w:instrText xml:space="preserve"> PAGEREF _Toc2117 \h </w:instrText>
        </w:r>
        <w:r>
          <w:fldChar w:fldCharType="separate"/>
        </w:r>
        <w:r>
          <w:t>51</w:t>
        </w:r>
        <w:r>
          <w:fldChar w:fldCharType="end"/>
        </w:r>
      </w:hyperlink>
    </w:p>
    <w:p>
      <w:pPr>
        <w:pStyle w:val="TOC2"/>
        <w:tabs>
          <w:tab w:val="right" w:leader="dot" w:pos="8306"/>
        </w:tabs>
      </w:pPr>
      <w:hyperlink w:anchor="_Toc15339" w:history="1">
        <w:r>
          <w:rPr>
            <w:rFonts w:ascii="仿宋" w:eastAsia="仿宋" w:hAnsi="仿宋" w:cs="仿宋" w:hint="eastAsia"/>
            <w:lang w:eastAsia="zh-CN"/>
          </w:rPr>
          <w:t>(一)、离职率分析的方法与工具</w:t>
        </w:r>
        <w:r>
          <w:tab/>
        </w:r>
        <w:r>
          <w:fldChar w:fldCharType="begin"/>
        </w:r>
        <w:r>
          <w:instrText xml:space="preserve"> PAGEREF _Toc15339 \h </w:instrText>
        </w:r>
        <w:r>
          <w:fldChar w:fldCharType="separate"/>
        </w:r>
        <w:r>
          <w:t>51</w:t>
        </w:r>
        <w:r>
          <w:fldChar w:fldCharType="end"/>
        </w:r>
      </w:hyperlink>
    </w:p>
    <w:p>
      <w:pPr>
        <w:pStyle w:val="TOC2"/>
        <w:tabs>
          <w:tab w:val="right" w:leader="dot" w:pos="8306"/>
        </w:tabs>
      </w:pPr>
      <w:hyperlink w:anchor="_Toc19002" w:history="1">
        <w:r>
          <w:rPr>
            <w:rFonts w:ascii="仿宋" w:eastAsia="仿宋" w:hAnsi="仿宋" w:cs="仿宋" w:hint="eastAsia"/>
            <w:lang w:eastAsia="zh-CN"/>
          </w:rPr>
          <w:t>(二)、离职原因的调查与对策制定</w:t>
        </w:r>
        <w:r>
          <w:tab/>
        </w:r>
        <w:r>
          <w:fldChar w:fldCharType="begin"/>
        </w:r>
        <w:r>
          <w:instrText xml:space="preserve"> PAGEREF _Toc19002 \h </w:instrText>
        </w:r>
        <w:r>
          <w:fldChar w:fldCharType="separate"/>
        </w:r>
        <w:r>
          <w:t>52</w:t>
        </w:r>
        <w:r>
          <w:fldChar w:fldCharType="end"/>
        </w:r>
      </w:hyperlink>
    </w:p>
    <w:p>
      <w:pPr>
        <w:pStyle w:val="TOC2"/>
        <w:tabs>
          <w:tab w:val="right" w:leader="dot" w:pos="8306"/>
        </w:tabs>
      </w:pPr>
      <w:hyperlink w:anchor="_Toc6456" w:history="1">
        <w:r>
          <w:rPr>
            <w:rFonts w:ascii="仿宋" w:eastAsia="仿宋" w:hAnsi="仿宋" w:cs="仿宋" w:hint="eastAsia"/>
            <w:lang w:eastAsia="zh-CN"/>
          </w:rPr>
          <w:t>(三)、降低离职率的策略与实践</w:t>
        </w:r>
        <w:r>
          <w:tab/>
        </w:r>
        <w:r>
          <w:fldChar w:fldCharType="begin"/>
        </w:r>
        <w:r>
          <w:instrText xml:space="preserve"> PAGEREF _Toc6456 \h </w:instrText>
        </w:r>
        <w:r>
          <w:fldChar w:fldCharType="separate"/>
        </w:r>
        <w:r>
          <w:t>54</w:t>
        </w:r>
        <w:r>
          <w:fldChar w:fldCharType="end"/>
        </w:r>
      </w:hyperlink>
    </w:p>
    <w:p>
      <w:pPr>
        <w:pStyle w:val="TOC1"/>
        <w:tabs>
          <w:tab w:val="right" w:leader="dot" w:pos="8306"/>
        </w:tabs>
      </w:pPr>
      <w:hyperlink w:anchor="_Toc7534" w:history="1">
        <w:r>
          <w:rPr>
            <w:rFonts w:ascii="仿宋" w:eastAsia="仿宋" w:hAnsi="仿宋" w:cs="仿宋" w:hint="eastAsia"/>
            <w:lang w:eastAsia="zh-CN"/>
          </w:rPr>
          <w:t>十六、第四十七章全球人才流动与交流</w:t>
        </w:r>
        <w:r>
          <w:tab/>
        </w:r>
        <w:r>
          <w:fldChar w:fldCharType="begin"/>
        </w:r>
        <w:r>
          <w:instrText xml:space="preserve"> PAGEREF _Toc7534 \h </w:instrText>
        </w:r>
        <w:r>
          <w:fldChar w:fldCharType="separate"/>
        </w:r>
        <w:r>
          <w:t>55</w:t>
        </w:r>
        <w:r>
          <w:fldChar w:fldCharType="end"/>
        </w:r>
      </w:hyperlink>
    </w:p>
    <w:p>
      <w:pPr>
        <w:pStyle w:val="TOC2"/>
        <w:tabs>
          <w:tab w:val="right" w:leader="dot" w:pos="8306"/>
        </w:tabs>
      </w:pPr>
      <w:hyperlink w:anchor="_Toc24686" w:history="1">
        <w:r>
          <w:rPr>
            <w:rFonts w:ascii="仿宋" w:eastAsia="仿宋" w:hAnsi="仿宋" w:cs="仿宋" w:hint="eastAsia"/>
            <w:lang w:eastAsia="zh-CN"/>
          </w:rPr>
          <w:t>(一)、跨国项目与团队</w:t>
        </w:r>
        <w:r>
          <w:tab/>
        </w:r>
        <w:r>
          <w:fldChar w:fldCharType="begin"/>
        </w:r>
        <w:r>
          <w:instrText xml:space="preserve"> PAGEREF _Toc24686 \h </w:instrText>
        </w:r>
        <w:r>
          <w:fldChar w:fldCharType="separate"/>
        </w:r>
        <w:r>
          <w:t>55</w:t>
        </w:r>
        <w:r>
          <w:fldChar w:fldCharType="end"/>
        </w:r>
      </w:hyperlink>
    </w:p>
    <w:p>
      <w:pPr>
        <w:pStyle w:val="TOC2"/>
        <w:tabs>
          <w:tab w:val="right" w:leader="dot" w:pos="8306"/>
        </w:tabs>
      </w:pPr>
      <w:hyperlink w:anchor="_Toc32503" w:history="1">
        <w:r>
          <w:rPr>
            <w:rFonts w:ascii="仿宋" w:eastAsia="仿宋" w:hAnsi="仿宋" w:cs="仿宋" w:hint="eastAsia"/>
            <w:lang w:eastAsia="zh-CN"/>
          </w:rPr>
          <w:t>(二)、全球项目经验的累积</w:t>
        </w:r>
        <w:r>
          <w:tab/>
        </w:r>
        <w:r>
          <w:fldChar w:fldCharType="begin"/>
        </w:r>
        <w:r>
          <w:instrText xml:space="preserve"> PAGEREF _Toc32503 \h </w:instrText>
        </w:r>
        <w:r>
          <w:fldChar w:fldCharType="separate"/>
        </w:r>
        <w:r>
          <w:t>56</w:t>
        </w:r>
        <w:r>
          <w:fldChar w:fldCharType="end"/>
        </w:r>
      </w:hyperlink>
    </w:p>
    <w:p>
      <w:pPr>
        <w:pStyle w:val="TOC2"/>
        <w:tabs>
          <w:tab w:val="right" w:leader="dot" w:pos="8306"/>
        </w:tabs>
      </w:pPr>
      <w:hyperlink w:anchor="_Toc10614" w:history="1">
        <w:r>
          <w:rPr>
            <w:rFonts w:ascii="仿宋" w:eastAsia="仿宋" w:hAnsi="仿宋" w:cs="仿宋" w:hint="eastAsia"/>
            <w:lang w:eastAsia="zh-CN"/>
          </w:rPr>
          <w:t>(三)、跨文化团队领导与协作</w:t>
        </w:r>
        <w:r>
          <w:tab/>
        </w:r>
        <w:r>
          <w:fldChar w:fldCharType="begin"/>
        </w:r>
        <w:r>
          <w:instrText xml:space="preserve"> PAGEREF _Toc10614 \h </w:instrText>
        </w:r>
        <w:r>
          <w:fldChar w:fldCharType="separate"/>
        </w:r>
        <w:r>
          <w:t>57</w:t>
        </w:r>
        <w:r>
          <w:fldChar w:fldCharType="end"/>
        </w:r>
      </w:hyperlink>
    </w:p>
    <w:p>
      <w:pPr>
        <w:pStyle w:val="TOC2"/>
        <w:tabs>
          <w:tab w:val="right" w:leader="dot" w:pos="8306"/>
        </w:tabs>
      </w:pPr>
      <w:hyperlink w:anchor="_Toc8603" w:history="1">
        <w:r>
          <w:rPr>
            <w:rFonts w:ascii="仿宋" w:eastAsia="仿宋" w:hAnsi="仿宋" w:cs="仿宋" w:hint="eastAsia"/>
            <w:lang w:eastAsia="zh-CN"/>
          </w:rPr>
          <w:t>(四)、跨国交流与人才培养</w:t>
        </w:r>
        <w:r>
          <w:tab/>
        </w:r>
        <w:r>
          <w:fldChar w:fldCharType="begin"/>
        </w:r>
        <w:r>
          <w:instrText xml:space="preserve"> PAGEREF _Toc8603 \h </w:instrText>
        </w:r>
        <w:r>
          <w:fldChar w:fldCharType="separate"/>
        </w:r>
        <w:r>
          <w:t>57</w:t>
        </w:r>
        <w:r>
          <w:fldChar w:fldCharType="end"/>
        </w:r>
      </w:hyperlink>
    </w:p>
    <w:p>
      <w:pPr>
        <w:pStyle w:val="TOC2"/>
        <w:tabs>
          <w:tab w:val="right" w:leader="dot" w:pos="8306"/>
        </w:tabs>
      </w:pPr>
      <w:hyperlink w:anchor="_Toc29810" w:history="1">
        <w:r>
          <w:rPr>
            <w:rFonts w:ascii="仿宋" w:eastAsia="仿宋" w:hAnsi="仿宋" w:cs="仿宋" w:hint="eastAsia"/>
            <w:lang w:eastAsia="zh-CN"/>
          </w:rPr>
          <w:t>(五)、跨国交流计划的实施</w:t>
        </w:r>
        <w:r>
          <w:tab/>
        </w:r>
        <w:r>
          <w:fldChar w:fldCharType="begin"/>
        </w:r>
        <w:r>
          <w:instrText xml:space="preserve"> PAGEREF _Toc29810 \h </w:instrText>
        </w:r>
        <w:r>
          <w:fldChar w:fldCharType="separate"/>
        </w:r>
        <w:r>
          <w:t>58</w:t>
        </w:r>
        <w:r>
          <w:fldChar w:fldCharType="end"/>
        </w:r>
      </w:hyperlink>
    </w:p>
    <w:p>
      <w:pPr>
        <w:pStyle w:val="TOC2"/>
        <w:tabs>
          <w:tab w:val="right" w:leader="dot" w:pos="8306"/>
        </w:tabs>
      </w:pPr>
      <w:hyperlink w:anchor="_Toc9095" w:history="1">
        <w:r>
          <w:rPr>
            <w:rFonts w:ascii="仿宋" w:eastAsia="仿宋" w:hAnsi="仿宋" w:cs="仿宋" w:hint="eastAsia"/>
            <w:lang w:eastAsia="zh-CN"/>
          </w:rPr>
          <w:t>(六)、跨国培训与知识转移</w:t>
        </w:r>
        <w:r>
          <w:tab/>
        </w:r>
        <w:r>
          <w:fldChar w:fldCharType="begin"/>
        </w:r>
        <w:r>
          <w:instrText xml:space="preserve"> PAGEREF _Toc9095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加油站设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5946"/>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7883"/>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25709"/>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8311"/>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9819"/>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提供灵活的在线学习平台，使员工可以随时随地获取各类学习资源。这包括加油站设备行业报告、网络课程、研讨会等，帮助员工自主学习和获取最新的专业知识。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鼓励并支持员工获取相关的专业认证，例如加油站设备行业认可的证书或资格。组织可以提供学习资源、报名费用支持等，以激发员工的学习积极性。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定期组织专业培训活动，邀请加油站设备行业专家或内外部讲师进行知识分享和培训。这有助于员工深入了解加油站设备行业趋势，拓展视野，提高综合素质。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建立知识管理平台，鼓励员工分享经验、加油站设备行业见解和学习心得。这有助于构建学习型组织，促使知识在团队内部流动和共享。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7685"/>
      <w:r>
        <w:rPr>
          <w:rFonts w:ascii="仿宋" w:eastAsia="仿宋" w:hAnsi="仿宋" w:cs="仿宋" w:hint="eastAsia"/>
          <w:sz w:val="28"/>
          <w:lang w:eastAsia="zh-CN"/>
        </w:rPr>
        <w:t>二、员工沟通技巧培训与人际关系管理</w:t>
      </w:r>
      <w:bookmarkEnd w:id="7"/>
    </w:p>
    <w:p>
      <w:pPr>
        <w:pStyle w:val="Heading2"/>
        <w:rPr>
          <w:rFonts w:ascii="仿宋" w:eastAsia="仿宋" w:hAnsi="仿宋" w:cs="仿宋" w:hint="eastAsia"/>
          <w:lang w:eastAsia="zh-CN"/>
        </w:rPr>
      </w:pPr>
      <w:bookmarkStart w:id="8" w:name="_Toc1219"/>
      <w:r>
        <w:rPr>
          <w:rFonts w:ascii="仿宋" w:eastAsia="仿宋" w:hAnsi="仿宋" w:cs="仿宋" w:hint="eastAsia"/>
          <w:lang w:eastAsia="zh-CN"/>
        </w:rPr>
        <w:t>(一)、沟通技巧的重要性及培训计划</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9" w:name="_Toc10552"/>
      <w:r>
        <w:rPr>
          <w:rFonts w:ascii="仿宋" w:eastAsia="仿宋" w:hAnsi="仿宋" w:cs="仿宋" w:hint="eastAsia"/>
          <w:sz w:val="28"/>
          <w:lang w:eastAsia="zh-CN"/>
        </w:rPr>
        <w:t>(二)、人际关系管理的原则与方法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0" w:name="_Toc19166"/>
      <w:r>
        <w:rPr>
          <w:rFonts w:ascii="仿宋" w:eastAsia="仿宋" w:hAnsi="仿宋" w:cs="仿宋" w:hint="eastAsia"/>
          <w:sz w:val="28"/>
          <w:lang w:eastAsia="zh-CN"/>
        </w:rPr>
        <w:t>(三)、良好人际关系的建立与维护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1" w:name="_Toc27400"/>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9384"/>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27936"/>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10398"/>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6304"/>
      <w:r>
        <w:rPr>
          <w:rFonts w:ascii="仿宋" w:eastAsia="仿宋" w:hAnsi="仿宋" w:cs="仿宋" w:hint="eastAsia"/>
          <w:sz w:val="28"/>
          <w:lang w:eastAsia="zh-CN"/>
        </w:rPr>
        <w:t>四、公司简介</w:t>
      </w:r>
      <w:bookmarkEnd w:id="15"/>
    </w:p>
    <w:p>
      <w:pPr>
        <w:pStyle w:val="Heading2"/>
        <w:rPr>
          <w:rFonts w:ascii="仿宋" w:eastAsia="仿宋" w:hAnsi="仿宋" w:cs="仿宋" w:hint="eastAsia"/>
          <w:lang w:eastAsia="zh-CN"/>
        </w:rPr>
      </w:pPr>
      <w:bookmarkStart w:id="16" w:name="_Toc32151"/>
      <w:r>
        <w:rPr>
          <w:rFonts w:ascii="仿宋" w:eastAsia="仿宋" w:hAnsi="仿宋" w:cs="仿宋" w:hint="eastAsia"/>
          <w:lang w:eastAsia="zh-CN"/>
        </w:rPr>
        <w:t>(一)、公司基本信息</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7" w:name="_Toc6769"/>
      <w:r>
        <w:rPr>
          <w:rFonts w:ascii="仿宋" w:eastAsia="仿宋" w:hAnsi="仿宋" w:cs="仿宋" w:hint="eastAsia"/>
          <w:sz w:val="28"/>
          <w:lang w:eastAsia="zh-CN"/>
        </w:rPr>
        <w:t>(二)、公司简介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加油站设备 项目公司是一家致力于 加油站设备加油站设备行业的公司，成立于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加油站设备 项目公司的使命是 [公司使命]，旨在通过 [关键业务活动] 提升加油站设备加油站设备行业的整体水平。公司的愿景是 [公司愿景]，立志成为 加油站设备 中的领军企业，引领加油站设备行业未来的发展方向。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项目公司拥有一支充满活力、高度专业化的团队。团队成员具备丰富的加油站设备行业经验和专业知识，致力于通过协同合作实现公司设定的战略目标。公司注重员工培训和发展，提供广阔的职业发展空间。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8" w:name="_Toc24725"/>
      <w:r>
        <w:rPr>
          <w:rFonts w:ascii="仿宋" w:eastAsia="仿宋" w:hAnsi="仿宋" w:cs="仿宋" w:hint="eastAsia"/>
          <w:sz w:val="28"/>
          <w:lang w:eastAsia="zh-CN"/>
        </w:rPr>
        <w:t>(三)、核心人员介绍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在市场拓展和品牌建设方面具有丰富经验，致力于提升公司在加油站设备行业中的市场份额。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XXXX年XX月至今，加入公司担任技术总监，负责产品研发和创新项目管理。具备深厚的技术功底和团队领导能力，对加油站设备行业技术发展有深刻见解。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9" w:name="_Toc30786"/>
      <w:r>
        <w:rPr>
          <w:rFonts w:ascii="仿宋" w:eastAsia="仿宋" w:hAnsi="仿宋" w:cs="仿宋" w:hint="eastAsia"/>
          <w:sz w:val="28"/>
          <w:lang w:eastAsia="zh-CN"/>
        </w:rPr>
        <w:t>五、员工压力管理及应对措施</w:t>
      </w:r>
      <w:bookmarkEnd w:id="19"/>
    </w:p>
    <w:p>
      <w:pPr>
        <w:pStyle w:val="Heading2"/>
        <w:rPr>
          <w:rFonts w:ascii="仿宋" w:eastAsia="仿宋" w:hAnsi="仿宋" w:cs="仿宋" w:hint="eastAsia"/>
          <w:lang w:eastAsia="zh-CN"/>
        </w:rPr>
      </w:pPr>
      <w:bookmarkStart w:id="20" w:name="_Toc29280"/>
      <w:r>
        <w:rPr>
          <w:rFonts w:ascii="仿宋" w:eastAsia="仿宋" w:hAnsi="仿宋" w:cs="仿宋" w:hint="eastAsia"/>
          <w:lang w:eastAsia="zh-CN"/>
        </w:rPr>
        <w:t>(一)、压力对员工的影响及管理原则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1" w:name="_Toc583"/>
      <w:r>
        <w:rPr>
          <w:rFonts w:ascii="仿宋" w:eastAsia="仿宋" w:hAnsi="仿宋" w:cs="仿宋" w:hint="eastAsia"/>
          <w:sz w:val="28"/>
          <w:lang w:eastAsia="zh-CN"/>
        </w:rPr>
        <w:t>(二)、压力应对策略及其实施方案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2" w:name="_Toc21180"/>
      <w:r>
        <w:rPr>
          <w:rFonts w:ascii="仿宋" w:eastAsia="仿宋" w:hAnsi="仿宋" w:cs="仿宋" w:hint="eastAsia"/>
          <w:sz w:val="28"/>
          <w:lang w:eastAsia="zh-CN"/>
        </w:rPr>
        <w:t>(三)、压力管理效果的评估及持续改进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12303"/>
      <w:r>
        <w:rPr>
          <w:rFonts w:ascii="仿宋" w:eastAsia="仿宋" w:hAnsi="仿宋" w:cs="仿宋" w:hint="eastAsia"/>
          <w:sz w:val="28"/>
          <w:lang w:eastAsia="zh-CN"/>
        </w:rPr>
        <w:t>六、第十二章职业伦理与社会责任</w:t>
      </w:r>
      <w:bookmarkEnd w:id="23"/>
    </w:p>
    <w:p>
      <w:pPr>
        <w:pStyle w:val="Heading2"/>
        <w:rPr>
          <w:rFonts w:ascii="仿宋" w:eastAsia="仿宋" w:hAnsi="仿宋" w:cs="仿宋" w:hint="eastAsia"/>
          <w:lang w:eastAsia="zh-CN"/>
        </w:rPr>
      </w:pPr>
      <w:bookmarkStart w:id="24" w:name="_Toc32368"/>
      <w:r>
        <w:rPr>
          <w:rFonts w:ascii="仿宋" w:eastAsia="仿宋" w:hAnsi="仿宋" w:cs="仿宋" w:hint="eastAsia"/>
          <w:lang w:eastAsia="zh-CN"/>
        </w:rPr>
        <w:t>(一)、职业道德规范</w:t>
      </w:r>
      <w:bookmarkEnd w:id="24"/>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加油站设备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5" w:name="_Toc10478"/>
      <w:r>
        <w:rPr>
          <w:rFonts w:ascii="仿宋" w:eastAsia="仿宋" w:hAnsi="仿宋" w:cs="仿宋" w:hint="eastAsia"/>
          <w:sz w:val="28"/>
          <w:lang w:eastAsia="zh-CN"/>
        </w:rPr>
        <w:t>(二)、社会责任履行</w:t>
      </w:r>
      <w:bookmarkEnd w:id="25"/>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6" w:name="_Toc20099"/>
      <w:r>
        <w:rPr>
          <w:rFonts w:ascii="仿宋" w:eastAsia="仿宋" w:hAnsi="仿宋" w:cs="仿宋" w:hint="eastAsia"/>
          <w:sz w:val="28"/>
          <w:lang w:eastAsia="zh-CN"/>
        </w:rPr>
        <w:t>七、第二十八章公司与员工法律关系</w:t>
      </w:r>
      <w:bookmarkEnd w:id="26"/>
    </w:p>
    <w:p>
      <w:pPr>
        <w:pStyle w:val="Heading2"/>
        <w:rPr>
          <w:rFonts w:ascii="仿宋" w:eastAsia="仿宋" w:hAnsi="仿宋" w:cs="仿宋" w:hint="eastAsia"/>
          <w:lang w:eastAsia="zh-CN"/>
        </w:rPr>
      </w:pPr>
      <w:bookmarkStart w:id="27" w:name="_Toc31945"/>
      <w:r>
        <w:rPr>
          <w:rFonts w:ascii="仿宋" w:eastAsia="仿宋" w:hAnsi="仿宋" w:cs="仿宋" w:hint="eastAsia"/>
          <w:lang w:eastAsia="zh-CN"/>
        </w:rPr>
        <w:t>(一)、劳动合同管理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8" w:name="_Toc10835"/>
      <w:r>
        <w:rPr>
          <w:rFonts w:ascii="仿宋" w:eastAsia="仿宋" w:hAnsi="仿宋" w:cs="仿宋" w:hint="eastAsia"/>
          <w:sz w:val="28"/>
          <w:lang w:eastAsia="zh-CN"/>
        </w:rPr>
        <w:t>(二)、法定假期与劳动保障</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9" w:name="_Toc30802"/>
      <w:r>
        <w:rPr>
          <w:rFonts w:ascii="仿宋" w:eastAsia="仿宋" w:hAnsi="仿宋" w:cs="仿宋" w:hint="eastAsia"/>
          <w:sz w:val="28"/>
          <w:lang w:eastAsia="zh-CN"/>
        </w:rPr>
        <w:t>(三)、合规经营与风险防范</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0" w:name="_Toc19315"/>
      <w:r>
        <w:rPr>
          <w:rFonts w:ascii="仿宋" w:eastAsia="仿宋" w:hAnsi="仿宋" w:cs="仿宋" w:hint="eastAsia"/>
          <w:sz w:val="28"/>
          <w:lang w:eastAsia="zh-CN"/>
        </w:rPr>
        <w:t>八、第三十八章员工社交媒体管理</w:t>
      </w:r>
      <w:bookmarkEnd w:id="30"/>
    </w:p>
    <w:p>
      <w:pPr>
        <w:pStyle w:val="Heading2"/>
        <w:rPr>
          <w:rFonts w:ascii="仿宋" w:eastAsia="仿宋" w:hAnsi="仿宋" w:cs="仿宋" w:hint="eastAsia"/>
          <w:lang w:eastAsia="zh-CN"/>
        </w:rPr>
      </w:pPr>
      <w:bookmarkStart w:id="31" w:name="_Toc6118"/>
      <w:r>
        <w:rPr>
          <w:rFonts w:ascii="仿宋" w:eastAsia="仿宋" w:hAnsi="仿宋" w:cs="仿宋" w:hint="eastAsia"/>
          <w:lang w:eastAsia="zh-CN"/>
        </w:rPr>
        <w:t>(一)、员工社交媒体政策</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遵守法规：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2" w:name="_Toc10615"/>
      <w:r>
        <w:rPr>
          <w:rFonts w:ascii="仿宋" w:eastAsia="仿宋" w:hAnsi="仿宋" w:cs="仿宋" w:hint="eastAsia"/>
          <w:sz w:val="28"/>
          <w:lang w:eastAsia="zh-CN"/>
        </w:rPr>
        <w:t>(二)、个人品牌与公司形象的关联</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公司鼓励员工合理利用社交媒体参与业内讨论、分享加油站设备行业见解，并建议他们在个人品牌展示中展现积极向上的形象，有助于公司整体形象的提升。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3" w:name="_Toc30390"/>
      <w:r>
        <w:rPr>
          <w:rFonts w:ascii="仿宋" w:eastAsia="仿宋" w:hAnsi="仿宋" w:cs="仿宋" w:hint="eastAsia"/>
          <w:sz w:val="28"/>
          <w:lang w:eastAsia="zh-CN"/>
        </w:rPr>
        <w:t>(三)、社交媒体使用准则</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https://d.book118.com/928106133033006030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加油站设备相关公司员工职业道路规划与管理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921DD"/>
    <w:rsid w:val="7FB921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2810613303300603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2023-12-18T10:12:00Z</dcterms:created>
  <dcterms:modified xsi:type="dcterms:W3CDTF">2023-12-18T10:12:48Z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7E6031E119CC4A6DB99CE9C301D2C370_11</vt:lpwstr>
  </property>
  <property fmtid="{D5CDD505-2E9C-101B-9397-08002B2CF9AE}" pid="3" name="KSOProductBuildVer">
    <vt:lpwstr>2052-12.1.0.16120</vt:lpwstr>
  </property>
</Properties>
</file>