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运输直升机行业相关公司筹备报告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66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_Toc18660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51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_Toc32551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68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_Toc17468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_Toc26385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6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_Toc27463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2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_Toc4024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3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_Toc27032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9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_Toc14091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_Toc27497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64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_Toc11864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3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_Toc25313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5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_Toc13557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8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_Toc30882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91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_Toc9491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0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_Toc2500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3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_Toc27733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_Toc26277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_Toc21980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85" w:history="1">
        <w:r>
          <w:rPr>
            <w:rFonts w:ascii="仿宋" w:eastAsia="仿宋" w:hAnsi="仿宋" w:cs="仿宋" w:hint="eastAsia"/>
            <w:lang w:eastAsia="zh-CN"/>
          </w:rPr>
          <w:t>四、运输直升机项目概况</w:t>
        </w:r>
        <w:r>
          <w:tab/>
        </w:r>
        <w:r>
          <w:fldChar w:fldCharType="begin"/>
        </w:r>
        <w:r>
          <w:instrText xml:space="preserve"> PAGEREF _Toc24885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2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_Toc6625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7" w:history="1">
        <w:r>
          <w:rPr>
            <w:rFonts w:ascii="仿宋" w:eastAsia="仿宋" w:hAnsi="仿宋" w:cs="仿宋" w:hint="eastAsia"/>
            <w:lang w:eastAsia="zh-CN"/>
          </w:rPr>
          <w:t>(二)、运输直升机项目提出的理由</w:t>
        </w:r>
        <w:r>
          <w:tab/>
        </w:r>
        <w:r>
          <w:fldChar w:fldCharType="begin"/>
        </w:r>
        <w:r>
          <w:instrText xml:space="preserve"> PAGEREF _Toc28327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7" w:history="1">
        <w:r>
          <w:rPr>
            <w:rFonts w:ascii="仿宋" w:eastAsia="仿宋" w:hAnsi="仿宋" w:cs="仿宋" w:hint="eastAsia"/>
            <w:lang w:eastAsia="zh-CN"/>
          </w:rPr>
          <w:t>(三)、运输直升机项目选址</w:t>
        </w:r>
        <w:r>
          <w:tab/>
        </w:r>
        <w:r>
          <w:fldChar w:fldCharType="begin"/>
        </w:r>
        <w:r>
          <w:instrText xml:space="preserve"> PAGEREF _Toc1827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1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_Toc32691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_Toc31914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" w:history="1">
        <w:r>
          <w:rPr>
            <w:rFonts w:ascii="仿宋" w:eastAsia="仿宋" w:hAnsi="仿宋" w:cs="仿宋" w:hint="eastAsia"/>
            <w:lang w:eastAsia="zh-CN"/>
          </w:rPr>
          <w:t>(六)、运输直升机项目投资</w:t>
        </w:r>
        <w:r>
          <w:tab/>
        </w:r>
        <w:r>
          <w:fldChar w:fldCharType="begin"/>
        </w:r>
        <w:r>
          <w:instrText xml:space="preserve"> PAGEREF _Toc3012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34" w:history="1">
        <w:r>
          <w:rPr>
            <w:rFonts w:ascii="仿宋" w:eastAsia="仿宋" w:hAnsi="仿宋" w:cs="仿宋" w:hint="eastAsia"/>
            <w:lang w:eastAsia="zh-CN"/>
          </w:rPr>
          <w:t>(七)、运输直升机项目进度规划</w:t>
        </w:r>
        <w:r>
          <w:tab/>
        </w:r>
        <w:r>
          <w:fldChar w:fldCharType="begin"/>
        </w:r>
        <w:r>
          <w:instrText xml:space="preserve"> PAGEREF _Toc24234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_Toc28365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4" w:history="1">
        <w:r>
          <w:rPr>
            <w:rFonts w:ascii="仿宋" w:eastAsia="仿宋" w:hAnsi="仿宋" w:cs="仿宋" w:hint="eastAsia"/>
            <w:lang w:eastAsia="zh-CN"/>
          </w:rPr>
          <w:t>(九)、运输直升机项目综合评价</w:t>
        </w:r>
        <w:r>
          <w:tab/>
        </w:r>
        <w:r>
          <w:fldChar w:fldCharType="begin"/>
        </w:r>
        <w:r>
          <w:instrText xml:space="preserve"> PAGEREF _Toc18324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66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_Toc30366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4" w:history="1">
        <w:r>
          <w:rPr>
            <w:rFonts w:ascii="仿宋" w:eastAsia="仿宋" w:hAnsi="仿宋" w:cs="仿宋" w:hint="eastAsia"/>
            <w:lang w:eastAsia="zh-CN"/>
          </w:rPr>
          <w:t>(一)、运输直升机项目选址原则</w:t>
        </w:r>
        <w:r>
          <w:tab/>
        </w:r>
        <w:r>
          <w:fldChar w:fldCharType="begin"/>
        </w:r>
        <w:r>
          <w:instrText xml:space="preserve"> PAGEREF _Toc32404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8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_Toc9189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_Toc18185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_Toc1095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1" w:history="1">
        <w:r>
          <w:rPr>
            <w:rFonts w:ascii="仿宋" w:eastAsia="仿宋" w:hAnsi="仿宋" w:cs="仿宋" w:hint="eastAsia"/>
            <w:lang w:eastAsia="zh-CN"/>
          </w:rPr>
          <w:t>(五)、运输直升机项目选址综合评价</w:t>
        </w:r>
        <w:r>
          <w:tab/>
        </w:r>
        <w:r>
          <w:fldChar w:fldCharType="begin"/>
        </w:r>
        <w:r>
          <w:instrText xml:space="preserve"> PAGEREF _Toc30911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60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_Toc30260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2" w:history="1">
        <w:r>
          <w:rPr>
            <w:rFonts w:ascii="仿宋" w:eastAsia="仿宋" w:hAnsi="仿宋" w:cs="仿宋" w:hint="eastAsia"/>
            <w:lang w:eastAsia="zh-CN"/>
          </w:rPr>
          <w:t>(一)、运输直升机项目背景分析</w:t>
        </w:r>
        <w:r>
          <w:tab/>
        </w:r>
        <w:r>
          <w:fldChar w:fldCharType="begin"/>
        </w:r>
        <w:r>
          <w:instrText xml:space="preserve"> PAGEREF _Toc3822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5" w:history="1">
        <w:r>
          <w:rPr>
            <w:rFonts w:ascii="仿宋" w:eastAsia="仿宋" w:hAnsi="仿宋" w:cs="仿宋" w:hint="eastAsia"/>
            <w:lang w:eastAsia="zh-CN"/>
          </w:rPr>
          <w:t>(二)、运输直升机项目建设必要性分析</w:t>
        </w:r>
        <w:r>
          <w:tab/>
        </w:r>
        <w:r>
          <w:fldChar w:fldCharType="begin"/>
        </w:r>
        <w:r>
          <w:instrText xml:space="preserve"> PAGEREF _Toc27745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_Toc3155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38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_Toc13838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22" w:history="1">
        <w:r>
          <w:rPr>
            <w:rFonts w:ascii="仿宋" w:eastAsia="仿宋" w:hAnsi="仿宋" w:cs="仿宋" w:hint="eastAsia"/>
            <w:lang w:eastAsia="zh-CN"/>
          </w:rPr>
          <w:t>七、运输直升机项目风险分析</w:t>
        </w:r>
        <w:r>
          <w:tab/>
        </w:r>
        <w:r>
          <w:fldChar w:fldCharType="begin"/>
        </w:r>
        <w:r>
          <w:instrText xml:space="preserve"> PAGEREF _Toc17622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79" w:history="1">
        <w:r>
          <w:rPr>
            <w:rFonts w:ascii="仿宋" w:eastAsia="仿宋" w:hAnsi="仿宋" w:cs="仿宋" w:hint="eastAsia"/>
            <w:lang w:eastAsia="zh-CN"/>
          </w:rPr>
          <w:t>(一)、运输直升机项目风险分析</w:t>
        </w:r>
        <w:r>
          <w:tab/>
        </w:r>
        <w:r>
          <w:fldChar w:fldCharType="begin"/>
        </w:r>
        <w:r>
          <w:instrText xml:space="preserve"> PAGEREF _Toc14979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987" w:history="1">
        <w:r>
          <w:rPr>
            <w:rFonts w:ascii="仿宋" w:eastAsia="仿宋" w:hAnsi="仿宋" w:cs="仿宋" w:hint="eastAsia"/>
            <w:lang w:eastAsia="zh-CN"/>
          </w:rPr>
          <w:t>(二)、运输直升机项目风险对策</w:t>
        </w:r>
        <w:r>
          <w:tab/>
        </w:r>
        <w:r>
          <w:fldChar w:fldCharType="begin"/>
        </w:r>
        <w:r>
          <w:instrText xml:space="preserve"> PAGEREF _Toc24987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91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_Toc18791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_Toc23158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8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_Toc28383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_Toc14356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_Toc29079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_Toc19546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_Toc4642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4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_Toc15044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_Toc7770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_Toc14550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0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_Toc16540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1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_Toc29211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6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_Toc25406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_Toc28833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38" w:history="1">
        <w:r>
          <w:rPr>
            <w:rFonts w:ascii="仿宋" w:eastAsia="仿宋" w:hAnsi="仿宋" w:cs="仿宋" w:hint="eastAsia"/>
            <w:lang w:eastAsia="zh-CN"/>
          </w:rPr>
          <w:t>九、运输直升机项目经济效益</w:t>
        </w:r>
        <w:r>
          <w:tab/>
        </w:r>
        <w:r>
          <w:fldChar w:fldCharType="begin"/>
        </w:r>
        <w:r>
          <w:instrText xml:space="preserve"> PAGEREF _Toc28738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1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_Toc23410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_Toc30553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7" w:history="1">
        <w:r>
          <w:rPr>
            <w:rFonts w:ascii="仿宋" w:eastAsia="仿宋" w:hAnsi="仿宋" w:cs="仿宋" w:hint="eastAsia"/>
            <w:lang w:eastAsia="zh-CN"/>
          </w:rPr>
          <w:t>(三)、运输直升机项目盈利能力分析</w:t>
        </w:r>
        <w:r>
          <w:tab/>
        </w:r>
        <w:r>
          <w:fldChar w:fldCharType="begin"/>
        </w:r>
        <w:r>
          <w:instrText xml:space="preserve"> PAGEREF _Toc30767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_Toc28985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0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_Toc26603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6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_Toc8468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84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_Toc5584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_Toc12066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_Toc13321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7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_Toc19572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_Toc194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9" w:history="1">
        <w:r>
          <w:rPr>
            <w:rFonts w:ascii="仿宋" w:eastAsia="仿宋" w:hAnsi="仿宋" w:cs="仿宋" w:hint="eastAsia"/>
            <w:lang w:eastAsia="zh-CN"/>
          </w:rPr>
          <w:t>(五)、运输直升机项目总投资</w:t>
        </w:r>
        <w:r>
          <w:tab/>
        </w:r>
        <w:r>
          <w:fldChar w:fldCharType="begin"/>
        </w:r>
        <w:r>
          <w:instrText xml:space="preserve"> PAGEREF _Toc21079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6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_Toc7306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54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_Toc8654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4" w:history="1">
        <w:r>
          <w:rPr>
            <w:rFonts w:ascii="仿宋" w:eastAsia="仿宋" w:hAnsi="仿宋" w:cs="仿宋" w:hint="eastAsia"/>
            <w:lang w:eastAsia="zh-CN"/>
          </w:rPr>
          <w:t>(一)、社会责任运输直升机项目</w:t>
        </w:r>
        <w:r>
          <w:tab/>
        </w:r>
        <w:r>
          <w:fldChar w:fldCharType="begin"/>
        </w:r>
        <w:r>
          <w:instrText xml:space="preserve"> PAGEREF _Toc17494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36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_Toc27636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7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_Toc5357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66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_Toc4666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6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_Toc27286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_Toc1512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26" w:history="1">
        <w:r>
          <w:rPr>
            <w:rFonts w:ascii="仿宋" w:eastAsia="仿宋" w:hAnsi="仿宋" w:cs="仿宋" w:hint="eastAsia"/>
            <w:lang w:eastAsia="zh-CN"/>
          </w:rPr>
          <w:t>十三、法律和合规事项</w:t>
        </w:r>
        <w:r>
          <w:tab/>
        </w:r>
        <w:r>
          <w:fldChar w:fldCharType="begin"/>
        </w:r>
        <w:r>
          <w:instrText xml:space="preserve"> PAGEREF _Toc18226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_Toc2117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0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_Toc14890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52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_Toc31052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01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_Toc24801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26" w:history="1">
        <w:r>
          <w:rPr>
            <w:rFonts w:ascii="仿宋" w:eastAsia="仿宋" w:hAnsi="仿宋" w:cs="仿宋" w:hint="eastAsia"/>
            <w:lang w:eastAsia="zh-CN"/>
          </w:rPr>
          <w:t>十四、运输直升机项目总结分析</w:t>
        </w:r>
        <w:r>
          <w:tab/>
        </w:r>
        <w:r>
          <w:fldChar w:fldCharType="begin"/>
        </w:r>
        <w:r>
          <w:instrText xml:space="preserve"> PAGEREF _Toc4326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1" w:history="1">
        <w:r>
          <w:rPr>
            <w:rFonts w:ascii="仿宋" w:eastAsia="仿宋" w:hAnsi="仿宋" w:cs="仿宋" w:hint="eastAsia"/>
            <w:lang w:eastAsia="zh-CN"/>
          </w:rPr>
          <w:t>十五、市场营销策略</w:t>
        </w:r>
        <w:r>
          <w:tab/>
        </w:r>
        <w:r>
          <w:fldChar w:fldCharType="begin"/>
        </w:r>
        <w:r>
          <w:instrText xml:space="preserve"> PAGEREF _Toc2941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_Toc32500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2621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_Toc12621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7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_Toc4276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03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_Toc31003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66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551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7468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https://d.book118.com/928106135140006031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运输直升机行业相关公司筹备报告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运输直升机行业相关公司筹备报告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运输直升机行业相关公司筹备报告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运输直升机行业相关公司筹备报告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运输直升机行业相关公司筹备报告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28106135140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2024-01-24T23:13:00Z</dcterms:created>
  <dcterms:modified xsi:type="dcterms:W3CDTF">2024-01-24T23:13:59Z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853A36E940F644D598A0B7BA61550D94_11</vt:lpwstr>
  </property>
  <property fmtid="{D5CDD505-2E9C-101B-9397-08002B2CF9AE}" pid="3" name="KSOProductBuildVer">
    <vt:lpwstr>2052-12.1.0.16120</vt:lpwstr>
  </property>
</Properties>
</file>