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二溴菊酸项目规划设计纲要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65" w:history="1">
        <w:r>
          <w:rPr>
            <w:rFonts w:ascii="仿宋" w:eastAsia="仿宋" w:hAnsi="仿宋" w:cs="仿宋" w:hint="eastAsia"/>
            <w:lang w:eastAsia="zh-CN"/>
          </w:rPr>
          <w:t>前言</w:t>
        </w:r>
        <w:r>
          <w:tab/>
        </w:r>
        <w:r>
          <w:fldChar w:fldCharType="begin"/>
        </w:r>
        <w:r>
          <w:instrText xml:space="preserve"> PAGEREF _Toc26165 \h </w:instrText>
        </w:r>
        <w:r>
          <w:fldChar w:fldCharType="separate"/>
        </w:r>
        <w:r>
          <w:t>3</w:t>
        </w:r>
        <w:r>
          <w:fldChar w:fldCharType="end"/>
        </w:r>
      </w:hyperlink>
    </w:p>
    <w:p>
      <w:pPr>
        <w:pStyle w:val="TOC1"/>
        <w:tabs>
          <w:tab w:val="right" w:leader="dot" w:pos="8306"/>
        </w:tabs>
      </w:pPr>
      <w:hyperlink w:anchor="_Toc21093" w:history="1">
        <w:r>
          <w:rPr>
            <w:rFonts w:ascii="仿宋" w:eastAsia="仿宋" w:hAnsi="仿宋" w:cs="仿宋" w:hint="eastAsia"/>
            <w:lang w:eastAsia="zh-CN"/>
          </w:rPr>
          <w:t>一、市场分析、调研</w:t>
        </w:r>
        <w:r>
          <w:tab/>
        </w:r>
        <w:r>
          <w:fldChar w:fldCharType="begin"/>
        </w:r>
        <w:r>
          <w:instrText xml:space="preserve"> PAGEREF _Toc21093 \h </w:instrText>
        </w:r>
        <w:r>
          <w:fldChar w:fldCharType="separate"/>
        </w:r>
        <w:r>
          <w:t>3</w:t>
        </w:r>
        <w:r>
          <w:fldChar w:fldCharType="end"/>
        </w:r>
      </w:hyperlink>
    </w:p>
    <w:p>
      <w:pPr>
        <w:pStyle w:val="TOC2"/>
        <w:tabs>
          <w:tab w:val="right" w:leader="dot" w:pos="8306"/>
        </w:tabs>
      </w:pPr>
      <w:hyperlink w:anchor="_Toc317" w:history="1">
        <w:r>
          <w:rPr>
            <w:rFonts w:ascii="仿宋" w:eastAsia="仿宋" w:hAnsi="仿宋" w:cs="仿宋" w:hint="eastAsia"/>
            <w:lang w:eastAsia="zh-CN"/>
          </w:rPr>
          <w:t>(一)、二溴菊酸行业分析</w:t>
        </w:r>
        <w:r>
          <w:tab/>
        </w:r>
        <w:r>
          <w:fldChar w:fldCharType="begin"/>
        </w:r>
        <w:r>
          <w:instrText xml:space="preserve"> PAGEREF _Toc317 \h </w:instrText>
        </w:r>
        <w:r>
          <w:fldChar w:fldCharType="separate"/>
        </w:r>
        <w:r>
          <w:t>3</w:t>
        </w:r>
        <w:r>
          <w:fldChar w:fldCharType="end"/>
        </w:r>
      </w:hyperlink>
    </w:p>
    <w:p>
      <w:pPr>
        <w:pStyle w:val="TOC2"/>
        <w:tabs>
          <w:tab w:val="right" w:leader="dot" w:pos="8306"/>
        </w:tabs>
      </w:pPr>
      <w:hyperlink w:anchor="_Toc8942" w:history="1">
        <w:r>
          <w:rPr>
            <w:rFonts w:ascii="仿宋" w:eastAsia="仿宋" w:hAnsi="仿宋" w:cs="仿宋" w:hint="eastAsia"/>
            <w:lang w:eastAsia="zh-CN"/>
          </w:rPr>
          <w:t>(二)、二溴菊酸市场分析预测</w:t>
        </w:r>
        <w:r>
          <w:tab/>
        </w:r>
        <w:r>
          <w:fldChar w:fldCharType="begin"/>
        </w:r>
        <w:r>
          <w:instrText xml:space="preserve"> PAGEREF _Toc8942 \h </w:instrText>
        </w:r>
        <w:r>
          <w:fldChar w:fldCharType="separate"/>
        </w:r>
        <w:r>
          <w:t>4</w:t>
        </w:r>
        <w:r>
          <w:fldChar w:fldCharType="end"/>
        </w:r>
      </w:hyperlink>
    </w:p>
    <w:p>
      <w:pPr>
        <w:pStyle w:val="TOC1"/>
        <w:tabs>
          <w:tab w:val="right" w:leader="dot" w:pos="8306"/>
        </w:tabs>
      </w:pPr>
      <w:hyperlink w:anchor="_Toc23007" w:history="1">
        <w:r>
          <w:rPr>
            <w:rFonts w:ascii="仿宋" w:eastAsia="仿宋" w:hAnsi="仿宋" w:cs="仿宋" w:hint="eastAsia"/>
            <w:lang w:eastAsia="zh-CN"/>
          </w:rPr>
          <w:t>二、产品规划分析</w:t>
        </w:r>
        <w:r>
          <w:tab/>
        </w:r>
        <w:r>
          <w:fldChar w:fldCharType="begin"/>
        </w:r>
        <w:r>
          <w:instrText xml:space="preserve"> PAGEREF _Toc23007 \h </w:instrText>
        </w:r>
        <w:r>
          <w:fldChar w:fldCharType="separate"/>
        </w:r>
        <w:r>
          <w:t>5</w:t>
        </w:r>
        <w:r>
          <w:fldChar w:fldCharType="end"/>
        </w:r>
      </w:hyperlink>
    </w:p>
    <w:p>
      <w:pPr>
        <w:pStyle w:val="TOC2"/>
        <w:tabs>
          <w:tab w:val="right" w:leader="dot" w:pos="8306"/>
        </w:tabs>
      </w:pPr>
      <w:hyperlink w:anchor="_Toc11508" w:history="1">
        <w:r>
          <w:rPr>
            <w:rFonts w:ascii="仿宋" w:eastAsia="仿宋" w:hAnsi="仿宋" w:cs="仿宋" w:hint="eastAsia"/>
            <w:lang w:eastAsia="zh-CN"/>
          </w:rPr>
          <w:t>(一)、产品规划</w:t>
        </w:r>
        <w:r>
          <w:tab/>
        </w:r>
        <w:r>
          <w:fldChar w:fldCharType="begin"/>
        </w:r>
        <w:r>
          <w:instrText xml:space="preserve"> PAGEREF _Toc11508 \h </w:instrText>
        </w:r>
        <w:r>
          <w:fldChar w:fldCharType="separate"/>
        </w:r>
        <w:r>
          <w:t>5</w:t>
        </w:r>
        <w:r>
          <w:fldChar w:fldCharType="end"/>
        </w:r>
      </w:hyperlink>
    </w:p>
    <w:p>
      <w:pPr>
        <w:pStyle w:val="TOC2"/>
        <w:tabs>
          <w:tab w:val="right" w:leader="dot" w:pos="8306"/>
        </w:tabs>
      </w:pPr>
      <w:hyperlink w:anchor="_Toc10281" w:history="1">
        <w:r>
          <w:rPr>
            <w:rFonts w:ascii="仿宋" w:eastAsia="仿宋" w:hAnsi="仿宋" w:cs="仿宋" w:hint="eastAsia"/>
            <w:lang w:eastAsia="zh-CN"/>
          </w:rPr>
          <w:t>(二)、建设规模</w:t>
        </w:r>
        <w:r>
          <w:tab/>
        </w:r>
        <w:r>
          <w:fldChar w:fldCharType="begin"/>
        </w:r>
        <w:r>
          <w:instrText xml:space="preserve"> PAGEREF _Toc10281 \h </w:instrText>
        </w:r>
        <w:r>
          <w:fldChar w:fldCharType="separate"/>
        </w:r>
        <w:r>
          <w:t>5</w:t>
        </w:r>
        <w:r>
          <w:fldChar w:fldCharType="end"/>
        </w:r>
      </w:hyperlink>
    </w:p>
    <w:p>
      <w:pPr>
        <w:pStyle w:val="TOC1"/>
        <w:tabs>
          <w:tab w:val="right" w:leader="dot" w:pos="8306"/>
        </w:tabs>
      </w:pPr>
      <w:hyperlink w:anchor="_Toc1181" w:history="1">
        <w:r>
          <w:rPr>
            <w:rFonts w:ascii="仿宋" w:eastAsia="仿宋" w:hAnsi="仿宋" w:cs="仿宋" w:hint="eastAsia"/>
            <w:lang w:eastAsia="zh-CN"/>
          </w:rPr>
          <w:t>三、二溴菊酸项目文档管理</w:t>
        </w:r>
        <w:r>
          <w:tab/>
        </w:r>
        <w:r>
          <w:fldChar w:fldCharType="begin"/>
        </w:r>
        <w:r>
          <w:instrText xml:space="preserve"> PAGEREF _Toc1181 \h </w:instrText>
        </w:r>
        <w:r>
          <w:fldChar w:fldCharType="separate"/>
        </w:r>
        <w:r>
          <w:t>7</w:t>
        </w:r>
        <w:r>
          <w:fldChar w:fldCharType="end"/>
        </w:r>
      </w:hyperlink>
    </w:p>
    <w:p>
      <w:pPr>
        <w:pStyle w:val="TOC2"/>
        <w:tabs>
          <w:tab w:val="right" w:leader="dot" w:pos="8306"/>
        </w:tabs>
      </w:pPr>
      <w:hyperlink w:anchor="_Toc17078" w:history="1">
        <w:r>
          <w:rPr>
            <w:rFonts w:ascii="仿宋" w:eastAsia="仿宋" w:hAnsi="仿宋" w:cs="仿宋" w:hint="eastAsia"/>
            <w:lang w:eastAsia="zh-CN"/>
          </w:rPr>
          <w:t>(一)、文档编制与审查</w:t>
        </w:r>
        <w:r>
          <w:tab/>
        </w:r>
        <w:r>
          <w:fldChar w:fldCharType="begin"/>
        </w:r>
        <w:r>
          <w:instrText xml:space="preserve"> PAGEREF _Toc17078 \h </w:instrText>
        </w:r>
        <w:r>
          <w:fldChar w:fldCharType="separate"/>
        </w:r>
        <w:r>
          <w:t>7</w:t>
        </w:r>
        <w:r>
          <w:fldChar w:fldCharType="end"/>
        </w:r>
      </w:hyperlink>
    </w:p>
    <w:p>
      <w:pPr>
        <w:pStyle w:val="TOC2"/>
        <w:tabs>
          <w:tab w:val="right" w:leader="dot" w:pos="8306"/>
        </w:tabs>
      </w:pPr>
      <w:hyperlink w:anchor="_Toc5372" w:history="1">
        <w:r>
          <w:rPr>
            <w:rFonts w:ascii="仿宋" w:eastAsia="仿宋" w:hAnsi="仿宋" w:cs="仿宋" w:hint="eastAsia"/>
            <w:lang w:eastAsia="zh-CN"/>
          </w:rPr>
          <w:t>(二)、文档发布与分发</w:t>
        </w:r>
        <w:r>
          <w:tab/>
        </w:r>
        <w:r>
          <w:fldChar w:fldCharType="begin"/>
        </w:r>
        <w:r>
          <w:instrText xml:space="preserve"> PAGEREF _Toc5372 \h </w:instrText>
        </w:r>
        <w:r>
          <w:fldChar w:fldCharType="separate"/>
        </w:r>
        <w:r>
          <w:t>8</w:t>
        </w:r>
        <w:r>
          <w:fldChar w:fldCharType="end"/>
        </w:r>
      </w:hyperlink>
    </w:p>
    <w:p>
      <w:pPr>
        <w:pStyle w:val="TOC2"/>
        <w:tabs>
          <w:tab w:val="right" w:leader="dot" w:pos="8306"/>
        </w:tabs>
      </w:pPr>
      <w:hyperlink w:anchor="_Toc9127" w:history="1">
        <w:r>
          <w:rPr>
            <w:rFonts w:ascii="仿宋" w:eastAsia="仿宋" w:hAnsi="仿宋" w:cs="仿宋" w:hint="eastAsia"/>
            <w:lang w:eastAsia="zh-CN"/>
          </w:rPr>
          <w:t>(三)、文档存档与归档</w:t>
        </w:r>
        <w:r>
          <w:tab/>
        </w:r>
        <w:r>
          <w:fldChar w:fldCharType="begin"/>
        </w:r>
        <w:r>
          <w:instrText xml:space="preserve"> PAGEREF _Toc9127 \h </w:instrText>
        </w:r>
        <w:r>
          <w:fldChar w:fldCharType="separate"/>
        </w:r>
        <w:r>
          <w:t>9</w:t>
        </w:r>
        <w:r>
          <w:fldChar w:fldCharType="end"/>
        </w:r>
      </w:hyperlink>
    </w:p>
    <w:p>
      <w:pPr>
        <w:pStyle w:val="TOC1"/>
        <w:tabs>
          <w:tab w:val="right" w:leader="dot" w:pos="8306"/>
        </w:tabs>
      </w:pPr>
      <w:hyperlink w:anchor="_Toc9633" w:history="1">
        <w:r>
          <w:rPr>
            <w:rFonts w:ascii="仿宋" w:eastAsia="仿宋" w:hAnsi="仿宋" w:cs="仿宋" w:hint="eastAsia"/>
            <w:lang w:eastAsia="zh-CN"/>
          </w:rPr>
          <w:t>四、二溴菊酸项目建设背景及必要性分析</w:t>
        </w:r>
        <w:r>
          <w:tab/>
        </w:r>
        <w:r>
          <w:fldChar w:fldCharType="begin"/>
        </w:r>
        <w:r>
          <w:instrText xml:space="preserve"> PAGEREF _Toc9633 \h </w:instrText>
        </w:r>
        <w:r>
          <w:fldChar w:fldCharType="separate"/>
        </w:r>
        <w:r>
          <w:t>10</w:t>
        </w:r>
        <w:r>
          <w:fldChar w:fldCharType="end"/>
        </w:r>
      </w:hyperlink>
    </w:p>
    <w:p>
      <w:pPr>
        <w:pStyle w:val="TOC2"/>
        <w:tabs>
          <w:tab w:val="right" w:leader="dot" w:pos="8306"/>
        </w:tabs>
      </w:pPr>
      <w:hyperlink w:anchor="_Toc6774" w:history="1">
        <w:r>
          <w:rPr>
            <w:rFonts w:ascii="仿宋" w:eastAsia="仿宋" w:hAnsi="仿宋" w:cs="仿宋" w:hint="eastAsia"/>
            <w:lang w:eastAsia="zh-CN"/>
          </w:rPr>
          <w:t>(一)、二溴菊酸项目背景分析</w:t>
        </w:r>
        <w:r>
          <w:tab/>
        </w:r>
        <w:r>
          <w:fldChar w:fldCharType="begin"/>
        </w:r>
        <w:r>
          <w:instrText xml:space="preserve"> PAGEREF _Toc6774 \h </w:instrText>
        </w:r>
        <w:r>
          <w:fldChar w:fldCharType="separate"/>
        </w:r>
        <w:r>
          <w:t>10</w:t>
        </w:r>
        <w:r>
          <w:fldChar w:fldCharType="end"/>
        </w:r>
      </w:hyperlink>
    </w:p>
    <w:p>
      <w:pPr>
        <w:pStyle w:val="TOC2"/>
        <w:tabs>
          <w:tab w:val="right" w:leader="dot" w:pos="8306"/>
        </w:tabs>
      </w:pPr>
      <w:hyperlink w:anchor="_Toc32154" w:history="1">
        <w:r>
          <w:rPr>
            <w:rFonts w:ascii="仿宋" w:eastAsia="仿宋" w:hAnsi="仿宋" w:cs="仿宋" w:hint="eastAsia"/>
            <w:lang w:eastAsia="zh-CN"/>
          </w:rPr>
          <w:t>(二)、二溴菊酸项目建设必要性分析</w:t>
        </w:r>
        <w:r>
          <w:tab/>
        </w:r>
        <w:r>
          <w:fldChar w:fldCharType="begin"/>
        </w:r>
        <w:r>
          <w:instrText xml:space="preserve"> PAGEREF _Toc32154 \h </w:instrText>
        </w:r>
        <w:r>
          <w:fldChar w:fldCharType="separate"/>
        </w:r>
        <w:r>
          <w:t>12</w:t>
        </w:r>
        <w:r>
          <w:fldChar w:fldCharType="end"/>
        </w:r>
      </w:hyperlink>
    </w:p>
    <w:p>
      <w:pPr>
        <w:pStyle w:val="TOC1"/>
        <w:tabs>
          <w:tab w:val="right" w:leader="dot" w:pos="8306"/>
        </w:tabs>
      </w:pPr>
      <w:hyperlink w:anchor="_Toc14704" w:history="1">
        <w:r>
          <w:rPr>
            <w:rFonts w:ascii="仿宋" w:eastAsia="仿宋" w:hAnsi="仿宋" w:cs="仿宋" w:hint="eastAsia"/>
            <w:lang w:eastAsia="zh-CN"/>
          </w:rPr>
          <w:t>五、二溴菊酸项目建设单位说明</w:t>
        </w:r>
        <w:r>
          <w:tab/>
        </w:r>
        <w:r>
          <w:fldChar w:fldCharType="begin"/>
        </w:r>
        <w:r>
          <w:instrText xml:space="preserve"> PAGEREF _Toc14704 \h </w:instrText>
        </w:r>
        <w:r>
          <w:fldChar w:fldCharType="separate"/>
        </w:r>
        <w:r>
          <w:t>13</w:t>
        </w:r>
        <w:r>
          <w:fldChar w:fldCharType="end"/>
        </w:r>
      </w:hyperlink>
    </w:p>
    <w:p>
      <w:pPr>
        <w:pStyle w:val="TOC2"/>
        <w:tabs>
          <w:tab w:val="right" w:leader="dot" w:pos="8306"/>
        </w:tabs>
      </w:pPr>
      <w:hyperlink w:anchor="_Toc6041" w:history="1">
        <w:r>
          <w:rPr>
            <w:rFonts w:ascii="仿宋" w:eastAsia="仿宋" w:hAnsi="仿宋" w:cs="仿宋" w:hint="eastAsia"/>
            <w:lang w:eastAsia="zh-CN"/>
          </w:rPr>
          <w:t>(一)、二溴菊酸项目承办单位基本情况</w:t>
        </w:r>
        <w:r>
          <w:tab/>
        </w:r>
        <w:r>
          <w:fldChar w:fldCharType="begin"/>
        </w:r>
        <w:r>
          <w:instrText xml:space="preserve"> PAGEREF _Toc6041 \h </w:instrText>
        </w:r>
        <w:r>
          <w:fldChar w:fldCharType="separate"/>
        </w:r>
        <w:r>
          <w:t>13</w:t>
        </w:r>
        <w:r>
          <w:fldChar w:fldCharType="end"/>
        </w:r>
      </w:hyperlink>
    </w:p>
    <w:p>
      <w:pPr>
        <w:pStyle w:val="TOC2"/>
        <w:tabs>
          <w:tab w:val="right" w:leader="dot" w:pos="8306"/>
        </w:tabs>
      </w:pPr>
      <w:hyperlink w:anchor="_Toc17358" w:history="1">
        <w:r>
          <w:rPr>
            <w:rFonts w:ascii="仿宋" w:eastAsia="仿宋" w:hAnsi="仿宋" w:cs="仿宋" w:hint="eastAsia"/>
            <w:lang w:eastAsia="zh-CN"/>
          </w:rPr>
          <w:t>(二)、公司经济效益分析</w:t>
        </w:r>
        <w:r>
          <w:tab/>
        </w:r>
        <w:r>
          <w:fldChar w:fldCharType="begin"/>
        </w:r>
        <w:r>
          <w:instrText xml:space="preserve"> PAGEREF _Toc17358 \h </w:instrText>
        </w:r>
        <w:r>
          <w:fldChar w:fldCharType="separate"/>
        </w:r>
        <w:r>
          <w:t>14</w:t>
        </w:r>
        <w:r>
          <w:fldChar w:fldCharType="end"/>
        </w:r>
      </w:hyperlink>
    </w:p>
    <w:p>
      <w:pPr>
        <w:pStyle w:val="TOC1"/>
        <w:tabs>
          <w:tab w:val="right" w:leader="dot" w:pos="8306"/>
        </w:tabs>
      </w:pPr>
      <w:hyperlink w:anchor="_Toc14356" w:history="1">
        <w:r>
          <w:rPr>
            <w:rFonts w:ascii="仿宋" w:eastAsia="仿宋" w:hAnsi="仿宋" w:cs="仿宋" w:hint="eastAsia"/>
            <w:lang w:eastAsia="zh-CN"/>
          </w:rPr>
          <w:t>六、二溴菊酸项目绩效评估</w:t>
        </w:r>
        <w:r>
          <w:tab/>
        </w:r>
        <w:r>
          <w:fldChar w:fldCharType="begin"/>
        </w:r>
        <w:r>
          <w:instrText xml:space="preserve"> PAGEREF _Toc14356 \h </w:instrText>
        </w:r>
        <w:r>
          <w:fldChar w:fldCharType="separate"/>
        </w:r>
        <w:r>
          <w:t>15</w:t>
        </w:r>
        <w:r>
          <w:fldChar w:fldCharType="end"/>
        </w:r>
      </w:hyperlink>
    </w:p>
    <w:p>
      <w:pPr>
        <w:pStyle w:val="TOC2"/>
        <w:tabs>
          <w:tab w:val="right" w:leader="dot" w:pos="8306"/>
        </w:tabs>
      </w:pPr>
      <w:hyperlink w:anchor="_Toc18885" w:history="1">
        <w:r>
          <w:rPr>
            <w:rFonts w:ascii="仿宋" w:eastAsia="仿宋" w:hAnsi="仿宋" w:cs="仿宋" w:hint="eastAsia"/>
            <w:lang w:eastAsia="zh-CN"/>
          </w:rPr>
          <w:t>(一)、绩效评估指标</w:t>
        </w:r>
        <w:r>
          <w:tab/>
        </w:r>
        <w:r>
          <w:fldChar w:fldCharType="begin"/>
        </w:r>
        <w:r>
          <w:instrText xml:space="preserve"> PAGEREF _Toc18885 \h </w:instrText>
        </w:r>
        <w:r>
          <w:fldChar w:fldCharType="separate"/>
        </w:r>
        <w:r>
          <w:t>15</w:t>
        </w:r>
        <w:r>
          <w:fldChar w:fldCharType="end"/>
        </w:r>
      </w:hyperlink>
    </w:p>
    <w:p>
      <w:pPr>
        <w:pStyle w:val="TOC2"/>
        <w:tabs>
          <w:tab w:val="right" w:leader="dot" w:pos="8306"/>
        </w:tabs>
      </w:pPr>
      <w:hyperlink w:anchor="_Toc18961" w:history="1">
        <w:r>
          <w:rPr>
            <w:rFonts w:ascii="仿宋" w:eastAsia="仿宋" w:hAnsi="仿宋" w:cs="仿宋" w:hint="eastAsia"/>
            <w:lang w:eastAsia="zh-CN"/>
          </w:rPr>
          <w:t>(二)、绩效评估方法</w:t>
        </w:r>
        <w:r>
          <w:tab/>
        </w:r>
        <w:r>
          <w:fldChar w:fldCharType="begin"/>
        </w:r>
        <w:r>
          <w:instrText xml:space="preserve"> PAGEREF _Toc18961 \h </w:instrText>
        </w:r>
        <w:r>
          <w:fldChar w:fldCharType="separate"/>
        </w:r>
        <w:r>
          <w:t>16</w:t>
        </w:r>
        <w:r>
          <w:fldChar w:fldCharType="end"/>
        </w:r>
      </w:hyperlink>
    </w:p>
    <w:p>
      <w:pPr>
        <w:pStyle w:val="TOC2"/>
        <w:tabs>
          <w:tab w:val="right" w:leader="dot" w:pos="8306"/>
        </w:tabs>
      </w:pPr>
      <w:hyperlink w:anchor="_Toc1211" w:history="1">
        <w:r>
          <w:rPr>
            <w:rFonts w:ascii="仿宋" w:eastAsia="仿宋" w:hAnsi="仿宋" w:cs="仿宋" w:hint="eastAsia"/>
            <w:lang w:eastAsia="zh-CN"/>
          </w:rPr>
          <w:t>(三)、绩效评估周期</w:t>
        </w:r>
        <w:r>
          <w:tab/>
        </w:r>
        <w:r>
          <w:fldChar w:fldCharType="begin"/>
        </w:r>
        <w:r>
          <w:instrText xml:space="preserve"> PAGEREF _Toc1211 \h </w:instrText>
        </w:r>
        <w:r>
          <w:fldChar w:fldCharType="separate"/>
        </w:r>
        <w:r>
          <w:t>17</w:t>
        </w:r>
        <w:r>
          <w:fldChar w:fldCharType="end"/>
        </w:r>
      </w:hyperlink>
    </w:p>
    <w:p>
      <w:pPr>
        <w:pStyle w:val="TOC1"/>
        <w:tabs>
          <w:tab w:val="right" w:leader="dot" w:pos="8306"/>
        </w:tabs>
      </w:pPr>
      <w:hyperlink w:anchor="_Toc11451" w:history="1">
        <w:r>
          <w:rPr>
            <w:rFonts w:ascii="仿宋" w:eastAsia="仿宋" w:hAnsi="仿宋" w:cs="仿宋" w:hint="eastAsia"/>
            <w:lang w:eastAsia="zh-CN"/>
          </w:rPr>
          <w:t>七、二溴菊酸项目技术管理</w:t>
        </w:r>
        <w:r>
          <w:tab/>
        </w:r>
        <w:r>
          <w:fldChar w:fldCharType="begin"/>
        </w:r>
        <w:r>
          <w:instrText xml:space="preserve"> PAGEREF _Toc11451 \h </w:instrText>
        </w:r>
        <w:r>
          <w:fldChar w:fldCharType="separate"/>
        </w:r>
        <w:r>
          <w:t>18</w:t>
        </w:r>
        <w:r>
          <w:fldChar w:fldCharType="end"/>
        </w:r>
      </w:hyperlink>
    </w:p>
    <w:p>
      <w:pPr>
        <w:pStyle w:val="TOC2"/>
        <w:tabs>
          <w:tab w:val="right" w:leader="dot" w:pos="8306"/>
        </w:tabs>
      </w:pPr>
      <w:hyperlink w:anchor="_Toc17454" w:history="1">
        <w:r>
          <w:rPr>
            <w:rFonts w:ascii="仿宋" w:eastAsia="仿宋" w:hAnsi="仿宋" w:cs="仿宋" w:hint="eastAsia"/>
            <w:lang w:eastAsia="zh-CN"/>
          </w:rPr>
          <w:t>(一)、技术方案选用方向</w:t>
        </w:r>
        <w:r>
          <w:tab/>
        </w:r>
        <w:r>
          <w:fldChar w:fldCharType="begin"/>
        </w:r>
        <w:r>
          <w:instrText xml:space="preserve"> PAGEREF _Toc17454 \h </w:instrText>
        </w:r>
        <w:r>
          <w:fldChar w:fldCharType="separate"/>
        </w:r>
        <w:r>
          <w:t>18</w:t>
        </w:r>
        <w:r>
          <w:fldChar w:fldCharType="end"/>
        </w:r>
      </w:hyperlink>
    </w:p>
    <w:p>
      <w:pPr>
        <w:pStyle w:val="TOC2"/>
        <w:tabs>
          <w:tab w:val="right" w:leader="dot" w:pos="8306"/>
        </w:tabs>
      </w:pPr>
      <w:hyperlink w:anchor="_Toc18734" w:history="1">
        <w:r>
          <w:rPr>
            <w:rFonts w:ascii="仿宋" w:eastAsia="仿宋" w:hAnsi="仿宋" w:cs="仿宋" w:hint="eastAsia"/>
            <w:lang w:eastAsia="zh-CN"/>
          </w:rPr>
          <w:t>(二)、工艺技术方案选用原则</w:t>
        </w:r>
        <w:r>
          <w:tab/>
        </w:r>
        <w:r>
          <w:fldChar w:fldCharType="begin"/>
        </w:r>
        <w:r>
          <w:instrText xml:space="preserve"> PAGEREF _Toc18734 \h </w:instrText>
        </w:r>
        <w:r>
          <w:fldChar w:fldCharType="separate"/>
        </w:r>
        <w:r>
          <w:t>19</w:t>
        </w:r>
        <w:r>
          <w:fldChar w:fldCharType="end"/>
        </w:r>
      </w:hyperlink>
    </w:p>
    <w:p>
      <w:pPr>
        <w:pStyle w:val="TOC2"/>
        <w:tabs>
          <w:tab w:val="right" w:leader="dot" w:pos="8306"/>
        </w:tabs>
      </w:pPr>
      <w:hyperlink w:anchor="_Toc11030" w:history="1">
        <w:r>
          <w:rPr>
            <w:rFonts w:ascii="仿宋" w:eastAsia="仿宋" w:hAnsi="仿宋" w:cs="仿宋" w:hint="eastAsia"/>
            <w:lang w:eastAsia="zh-CN"/>
          </w:rPr>
          <w:t>(三)、工艺技术方案要求</w:t>
        </w:r>
        <w:r>
          <w:tab/>
        </w:r>
        <w:r>
          <w:fldChar w:fldCharType="begin"/>
        </w:r>
        <w:r>
          <w:instrText xml:space="preserve"> PAGEREF _Toc11030 \h </w:instrText>
        </w:r>
        <w:r>
          <w:fldChar w:fldCharType="separate"/>
        </w:r>
        <w:r>
          <w:t>22</w:t>
        </w:r>
        <w:r>
          <w:fldChar w:fldCharType="end"/>
        </w:r>
      </w:hyperlink>
    </w:p>
    <w:p>
      <w:pPr>
        <w:pStyle w:val="TOC1"/>
        <w:tabs>
          <w:tab w:val="right" w:leader="dot" w:pos="8306"/>
        </w:tabs>
      </w:pPr>
      <w:hyperlink w:anchor="_Toc31191" w:history="1">
        <w:r>
          <w:rPr>
            <w:rFonts w:ascii="仿宋" w:eastAsia="仿宋" w:hAnsi="仿宋" w:cs="仿宋" w:hint="eastAsia"/>
            <w:lang w:eastAsia="zh-CN"/>
          </w:rPr>
          <w:t>八、二溴菊酸项目投资规划</w:t>
        </w:r>
        <w:r>
          <w:tab/>
        </w:r>
        <w:r>
          <w:fldChar w:fldCharType="begin"/>
        </w:r>
        <w:r>
          <w:instrText xml:space="preserve"> PAGEREF _Toc31191 \h </w:instrText>
        </w:r>
        <w:r>
          <w:fldChar w:fldCharType="separate"/>
        </w:r>
        <w:r>
          <w:t>24</w:t>
        </w:r>
        <w:r>
          <w:fldChar w:fldCharType="end"/>
        </w:r>
      </w:hyperlink>
    </w:p>
    <w:p>
      <w:pPr>
        <w:pStyle w:val="TOC2"/>
        <w:tabs>
          <w:tab w:val="right" w:leader="dot" w:pos="8306"/>
        </w:tabs>
      </w:pPr>
      <w:hyperlink w:anchor="_Toc6812" w:history="1">
        <w:r>
          <w:rPr>
            <w:rFonts w:ascii="仿宋" w:eastAsia="仿宋" w:hAnsi="仿宋" w:cs="仿宋" w:hint="eastAsia"/>
            <w:lang w:eastAsia="zh-CN"/>
          </w:rPr>
          <w:t>(一)、二溴菊酸项目总投资估算</w:t>
        </w:r>
        <w:r>
          <w:tab/>
        </w:r>
        <w:r>
          <w:fldChar w:fldCharType="begin"/>
        </w:r>
        <w:r>
          <w:instrText xml:space="preserve"> PAGEREF _Toc6812 \h </w:instrText>
        </w:r>
        <w:r>
          <w:fldChar w:fldCharType="separate"/>
        </w:r>
        <w:r>
          <w:t>24</w:t>
        </w:r>
        <w:r>
          <w:fldChar w:fldCharType="end"/>
        </w:r>
      </w:hyperlink>
    </w:p>
    <w:p>
      <w:pPr>
        <w:pStyle w:val="TOC2"/>
        <w:tabs>
          <w:tab w:val="right" w:leader="dot" w:pos="8306"/>
        </w:tabs>
      </w:pPr>
      <w:hyperlink w:anchor="_Toc4578" w:history="1">
        <w:r>
          <w:rPr>
            <w:rFonts w:ascii="仿宋" w:eastAsia="仿宋" w:hAnsi="仿宋" w:cs="仿宋" w:hint="eastAsia"/>
            <w:lang w:eastAsia="zh-CN"/>
          </w:rPr>
          <w:t>(二)、资金筹措</w:t>
        </w:r>
        <w:r>
          <w:tab/>
        </w:r>
        <w:r>
          <w:fldChar w:fldCharType="begin"/>
        </w:r>
        <w:r>
          <w:instrText xml:space="preserve"> PAGEREF _Toc4578 \h </w:instrText>
        </w:r>
        <w:r>
          <w:fldChar w:fldCharType="separate"/>
        </w:r>
        <w:r>
          <w:t>25</w:t>
        </w:r>
        <w:r>
          <w:fldChar w:fldCharType="end"/>
        </w:r>
      </w:hyperlink>
    </w:p>
    <w:p>
      <w:pPr>
        <w:pStyle w:val="TOC1"/>
        <w:tabs>
          <w:tab w:val="right" w:leader="dot" w:pos="8306"/>
        </w:tabs>
      </w:pPr>
      <w:hyperlink w:anchor="_Toc23868" w:history="1">
        <w:r>
          <w:rPr>
            <w:rFonts w:ascii="仿宋" w:eastAsia="仿宋" w:hAnsi="仿宋" w:cs="仿宋" w:hint="eastAsia"/>
            <w:lang w:eastAsia="zh-CN"/>
          </w:rPr>
          <w:t>九、二溴菊酸项目人力资源管理</w:t>
        </w:r>
        <w:r>
          <w:tab/>
        </w:r>
        <w:r>
          <w:fldChar w:fldCharType="begin"/>
        </w:r>
        <w:r>
          <w:instrText xml:space="preserve"> PAGEREF _Toc23868 \h </w:instrText>
        </w:r>
        <w:r>
          <w:fldChar w:fldCharType="separate"/>
        </w:r>
        <w:r>
          <w:t>26</w:t>
        </w:r>
        <w:r>
          <w:fldChar w:fldCharType="end"/>
        </w:r>
      </w:hyperlink>
    </w:p>
    <w:p>
      <w:pPr>
        <w:pStyle w:val="TOC2"/>
        <w:tabs>
          <w:tab w:val="right" w:leader="dot" w:pos="8306"/>
        </w:tabs>
      </w:pPr>
      <w:hyperlink w:anchor="_Toc28122" w:history="1">
        <w:r>
          <w:rPr>
            <w:rFonts w:ascii="仿宋" w:eastAsia="仿宋" w:hAnsi="仿宋" w:cs="仿宋" w:hint="eastAsia"/>
            <w:lang w:eastAsia="zh-CN"/>
          </w:rPr>
          <w:t>(一)、建立健全的预算管理制度</w:t>
        </w:r>
        <w:r>
          <w:tab/>
        </w:r>
        <w:r>
          <w:fldChar w:fldCharType="begin"/>
        </w:r>
        <w:r>
          <w:instrText xml:space="preserve"> PAGEREF _Toc28122 \h </w:instrText>
        </w:r>
        <w:r>
          <w:fldChar w:fldCharType="separate"/>
        </w:r>
        <w:r>
          <w:t>26</w:t>
        </w:r>
        <w:r>
          <w:fldChar w:fldCharType="end"/>
        </w:r>
      </w:hyperlink>
    </w:p>
    <w:p>
      <w:pPr>
        <w:pStyle w:val="TOC2"/>
        <w:tabs>
          <w:tab w:val="right" w:leader="dot" w:pos="8306"/>
        </w:tabs>
      </w:pPr>
      <w:hyperlink w:anchor="_Toc4458" w:history="1">
        <w:r>
          <w:rPr>
            <w:rFonts w:ascii="仿宋" w:eastAsia="仿宋" w:hAnsi="仿宋" w:cs="仿宋" w:hint="eastAsia"/>
            <w:lang w:eastAsia="zh-CN"/>
          </w:rPr>
          <w:t>(二)、加强资金流动监控</w:t>
        </w:r>
        <w:r>
          <w:tab/>
        </w:r>
        <w:r>
          <w:fldChar w:fldCharType="begin"/>
        </w:r>
        <w:r>
          <w:instrText xml:space="preserve"> PAGEREF _Toc4458 \h </w:instrText>
        </w:r>
        <w:r>
          <w:fldChar w:fldCharType="separate"/>
        </w:r>
        <w:r>
          <w:t>27</w:t>
        </w:r>
        <w:r>
          <w:fldChar w:fldCharType="end"/>
        </w:r>
      </w:hyperlink>
    </w:p>
    <w:p>
      <w:pPr>
        <w:pStyle w:val="TOC2"/>
        <w:tabs>
          <w:tab w:val="right" w:leader="dot" w:pos="8306"/>
        </w:tabs>
      </w:pPr>
      <w:hyperlink w:anchor="_Toc24108" w:history="1">
        <w:r>
          <w:rPr>
            <w:rFonts w:ascii="仿宋" w:eastAsia="仿宋" w:hAnsi="仿宋" w:cs="仿宋" w:hint="eastAsia"/>
            <w:lang w:eastAsia="zh-CN"/>
          </w:rPr>
          <w:t>(三)、制定完善的风险控制机制</w:t>
        </w:r>
        <w:r>
          <w:tab/>
        </w:r>
        <w:r>
          <w:fldChar w:fldCharType="begin"/>
        </w:r>
        <w:r>
          <w:instrText xml:space="preserve"> PAGEREF _Toc24108 \h </w:instrText>
        </w:r>
        <w:r>
          <w:fldChar w:fldCharType="separate"/>
        </w:r>
        <w:r>
          <w:t>29</w:t>
        </w:r>
        <w:r>
          <w:fldChar w:fldCharType="end"/>
        </w:r>
      </w:hyperlink>
    </w:p>
    <w:p>
      <w:pPr>
        <w:pStyle w:val="TOC2"/>
        <w:tabs>
          <w:tab w:val="right" w:leader="dot" w:pos="8306"/>
        </w:tabs>
      </w:pPr>
      <w:hyperlink w:anchor="_Toc27266" w:history="1">
        <w:r>
          <w:rPr>
            <w:rFonts w:ascii="仿宋" w:eastAsia="仿宋" w:hAnsi="仿宋" w:cs="仿宋" w:hint="eastAsia"/>
            <w:lang w:eastAsia="zh-CN"/>
          </w:rPr>
          <w:t>(四)、优化成本管理</w:t>
        </w:r>
        <w:r>
          <w:tab/>
        </w:r>
        <w:r>
          <w:fldChar w:fldCharType="begin"/>
        </w:r>
        <w:r>
          <w:instrText xml:space="preserve"> PAGEREF _Toc27266 \h </w:instrText>
        </w:r>
        <w:r>
          <w:fldChar w:fldCharType="separate"/>
        </w:r>
        <w:r>
          <w:t>30</w:t>
        </w:r>
        <w:r>
          <w:fldChar w:fldCharType="end"/>
        </w:r>
      </w:hyperlink>
    </w:p>
    <w:p>
      <w:pPr>
        <w:pStyle w:val="TOC1"/>
        <w:tabs>
          <w:tab w:val="right" w:leader="dot" w:pos="8306"/>
        </w:tabs>
      </w:pPr>
      <w:hyperlink w:anchor="_Toc25310" w:history="1">
        <w:r>
          <w:rPr>
            <w:rFonts w:ascii="仿宋" w:eastAsia="仿宋" w:hAnsi="仿宋" w:cs="仿宋" w:hint="eastAsia"/>
            <w:lang w:eastAsia="zh-CN"/>
          </w:rPr>
          <w:t>十、二溴菊酸项目经营效益</w:t>
        </w:r>
        <w:r>
          <w:tab/>
        </w:r>
        <w:r>
          <w:fldChar w:fldCharType="begin"/>
        </w:r>
        <w:r>
          <w:instrText xml:space="preserve"> PAGEREF _Toc25310 \h </w:instrText>
        </w:r>
        <w:r>
          <w:fldChar w:fldCharType="separate"/>
        </w:r>
        <w:r>
          <w:t>31</w:t>
        </w:r>
        <w:r>
          <w:fldChar w:fldCharType="end"/>
        </w:r>
      </w:hyperlink>
    </w:p>
    <w:p>
      <w:pPr>
        <w:pStyle w:val="TOC2"/>
        <w:tabs>
          <w:tab w:val="right" w:leader="dot" w:pos="8306"/>
        </w:tabs>
      </w:pPr>
      <w:hyperlink w:anchor="_Toc545" w:history="1">
        <w:r>
          <w:rPr>
            <w:rFonts w:ascii="仿宋" w:eastAsia="仿宋" w:hAnsi="仿宋" w:cs="仿宋" w:hint="eastAsia"/>
            <w:lang w:eastAsia="zh-CN"/>
          </w:rPr>
          <w:t>(一)、经济评价财务测算</w:t>
        </w:r>
        <w:r>
          <w:tab/>
        </w:r>
        <w:r>
          <w:fldChar w:fldCharType="begin"/>
        </w:r>
        <w:r>
          <w:instrText xml:space="preserve"> PAGEREF _Toc545 \h </w:instrText>
        </w:r>
        <w:r>
          <w:fldChar w:fldCharType="separate"/>
        </w:r>
        <w:r>
          <w:t>31</w:t>
        </w:r>
        <w:r>
          <w:fldChar w:fldCharType="end"/>
        </w:r>
      </w:hyperlink>
    </w:p>
    <w:p>
      <w:pPr>
        <w:pStyle w:val="TOC2"/>
        <w:tabs>
          <w:tab w:val="right" w:leader="dot" w:pos="8306"/>
        </w:tabs>
      </w:pPr>
      <w:hyperlink w:anchor="_Toc10754" w:history="1">
        <w:r>
          <w:rPr>
            <w:rFonts w:ascii="仿宋" w:eastAsia="仿宋" w:hAnsi="仿宋" w:cs="仿宋" w:hint="eastAsia"/>
            <w:lang w:eastAsia="zh-CN"/>
          </w:rPr>
          <w:t>(二)、二溴菊酸项目盈利能力分析</w:t>
        </w:r>
        <w:r>
          <w:tab/>
        </w:r>
        <w:r>
          <w:fldChar w:fldCharType="begin"/>
        </w:r>
        <w:r>
          <w:instrText xml:space="preserve"> PAGEREF _Toc10754 \h </w:instrText>
        </w:r>
        <w:r>
          <w:fldChar w:fldCharType="separate"/>
        </w:r>
        <w:r>
          <w:t>32</w:t>
        </w:r>
        <w:r>
          <w:fldChar w:fldCharType="end"/>
        </w:r>
      </w:hyperlink>
    </w:p>
    <w:p>
      <w:pPr>
        <w:pStyle w:val="TOC1"/>
        <w:tabs>
          <w:tab w:val="right" w:leader="dot" w:pos="8306"/>
        </w:tabs>
      </w:pPr>
      <w:hyperlink w:anchor="_Toc1366" w:history="1">
        <w:r>
          <w:rPr>
            <w:rFonts w:ascii="仿宋" w:eastAsia="仿宋" w:hAnsi="仿宋" w:cs="仿宋" w:hint="eastAsia"/>
            <w:lang w:eastAsia="zh-CN"/>
          </w:rPr>
          <w:t>十一、二溴菊酸项目社会影响</w:t>
        </w:r>
        <w:r>
          <w:tab/>
        </w:r>
        <w:r>
          <w:fldChar w:fldCharType="begin"/>
        </w:r>
        <w:r>
          <w:instrText xml:space="preserve"> PAGEREF _Toc1366 \h </w:instrText>
        </w:r>
        <w:r>
          <w:fldChar w:fldCharType="separate"/>
        </w:r>
        <w:r>
          <w:t>33</w:t>
        </w:r>
        <w:r>
          <w:fldChar w:fldCharType="end"/>
        </w:r>
      </w:hyperlink>
    </w:p>
    <w:p>
      <w:pPr>
        <w:pStyle w:val="TOC2"/>
        <w:tabs>
          <w:tab w:val="right" w:leader="dot" w:pos="8306"/>
        </w:tabs>
      </w:pPr>
      <w:hyperlink w:anchor="_Toc3746" w:history="1">
        <w:r>
          <w:rPr>
            <w:rFonts w:ascii="仿宋" w:eastAsia="仿宋" w:hAnsi="仿宋" w:cs="仿宋" w:hint="eastAsia"/>
            <w:lang w:eastAsia="zh-CN"/>
          </w:rPr>
          <w:t>(一)、社会责任与义务</w:t>
        </w:r>
        <w:r>
          <w:tab/>
        </w:r>
        <w:r>
          <w:fldChar w:fldCharType="begin"/>
        </w:r>
        <w:r>
          <w:instrText xml:space="preserve"> PAGEREF _Toc3746 \h </w:instrText>
        </w:r>
        <w:r>
          <w:fldChar w:fldCharType="separate"/>
        </w:r>
        <w:r>
          <w:t>33</w:t>
        </w:r>
        <w:r>
          <w:fldChar w:fldCharType="end"/>
        </w:r>
      </w:hyperlink>
    </w:p>
    <w:p>
      <w:pPr>
        <w:pStyle w:val="TOC2"/>
        <w:tabs>
          <w:tab w:val="right" w:leader="dot" w:pos="8306"/>
        </w:tabs>
      </w:pPr>
      <w:hyperlink w:anchor="_Toc9296" w:history="1">
        <w:r>
          <w:rPr>
            <w:rFonts w:ascii="仿宋" w:eastAsia="仿宋" w:hAnsi="仿宋" w:cs="仿宋" w:hint="eastAsia"/>
            <w:lang w:eastAsia="zh-CN"/>
          </w:rPr>
          <w:t>(二)、社会参与与沟通</w:t>
        </w:r>
        <w:r>
          <w:tab/>
        </w:r>
        <w:r>
          <w:fldChar w:fldCharType="begin"/>
        </w:r>
        <w:r>
          <w:instrText xml:space="preserve"> PAGEREF _Toc9296 \h </w:instrText>
        </w:r>
        <w:r>
          <w:fldChar w:fldCharType="separate"/>
        </w:r>
        <w:r>
          <w:t>34</w:t>
        </w:r>
        <w:r>
          <w:fldChar w:fldCharType="end"/>
        </w:r>
      </w:hyperlink>
    </w:p>
    <w:p>
      <w:pPr>
        <w:pStyle w:val="TOC1"/>
        <w:tabs>
          <w:tab w:val="right" w:leader="dot" w:pos="8306"/>
        </w:tabs>
      </w:pPr>
      <w:hyperlink w:anchor="_Toc1090" w:history="1">
        <w:r>
          <w:rPr>
            <w:rFonts w:ascii="仿宋" w:eastAsia="仿宋" w:hAnsi="仿宋" w:cs="仿宋" w:hint="eastAsia"/>
            <w:lang w:eastAsia="zh-CN"/>
          </w:rPr>
          <w:t>十二、生产安全保护</w:t>
        </w:r>
        <w:r>
          <w:tab/>
        </w:r>
        <w:r>
          <w:fldChar w:fldCharType="begin"/>
        </w:r>
        <w:r>
          <w:instrText xml:space="preserve"> PAGEREF _Toc1090 \h </w:instrText>
        </w:r>
        <w:r>
          <w:fldChar w:fldCharType="separate"/>
        </w:r>
        <w:r>
          <w:t>35</w:t>
        </w:r>
        <w:r>
          <w:fldChar w:fldCharType="end"/>
        </w:r>
      </w:hyperlink>
    </w:p>
    <w:p>
      <w:pPr>
        <w:pStyle w:val="TOC2"/>
        <w:tabs>
          <w:tab w:val="right" w:leader="dot" w:pos="8306"/>
        </w:tabs>
      </w:pPr>
      <w:hyperlink w:anchor="_Toc8299" w:history="1">
        <w:r>
          <w:rPr>
            <w:rFonts w:ascii="仿宋" w:eastAsia="仿宋" w:hAnsi="仿宋" w:cs="仿宋" w:hint="eastAsia"/>
            <w:lang w:eastAsia="zh-CN"/>
          </w:rPr>
          <w:t>(一)、消防安全</w:t>
        </w:r>
        <w:r>
          <w:tab/>
        </w:r>
        <w:r>
          <w:fldChar w:fldCharType="begin"/>
        </w:r>
        <w:r>
          <w:instrText xml:space="preserve"> PAGEREF _Toc8299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3" w:history="1">
        <w:r>
          <w:rPr>
            <w:rFonts w:ascii="仿宋" w:eastAsia="仿宋" w:hAnsi="仿宋" w:cs="仿宋" w:hint="eastAsia"/>
            <w:lang w:eastAsia="zh-CN"/>
          </w:rPr>
          <w:t>(二)、防火防爆总图布置措施</w:t>
        </w:r>
        <w:r>
          <w:tab/>
        </w:r>
        <w:r>
          <w:fldChar w:fldCharType="begin"/>
        </w:r>
        <w:r>
          <w:instrText xml:space="preserve"> PAGEREF _Toc31523 \h </w:instrText>
        </w:r>
        <w:r>
          <w:fldChar w:fldCharType="separate"/>
        </w:r>
        <w:r>
          <w:t>36</w:t>
        </w:r>
        <w:r>
          <w:fldChar w:fldCharType="end"/>
        </w:r>
      </w:hyperlink>
    </w:p>
    <w:p>
      <w:pPr>
        <w:pStyle w:val="TOC2"/>
        <w:tabs>
          <w:tab w:val="right" w:leader="dot" w:pos="8306"/>
        </w:tabs>
      </w:pPr>
      <w:hyperlink w:anchor="_Toc29651" w:history="1">
        <w:r>
          <w:rPr>
            <w:rFonts w:ascii="仿宋" w:eastAsia="仿宋" w:hAnsi="仿宋" w:cs="仿宋" w:hint="eastAsia"/>
            <w:lang w:eastAsia="zh-CN"/>
          </w:rPr>
          <w:t>(三)、自然灾害防范措施</w:t>
        </w:r>
        <w:r>
          <w:tab/>
        </w:r>
        <w:r>
          <w:fldChar w:fldCharType="begin"/>
        </w:r>
        <w:r>
          <w:instrText xml:space="preserve"> PAGEREF _Toc29651 \h </w:instrText>
        </w:r>
        <w:r>
          <w:fldChar w:fldCharType="separate"/>
        </w:r>
        <w:r>
          <w:t>37</w:t>
        </w:r>
        <w:r>
          <w:fldChar w:fldCharType="end"/>
        </w:r>
      </w:hyperlink>
    </w:p>
    <w:p>
      <w:pPr>
        <w:pStyle w:val="TOC2"/>
        <w:tabs>
          <w:tab w:val="right" w:leader="dot" w:pos="8306"/>
        </w:tabs>
      </w:pPr>
      <w:hyperlink w:anchor="_Toc27627" w:history="1">
        <w:r>
          <w:rPr>
            <w:rFonts w:ascii="仿宋" w:eastAsia="仿宋" w:hAnsi="仿宋" w:cs="仿宋" w:hint="eastAsia"/>
            <w:lang w:eastAsia="zh-CN"/>
          </w:rPr>
          <w:t>(四)、安全色及安全标志使用要求</w:t>
        </w:r>
        <w:r>
          <w:tab/>
        </w:r>
        <w:r>
          <w:fldChar w:fldCharType="begin"/>
        </w:r>
        <w:r>
          <w:instrText xml:space="preserve"> PAGEREF _Toc27627 \h </w:instrText>
        </w:r>
        <w:r>
          <w:fldChar w:fldCharType="separate"/>
        </w:r>
        <w:r>
          <w:t>38</w:t>
        </w:r>
        <w:r>
          <w:fldChar w:fldCharType="end"/>
        </w:r>
      </w:hyperlink>
    </w:p>
    <w:p>
      <w:pPr>
        <w:pStyle w:val="TOC2"/>
        <w:tabs>
          <w:tab w:val="right" w:leader="dot" w:pos="8306"/>
        </w:tabs>
      </w:pPr>
      <w:hyperlink w:anchor="_Toc10007" w:history="1">
        <w:r>
          <w:rPr>
            <w:rFonts w:ascii="仿宋" w:eastAsia="仿宋" w:hAnsi="仿宋" w:cs="仿宋" w:hint="eastAsia"/>
            <w:lang w:eastAsia="zh-CN"/>
          </w:rPr>
          <w:t>(五)、防尘防毒措施</w:t>
        </w:r>
        <w:r>
          <w:tab/>
        </w:r>
        <w:r>
          <w:fldChar w:fldCharType="begin"/>
        </w:r>
        <w:r>
          <w:instrText xml:space="preserve"> PAGEREF _Toc10007 \h </w:instrText>
        </w:r>
        <w:r>
          <w:fldChar w:fldCharType="separate"/>
        </w:r>
        <w:r>
          <w:t>39</w:t>
        </w:r>
        <w:r>
          <w:fldChar w:fldCharType="end"/>
        </w:r>
      </w:hyperlink>
    </w:p>
    <w:p>
      <w:pPr>
        <w:pStyle w:val="TOC2"/>
        <w:tabs>
          <w:tab w:val="right" w:leader="dot" w:pos="8306"/>
        </w:tabs>
      </w:pPr>
      <w:hyperlink w:anchor="_Toc28012" w:history="1">
        <w:r>
          <w:rPr>
            <w:rFonts w:ascii="仿宋" w:eastAsia="仿宋" w:hAnsi="仿宋" w:cs="仿宋" w:hint="eastAsia"/>
            <w:lang w:eastAsia="zh-CN"/>
          </w:rPr>
          <w:t>(六)、防静电、触电防护及防雷措施</w:t>
        </w:r>
        <w:r>
          <w:tab/>
        </w:r>
        <w:r>
          <w:fldChar w:fldCharType="begin"/>
        </w:r>
        <w:r>
          <w:instrText xml:space="preserve"> PAGEREF _Toc28012 \h </w:instrText>
        </w:r>
        <w:r>
          <w:fldChar w:fldCharType="separate"/>
        </w:r>
        <w:r>
          <w:t>40</w:t>
        </w:r>
        <w:r>
          <w:fldChar w:fldCharType="end"/>
        </w:r>
      </w:hyperlink>
    </w:p>
    <w:p>
      <w:pPr>
        <w:pStyle w:val="TOC2"/>
        <w:tabs>
          <w:tab w:val="right" w:leader="dot" w:pos="8306"/>
        </w:tabs>
      </w:pPr>
      <w:hyperlink w:anchor="_Toc19541" w:history="1">
        <w:r>
          <w:rPr>
            <w:rFonts w:ascii="仿宋" w:eastAsia="仿宋" w:hAnsi="仿宋" w:cs="仿宋" w:hint="eastAsia"/>
            <w:lang w:eastAsia="zh-CN"/>
          </w:rPr>
          <w:t>(七)、机械设备安全保障措施</w:t>
        </w:r>
        <w:r>
          <w:tab/>
        </w:r>
        <w:r>
          <w:fldChar w:fldCharType="begin"/>
        </w:r>
        <w:r>
          <w:instrText xml:space="preserve"> PAGEREF _Toc19541 \h </w:instrText>
        </w:r>
        <w:r>
          <w:fldChar w:fldCharType="separate"/>
        </w:r>
        <w:r>
          <w:t>41</w:t>
        </w:r>
        <w:r>
          <w:fldChar w:fldCharType="end"/>
        </w:r>
      </w:hyperlink>
    </w:p>
    <w:p>
      <w:pPr>
        <w:pStyle w:val="TOC1"/>
        <w:tabs>
          <w:tab w:val="right" w:leader="dot" w:pos="8306"/>
        </w:tabs>
      </w:pPr>
      <w:hyperlink w:anchor="_Toc3469" w:history="1">
        <w:r>
          <w:rPr>
            <w:rFonts w:ascii="仿宋" w:eastAsia="仿宋" w:hAnsi="仿宋" w:cs="仿宋" w:hint="eastAsia"/>
            <w:lang w:eastAsia="zh-CN"/>
          </w:rPr>
          <w:t>十三、二溴菊酸项目实施时间节点</w:t>
        </w:r>
        <w:r>
          <w:tab/>
        </w:r>
        <w:r>
          <w:fldChar w:fldCharType="begin"/>
        </w:r>
        <w:r>
          <w:instrText xml:space="preserve"> PAGEREF _Toc3469 \h </w:instrText>
        </w:r>
        <w:r>
          <w:fldChar w:fldCharType="separate"/>
        </w:r>
        <w:r>
          <w:t>43</w:t>
        </w:r>
        <w:r>
          <w:fldChar w:fldCharType="end"/>
        </w:r>
      </w:hyperlink>
    </w:p>
    <w:p>
      <w:pPr>
        <w:pStyle w:val="TOC2"/>
        <w:tabs>
          <w:tab w:val="right" w:leader="dot" w:pos="8306"/>
        </w:tabs>
      </w:pPr>
      <w:hyperlink w:anchor="_Toc5369" w:history="1">
        <w:r>
          <w:rPr>
            <w:rFonts w:ascii="仿宋" w:eastAsia="仿宋" w:hAnsi="仿宋" w:cs="仿宋" w:hint="eastAsia"/>
            <w:lang w:eastAsia="zh-CN"/>
          </w:rPr>
          <w:t>(一)、二溴菊酸项目启动阶段时间节点</w:t>
        </w:r>
        <w:r>
          <w:tab/>
        </w:r>
        <w:r>
          <w:fldChar w:fldCharType="begin"/>
        </w:r>
        <w:r>
          <w:instrText xml:space="preserve"> PAGEREF _Toc5369 \h </w:instrText>
        </w:r>
        <w:r>
          <w:fldChar w:fldCharType="separate"/>
        </w:r>
        <w:r>
          <w:t>43</w:t>
        </w:r>
        <w:r>
          <w:fldChar w:fldCharType="end"/>
        </w:r>
      </w:hyperlink>
    </w:p>
    <w:p>
      <w:pPr>
        <w:pStyle w:val="TOC2"/>
        <w:tabs>
          <w:tab w:val="right" w:leader="dot" w:pos="8306"/>
        </w:tabs>
      </w:pPr>
      <w:hyperlink w:anchor="_Toc11950" w:history="1">
        <w:r>
          <w:rPr>
            <w:rFonts w:ascii="仿宋" w:eastAsia="仿宋" w:hAnsi="仿宋" w:cs="仿宋" w:hint="eastAsia"/>
            <w:lang w:eastAsia="zh-CN"/>
          </w:rPr>
          <w:t>(二)、二溴菊酸项目执行阶段时间节点</w:t>
        </w:r>
        <w:r>
          <w:tab/>
        </w:r>
        <w:r>
          <w:fldChar w:fldCharType="begin"/>
        </w:r>
        <w:r>
          <w:instrText xml:space="preserve"> PAGEREF _Toc11950 \h </w:instrText>
        </w:r>
        <w:r>
          <w:fldChar w:fldCharType="separate"/>
        </w:r>
        <w:r>
          <w:t>44</w:t>
        </w:r>
        <w:r>
          <w:fldChar w:fldCharType="end"/>
        </w:r>
      </w:hyperlink>
    </w:p>
    <w:p>
      <w:pPr>
        <w:pStyle w:val="TOC2"/>
        <w:tabs>
          <w:tab w:val="right" w:leader="dot" w:pos="8306"/>
        </w:tabs>
      </w:pPr>
      <w:hyperlink w:anchor="_Toc24084" w:history="1">
        <w:r>
          <w:rPr>
            <w:rFonts w:ascii="仿宋" w:eastAsia="仿宋" w:hAnsi="仿宋" w:cs="仿宋" w:hint="eastAsia"/>
            <w:lang w:eastAsia="zh-CN"/>
          </w:rPr>
          <w:t>(三)、二溴菊酸项目完成阶段时间节点</w:t>
        </w:r>
        <w:r>
          <w:tab/>
        </w:r>
        <w:r>
          <w:fldChar w:fldCharType="begin"/>
        </w:r>
        <w:r>
          <w:instrText xml:space="preserve"> PAGEREF _Toc24084 \h </w:instrText>
        </w:r>
        <w:r>
          <w:fldChar w:fldCharType="separate"/>
        </w:r>
        <w:r>
          <w:t>45</w:t>
        </w:r>
        <w:r>
          <w:fldChar w:fldCharType="end"/>
        </w:r>
      </w:hyperlink>
    </w:p>
    <w:p>
      <w:pPr>
        <w:pStyle w:val="TOC1"/>
        <w:tabs>
          <w:tab w:val="right" w:leader="dot" w:pos="8306"/>
        </w:tabs>
      </w:pPr>
      <w:hyperlink w:anchor="_Toc29950" w:history="1">
        <w:r>
          <w:rPr>
            <w:rFonts w:ascii="仿宋" w:eastAsia="仿宋" w:hAnsi="仿宋" w:cs="仿宋" w:hint="eastAsia"/>
            <w:lang w:eastAsia="zh-CN"/>
          </w:rPr>
          <w:t>十四、风险识别与分类</w:t>
        </w:r>
        <w:r>
          <w:tab/>
        </w:r>
        <w:r>
          <w:fldChar w:fldCharType="begin"/>
        </w:r>
        <w:r>
          <w:instrText xml:space="preserve"> PAGEREF _Toc29950 \h </w:instrText>
        </w:r>
        <w:r>
          <w:fldChar w:fldCharType="separate"/>
        </w:r>
        <w:r>
          <w:t>46</w:t>
        </w:r>
        <w:r>
          <w:fldChar w:fldCharType="end"/>
        </w:r>
      </w:hyperlink>
    </w:p>
    <w:p>
      <w:pPr>
        <w:pStyle w:val="TOC2"/>
        <w:tabs>
          <w:tab w:val="right" w:leader="dot" w:pos="8306"/>
        </w:tabs>
      </w:pPr>
      <w:hyperlink w:anchor="_Toc12510" w:history="1">
        <w:r>
          <w:rPr>
            <w:rFonts w:ascii="仿宋" w:eastAsia="仿宋" w:hAnsi="仿宋" w:cs="仿宋" w:hint="eastAsia"/>
            <w:lang w:eastAsia="zh-CN"/>
          </w:rPr>
          <w:t>(一)、风险识别</w:t>
        </w:r>
        <w:r>
          <w:tab/>
        </w:r>
        <w:r>
          <w:fldChar w:fldCharType="begin"/>
        </w:r>
        <w:r>
          <w:instrText xml:space="preserve"> PAGEREF _Toc12510 \h </w:instrText>
        </w:r>
        <w:r>
          <w:fldChar w:fldCharType="separate"/>
        </w:r>
        <w:r>
          <w:t>46</w:t>
        </w:r>
        <w:r>
          <w:fldChar w:fldCharType="end"/>
        </w:r>
      </w:hyperlink>
    </w:p>
    <w:p>
      <w:pPr>
        <w:pStyle w:val="TOC2"/>
        <w:tabs>
          <w:tab w:val="right" w:leader="dot" w:pos="8306"/>
        </w:tabs>
      </w:pPr>
      <w:hyperlink w:anchor="_Toc27539" w:history="1">
        <w:r>
          <w:rPr>
            <w:rFonts w:ascii="仿宋" w:eastAsia="仿宋" w:hAnsi="仿宋" w:cs="仿宋" w:hint="eastAsia"/>
            <w:lang w:eastAsia="zh-CN"/>
          </w:rPr>
          <w:t>(二)、风险分类</w:t>
        </w:r>
        <w:r>
          <w:tab/>
        </w:r>
        <w:r>
          <w:fldChar w:fldCharType="begin"/>
        </w:r>
        <w:r>
          <w:instrText xml:space="preserve"> PAGEREF _Toc27539 \h </w:instrText>
        </w:r>
        <w:r>
          <w:fldChar w:fldCharType="separate"/>
        </w:r>
        <w:r>
          <w:t>47</w:t>
        </w:r>
        <w:r>
          <w:fldChar w:fldCharType="end"/>
        </w:r>
      </w:hyperlink>
    </w:p>
    <w:p>
      <w:pPr>
        <w:pStyle w:val="TOC1"/>
        <w:tabs>
          <w:tab w:val="right" w:leader="dot" w:pos="8306"/>
        </w:tabs>
      </w:pPr>
      <w:hyperlink w:anchor="_Toc24548" w:history="1">
        <w:r>
          <w:rPr>
            <w:rFonts w:ascii="仿宋" w:eastAsia="仿宋" w:hAnsi="仿宋" w:cs="仿宋" w:hint="eastAsia"/>
            <w:lang w:eastAsia="zh-CN"/>
          </w:rPr>
          <w:t>十五、二溴菊酸项目实施保障措施</w:t>
        </w:r>
        <w:r>
          <w:tab/>
        </w:r>
        <w:r>
          <w:fldChar w:fldCharType="begin"/>
        </w:r>
        <w:r>
          <w:instrText xml:space="preserve"> PAGEREF _Toc24548 \h </w:instrText>
        </w:r>
        <w:r>
          <w:fldChar w:fldCharType="separate"/>
        </w:r>
        <w:r>
          <w:t>49</w:t>
        </w:r>
        <w:r>
          <w:fldChar w:fldCharType="end"/>
        </w:r>
      </w:hyperlink>
    </w:p>
    <w:p>
      <w:pPr>
        <w:pStyle w:val="TOC2"/>
        <w:tabs>
          <w:tab w:val="right" w:leader="dot" w:pos="8306"/>
        </w:tabs>
      </w:pPr>
      <w:hyperlink w:anchor="_Toc1871" w:history="1">
        <w:r>
          <w:rPr>
            <w:rFonts w:ascii="仿宋" w:eastAsia="仿宋" w:hAnsi="仿宋" w:cs="仿宋" w:hint="eastAsia"/>
            <w:lang w:eastAsia="zh-CN"/>
          </w:rPr>
          <w:t>(一)、二溴菊酸项目实施保障机制</w:t>
        </w:r>
        <w:r>
          <w:tab/>
        </w:r>
        <w:r>
          <w:fldChar w:fldCharType="begin"/>
        </w:r>
        <w:r>
          <w:instrText xml:space="preserve"> PAGEREF _Toc1871 \h </w:instrText>
        </w:r>
        <w:r>
          <w:fldChar w:fldCharType="separate"/>
        </w:r>
        <w:r>
          <w:t>49</w:t>
        </w:r>
        <w:r>
          <w:fldChar w:fldCharType="end"/>
        </w:r>
      </w:hyperlink>
    </w:p>
    <w:p>
      <w:pPr>
        <w:pStyle w:val="TOC2"/>
        <w:tabs>
          <w:tab w:val="right" w:leader="dot" w:pos="8306"/>
        </w:tabs>
      </w:pPr>
      <w:hyperlink w:anchor="_Toc28389" w:history="1">
        <w:r>
          <w:rPr>
            <w:rFonts w:ascii="仿宋" w:eastAsia="仿宋" w:hAnsi="仿宋" w:cs="仿宋" w:hint="eastAsia"/>
            <w:lang w:eastAsia="zh-CN"/>
          </w:rPr>
          <w:t>(二)、二溴菊酸项目法律合规要求</w:t>
        </w:r>
        <w:r>
          <w:tab/>
        </w:r>
        <w:r>
          <w:fldChar w:fldCharType="begin"/>
        </w:r>
        <w:r>
          <w:instrText xml:space="preserve"> PAGEREF _Toc28389 \h </w:instrText>
        </w:r>
        <w:r>
          <w:fldChar w:fldCharType="separate"/>
        </w:r>
        <w:r>
          <w:t>52</w:t>
        </w:r>
        <w:r>
          <w:fldChar w:fldCharType="end"/>
        </w:r>
      </w:hyperlink>
    </w:p>
    <w:p>
      <w:pPr>
        <w:pStyle w:val="TOC2"/>
        <w:tabs>
          <w:tab w:val="right" w:leader="dot" w:pos="8306"/>
        </w:tabs>
      </w:pPr>
      <w:hyperlink w:anchor="_Toc7632" w:history="1">
        <w:r>
          <w:rPr>
            <w:rFonts w:ascii="仿宋" w:eastAsia="仿宋" w:hAnsi="仿宋" w:cs="仿宋" w:hint="eastAsia"/>
            <w:lang w:eastAsia="zh-CN"/>
          </w:rPr>
          <w:t>(三)、二溴菊酸项目合同管理与法律事务</w:t>
        </w:r>
        <w:r>
          <w:tab/>
        </w:r>
        <w:r>
          <w:fldChar w:fldCharType="begin"/>
        </w:r>
        <w:r>
          <w:instrText xml:space="preserve"> PAGEREF _Toc7632 \h </w:instrText>
        </w:r>
        <w:r>
          <w:fldChar w:fldCharType="separate"/>
        </w:r>
        <w:r>
          <w:t>57</w:t>
        </w:r>
        <w:r>
          <w:fldChar w:fldCharType="end"/>
        </w:r>
      </w:hyperlink>
    </w:p>
    <w:p>
      <w:pPr>
        <w:pStyle w:val="TOC2"/>
        <w:tabs>
          <w:tab w:val="right" w:leader="dot" w:pos="8306"/>
        </w:tabs>
      </w:pPr>
      <w:hyperlink w:anchor="_Toc8823" w:history="1">
        <w:r>
          <w:rPr>
            <w:rFonts w:ascii="仿宋" w:eastAsia="仿宋" w:hAnsi="仿宋" w:cs="仿宋" w:hint="eastAsia"/>
            <w:lang w:eastAsia="zh-CN"/>
          </w:rPr>
          <w:t>(四)、二溴菊酸项目知识产权保护策略</w:t>
        </w:r>
        <w:r>
          <w:tab/>
        </w:r>
        <w:r>
          <w:fldChar w:fldCharType="begin"/>
        </w:r>
        <w:r>
          <w:instrText xml:space="preserve"> PAGEREF _Toc8823 \h </w:instrText>
        </w:r>
        <w:r>
          <w:fldChar w:fldCharType="separate"/>
        </w:r>
        <w:r>
          <w:t>63</w:t>
        </w:r>
        <w:r>
          <w:fldChar w:fldCharType="end"/>
        </w:r>
      </w:hyperlink>
    </w:p>
    <w:p>
      <w:pPr>
        <w:pStyle w:val="TOC1"/>
        <w:tabs>
          <w:tab w:val="right" w:leader="dot" w:pos="8306"/>
        </w:tabs>
      </w:pPr>
      <w:hyperlink w:anchor="_Toc22782" w:history="1">
        <w:r>
          <w:rPr>
            <w:rFonts w:ascii="仿宋" w:eastAsia="仿宋" w:hAnsi="仿宋" w:cs="仿宋" w:hint="eastAsia"/>
            <w:lang w:eastAsia="zh-CN"/>
          </w:rPr>
          <w:t>十六、二溴菊酸项目变更管理</w:t>
        </w:r>
        <w:r>
          <w:tab/>
        </w:r>
        <w:r>
          <w:fldChar w:fldCharType="begin"/>
        </w:r>
        <w:r>
          <w:instrText xml:space="preserve"> PAGEREF _Toc22782 \h </w:instrText>
        </w:r>
        <w:r>
          <w:fldChar w:fldCharType="separate"/>
        </w:r>
        <w:r>
          <w:t>65</w:t>
        </w:r>
        <w:r>
          <w:fldChar w:fldCharType="end"/>
        </w:r>
      </w:hyperlink>
    </w:p>
    <w:p>
      <w:pPr>
        <w:pStyle w:val="TOC2"/>
        <w:tabs>
          <w:tab w:val="right" w:leader="dot" w:pos="8306"/>
        </w:tabs>
      </w:pPr>
      <w:hyperlink w:anchor="_Toc15842" w:history="1">
        <w:r>
          <w:rPr>
            <w:rFonts w:ascii="仿宋" w:eastAsia="仿宋" w:hAnsi="仿宋" w:cs="仿宋" w:hint="eastAsia"/>
            <w:lang w:eastAsia="zh-CN"/>
          </w:rPr>
          <w:t>(一)、变更申请与评估</w:t>
        </w:r>
        <w:r>
          <w:tab/>
        </w:r>
        <w:r>
          <w:fldChar w:fldCharType="begin"/>
        </w:r>
        <w:r>
          <w:instrText xml:space="preserve"> PAGEREF _Toc15842 \h </w:instrText>
        </w:r>
        <w:r>
          <w:fldChar w:fldCharType="separate"/>
        </w:r>
        <w:r>
          <w:t>65</w:t>
        </w:r>
        <w:r>
          <w:fldChar w:fldCharType="end"/>
        </w:r>
      </w:hyperlink>
    </w:p>
    <w:p>
      <w:pPr>
        <w:pStyle w:val="TOC2"/>
        <w:tabs>
          <w:tab w:val="right" w:leader="dot" w:pos="8306"/>
        </w:tabs>
      </w:pPr>
      <w:hyperlink w:anchor="_Toc13306" w:history="1">
        <w:r>
          <w:rPr>
            <w:rFonts w:ascii="仿宋" w:eastAsia="仿宋" w:hAnsi="仿宋" w:cs="仿宋" w:hint="eastAsia"/>
            <w:lang w:eastAsia="zh-CN"/>
          </w:rPr>
          <w:t>(二)、变更实施与控制</w:t>
        </w:r>
        <w:r>
          <w:tab/>
        </w:r>
        <w:r>
          <w:fldChar w:fldCharType="begin"/>
        </w:r>
        <w:r>
          <w:instrText xml:space="preserve"> PAGEREF _Toc13306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
      <w:r>
        <w:rPr>
          <w:rFonts w:ascii="仿宋" w:eastAsia="仿宋" w:hAnsi="仿宋" w:cs="仿宋" w:hint="eastAsia"/>
          <w:lang w:eastAsia="zh-CN"/>
        </w:rPr>
        <w:t>(一)、二溴菊酸行业分析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行业一直以来都是市场的关注焦点。行业内的发展趋势、竞争态势以及潜在机会都对二溴菊酸项目的推进产生深远的影响。通过深入研究行业的整体概貌，我们将更好地理解行业的核心特征，为二溴菊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行业，技术一直是推动创新和发展的关键因素。我们将对当前技术趋势进行详尽分析，包括但不限于人工智能、大数据应用、先进制造技术等。这有助于二溴菊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溴菊酸项目成功的基础。我们将对主要竞争对手进行深入研究，包括其市场份额、产品特点、市场定位等。通过全面了解竞争对手的优势和劣势，二溴菊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42"/>
      <w:r>
        <w:rPr>
          <w:rFonts w:ascii="仿宋" w:eastAsia="仿宋" w:hAnsi="仿宋" w:cs="仿宋" w:hint="eastAsia"/>
          <w:sz w:val="28"/>
          <w:lang w:eastAsia="zh-CN"/>
        </w:rPr>
        <w:t>(二)、二溴菊酸市场分析预测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通过对市场规模的深入调研，我们将预测二溴菊酸市场未来的增长趋势。这包括市场的整体规模、各细分领域的发展趋势等。二溴菊酸项目可以根据市场的扩张速度和潜在机会，制定更符合市场需求的发展策略。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溴菊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二溴菊酸项目实施过程中需要充分考虑的因素。我们将对市场风险进行全面评估，包括但不限于政策法规风险、市场竞争风险、技术变革风险等。通过对潜在风险的深入分析，二溴菊酸项目可以制定相应的风险缓解策略，降低不确定性对二溴菊酸项目的影响。</w:t>
      </w:r>
    </w:p>
    <w:p>
      <w:pPr>
        <w:pStyle w:val="Heading1"/>
        <w:ind w:firstLine="560" w:firstLineChars="200"/>
        <w:rPr>
          <w:rFonts w:ascii="仿宋" w:eastAsia="仿宋" w:hAnsi="仿宋" w:cs="仿宋" w:hint="eastAsia"/>
          <w:sz w:val="28"/>
          <w:lang w:eastAsia="zh-CN"/>
        </w:rPr>
      </w:pPr>
      <w:bookmarkStart w:id="5" w:name="_Toc2300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50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二溴菊酸项目的主要产品是XXXX，预计年产值为XXX万元。这一产品在市场中占据着重要的地位，其广泛的应用范围使得该二溴菊酸项目的市场前景非常广阔。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溴菊酸项目的xxx产品作为重要的原材料之一，将在多个领域发挥关键作用。其在建筑、交通、能源等方面的广泛应用将为整个产业链提供强大的支持，形成产业协同效应。二溴菊酸项目的年产值XXX万XXX万XXX万万元不仅反映了其在市场上的巨大潜力，更预示着它对国民经济的积极贡献。这种关联度高、涉及面广的产业关系，使得该二溴菊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28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总征地面积为XXXX平方米，相当于约XX.XX亩，其中净用地面积为XXXX平方米，红线范围内相当于约XX.XX亩。这一用地规模充分考虑了二溴菊酸项目的建设需求，保障了二溴菊酸项目在合适的空间内得以充分发展。二溴菊酸项目规划的总建筑面积为XXXX平方米，其中主体工程建设占XXXX平方米，计容建筑面积达XXXX平方米。预计建筑工程的投资将达到XXXX万元，为二溴菊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计划购置的设备共计XXXX台（套），设备购置费用为XXXX万元。这一设备购置计划充分考虑到二溴菊酸项目的生产需求和技术要求，确保了二溴菊酸项目在生产运营中具备先进的技术装备和高效的生产能力。设备的合理配置将为二溴菊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溴菊酸项目计划总投资为XXXX万元，预计年实现营业收入为XXXX万元。这一产能规模的设定旨在确保二溴菊酸项目能够在投资与回报之间取得平衡，实现长期可持续的发展。二溴菊酸项目的总投资充分考虑到各个方面的需求，包括用地建设、设备购置等多个环节，以确保二溴菊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81"/>
      <w:r>
        <w:rPr>
          <w:rFonts w:ascii="仿宋" w:eastAsia="仿宋" w:hAnsi="仿宋" w:cs="仿宋" w:hint="eastAsia"/>
          <w:sz w:val="28"/>
          <w:lang w:eastAsia="zh-CN"/>
        </w:rPr>
        <w:t>三、二溴菊酸项目文档管理</w:t>
      </w:r>
      <w:bookmarkEnd w:id="8"/>
    </w:p>
    <w:p>
      <w:pPr>
        <w:pStyle w:val="Heading2"/>
        <w:rPr>
          <w:rFonts w:ascii="仿宋" w:eastAsia="仿宋" w:hAnsi="仿宋" w:cs="仿宋" w:hint="eastAsia"/>
          <w:lang w:eastAsia="zh-CN"/>
        </w:rPr>
      </w:pPr>
      <w:bookmarkStart w:id="9" w:name="_Toc170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二溴菊酸项目高度重视文档的质量和准确性，以支持二溴菊酸项目的各项活动和决策。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文档的编制始于二溴菊酸项目计划的初期，我们制定了详细的文档编制计划，明确了每个文档的内容、格式和编写责任人。在二溴菊酸项目启动阶段，我们首先编制了二溴菊酸项目章程，明确定义了二溴菊酸项目的目标、范围、风险等关键要素。随后，二溴菊酸项目团队根据计划陆续编制了需求文档、设计文档、测试文档等各类文档，确保二溴菊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二溴菊酸项目管理中的重要环节，旨在确保二溴菊酸项目文档符合质量标准和二溴菊酸项目需求。在二溴菊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除了内部审查，我们还进行了外部审查，邀请二溴菊酸项目相关利益方和专业领域的专家对文档进行独立审查。这有助于获取更全面、客观的反馈，确保二溴菊酸项目文档不仅符合内部标准，也满足外部需求。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二溴菊酸项目在文档编制与审查方面建立了严格的管理机制，通过规范的流程和多维度的审查，确保二溴菊酸项目文档的质量、准确性和可靠性，为二溴菊酸项目的顺利推进提供了有力支持。</w:t>
      </w:r>
    </w:p>
    <w:p>
      <w:pPr>
        <w:pStyle w:val="Heading2"/>
        <w:ind w:firstLine="560" w:firstLineChars="200"/>
        <w:rPr>
          <w:rFonts w:ascii="仿宋" w:eastAsia="仿宋" w:hAnsi="仿宋" w:cs="仿宋" w:hint="eastAsia"/>
          <w:sz w:val="28"/>
          <w:lang w:eastAsia="zh-CN"/>
        </w:rPr>
      </w:pPr>
      <w:bookmarkStart w:id="10" w:name="_Toc537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我们通过多渠道发布文档，包括电子邮件、二溴菊酸项目管理平台、内部网站等，以满足不同团队成员的偏好和需求。多渠道发布确保了信息的全面覆盖。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我们采用了精细的权限控制，确保只有授权人员可以访问敏感信息。这种安全措施保护了二溴菊酸项目文档的机密性，防止了未经授权的信息泄露。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1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文档存档与归档是二溴菊酸项目生命周期中一个至关重要的环节，直接关系到二溴菊酸项目信息的长期保存和历史记录的完整性。在二溴菊酸项目中，我们实施了一系列有效的文档存档与归档管理策略：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9633"/>
      <w:r>
        <w:rPr>
          <w:rFonts w:ascii="仿宋" w:eastAsia="仿宋" w:hAnsi="仿宋" w:cs="仿宋" w:hint="eastAsia"/>
          <w:sz w:val="28"/>
          <w:lang w:eastAsia="zh-CN"/>
        </w:rPr>
        <w:t>四、二溴菊酸项目建设背景及必要性分析</w:t>
      </w:r>
      <w:bookmarkEnd w:id="12"/>
    </w:p>
    <w:p>
      <w:pPr>
        <w:pStyle w:val="Heading2"/>
        <w:rPr>
          <w:rFonts w:ascii="仿宋" w:eastAsia="仿宋" w:hAnsi="仿宋" w:cs="仿宋" w:hint="eastAsia"/>
          <w:lang w:eastAsia="zh-CN"/>
        </w:rPr>
      </w:pPr>
      <w:bookmarkStart w:id="13" w:name="_Toc6774"/>
      <w:r>
        <w:rPr>
          <w:rFonts w:ascii="仿宋" w:eastAsia="仿宋" w:hAnsi="仿宋" w:cs="仿宋" w:hint="eastAsia"/>
          <w:lang w:eastAsia="zh-CN"/>
        </w:rPr>
        <w:t>(一)、二溴菊酸项目背景分析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溴菊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溴菊酸项目在这个潮流中的定位。同时，我们将关注行业内涌现的新兴机遇，以便二溴菊酸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溴菊酸项目提供了强大的发展动力。我们将聚焦于行业内最新的技术发展趋势，包括但不限于人工智能、大数据分析、物联网等领域。通过深度的技术研究，我们将确保二溴菊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溴菊酸项目发展的源泉。我们将投入更多的精力对市场需求进行深入剖析，超越表面的需求，深入挖掘潜在的市场痛点和机遇。通过对市场需求的细致了解，二溴菊酸项目将更有针对性地设计解决方案，满足市场的多样化需求，从而更好地促进二溴菊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溴菊酸项目战略至关重要。我们将对竞争态势进行更为深入的分析，包括但不限于市场份额、产品特点、客户满意度等多个维度。通过深度的竞争分析，二溴菊酸项目将能够更准确地把握市场脉搏，制定具有竞争力的二溴菊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溴菊酸项目的发展具有直接的影响。我们将进行更为全面的法规和政策分析，了解行业发展中的潜在法律风险和合规挑战。通过充分了解和遵守相关法规，二溴菊酸项目将确保在法律框架内合法合规运营，为二溴菊酸项目的稳健发展提供有力支持。</w:t>
      </w:r>
    </w:p>
    <w:p>
      <w:pPr>
        <w:pStyle w:val="Heading2"/>
        <w:ind w:firstLine="560" w:firstLineChars="200"/>
        <w:rPr>
          <w:rFonts w:ascii="仿宋" w:eastAsia="仿宋" w:hAnsi="仿宋" w:cs="仿宋" w:hint="eastAsia"/>
          <w:sz w:val="28"/>
          <w:lang w:eastAsia="zh-CN"/>
        </w:rPr>
      </w:pPr>
      <w:bookmarkStart w:id="14" w:name="_Toc32154"/>
      <w:r>
        <w:rPr>
          <w:rFonts w:ascii="仿宋" w:eastAsia="仿宋" w:hAnsi="仿宋" w:cs="仿宋" w:hint="eastAsia"/>
          <w:sz w:val="28"/>
          <w:lang w:eastAsia="zh-CN"/>
        </w:rPr>
        <w:t>(二)、二溴菊酸项目建设必要性分析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的迫切性源于对行业发展趋势的深刻洞察。我们正处于一个行业变革的时代，科技创新、数字化转型成为企业发展的关键动力。二溴菊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不仅仅是为了跟上潮流，更是为了通过技术创新推动企业的持续发展。通过引入先进的技术和解决方案，二溴菊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溴菊酸项目的建设成为必然选择，通过提高产品质量、拓展服务领域，从而在竞争中获得更多的机会。二溴菊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溴菊酸项目建设的必要性体现在对客户需求更精准的满足。通过二溴菊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建设的背后是对企业持续创新的追求。只有通过不断创新，企业才能在竞争中立于不败之地。二溴菊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704"/>
      <w:r>
        <w:rPr>
          <w:rFonts w:ascii="仿宋" w:eastAsia="仿宋" w:hAnsi="仿宋" w:cs="仿宋" w:hint="eastAsia"/>
          <w:sz w:val="28"/>
          <w:lang w:eastAsia="zh-CN"/>
        </w:rPr>
        <w:t>五、二溴菊酸项目建设单位说明</w:t>
      </w:r>
      <w:bookmarkEnd w:id="15"/>
    </w:p>
    <w:p>
      <w:pPr>
        <w:pStyle w:val="Heading2"/>
        <w:rPr>
          <w:rFonts w:ascii="仿宋" w:eastAsia="仿宋" w:hAnsi="仿宋" w:cs="仿宋" w:hint="eastAsia"/>
          <w:lang w:eastAsia="zh-CN"/>
        </w:rPr>
      </w:pPr>
      <w:bookmarkStart w:id="16" w:name="_Toc6041"/>
      <w:r>
        <w:rPr>
          <w:rFonts w:ascii="仿宋" w:eastAsia="仿宋" w:hAnsi="仿宋" w:cs="仿宋" w:hint="eastAsia"/>
          <w:lang w:eastAsia="zh-CN"/>
        </w:rPr>
        <w:t>(一)、二溴菊酸项目承办单位基本情况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35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溴菊酸项目承办单位的XXXX，我们着眼于实现可持续的经济效益。通过技术创新和解决方案的提供，公司预计在二溴菊酸项目执行期间将获得可观的收入增长。这一收入来源主要包括二溴菊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同时，我们注重成本控制和效率提升，以确保二溴菊酸项目的可持续盈利。透过精细的管理和资源优化，公司期望实现二溴菊酸项目利润最大化。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溴菊酸项目实施进行全面的投资评估，包括二溴菊酸项目启动阶段的资金投入和后续运营成本。通过对二溴菊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二溴菊酸项目实施过程中具备足够的资金流动性，公司将进行详尽的现金流分析。这包括资金需求的合理预测、二溴菊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356"/>
      <w:r>
        <w:rPr>
          <w:rFonts w:ascii="仿宋" w:eastAsia="仿宋" w:hAnsi="仿宋" w:cs="仿宋" w:hint="eastAsia"/>
          <w:sz w:val="28"/>
          <w:lang w:eastAsia="zh-CN"/>
        </w:rPr>
        <w:t>六、二溴菊酸项目绩效评估</w:t>
      </w:r>
      <w:bookmarkEnd w:id="18"/>
    </w:p>
    <w:p>
      <w:pPr>
        <w:pStyle w:val="Heading2"/>
        <w:rPr>
          <w:rFonts w:ascii="仿宋" w:eastAsia="仿宋" w:hAnsi="仿宋" w:cs="仿宋" w:hint="eastAsia"/>
          <w:lang w:eastAsia="zh-CN"/>
        </w:rPr>
      </w:pPr>
      <w:bookmarkStart w:id="19" w:name="_Toc1888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二溴菊酸项目中，我们设计了一套全面的绩效评估指标，以确保二溴菊酸项目的可控和成功交付。这些指标跨足二溴菊酸项目目标、成本、进度和质量等多个维度，为我们提供了全面洞察二溴菊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目标达成率是我们关注的首要指标。我们设定了明确的目标，并通过定期监测和评估，迅速发现并应对潜在的目标偏差。这为二溴菊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成本绩效是另一个核心关注点。通过实际成本与预算成本的对比分析，我们深入了解成本差异的原因，及时调整资源分配，保持二溴菊酸项目在经济效益方面的合理水平。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溴菊酸项目进度作为关键的绩效指标之一，得到了精心的关注。我们制定了详细的二溴菊酸项目进度计划，并设立了进度符合度指标，确保实际进度与计划进度保持一致。这使我们能够快速发现和解决潜在的进度问题，保持二溴菊酸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溴菊酸项目绩效的不可或缺的一环。我们引入了一系列的质量标准和客户满意度指标，以确保二溴菊酸项目交付的成果在质量上达到或超越预期水平。通过持续监测这些指标，我们努力提升二溴菊酸项目整体质量水平，为二溴菊酸项目的成功交付提供有力保障。通过这些科学且全面的绩效评估，我们能够更好地引导二溴菊酸项目的持续改进，确保二溴菊酸项目目标的顺利达成。</w:t>
      </w:r>
    </w:p>
    <w:p>
      <w:pPr>
        <w:pStyle w:val="Heading2"/>
        <w:ind w:firstLine="560" w:firstLineChars="200"/>
        <w:rPr>
          <w:rFonts w:ascii="仿宋" w:eastAsia="仿宋" w:hAnsi="仿宋" w:cs="仿宋" w:hint="eastAsia"/>
          <w:sz w:val="28"/>
          <w:lang w:eastAsia="zh-CN"/>
        </w:rPr>
      </w:pPr>
      <w:bookmarkStart w:id="20" w:name="_Toc1896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绩效评估是二溴菊酸项目中的关键环节，为确保二溴菊酸项目达到预期目标，我们采用了多层次、多维度的绩效评估方法。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溴菊酸项目的战略目标对齐，确保每个决策和行动都与二溴菊酸项目整体目标保持一致。团队会定期召开战略对齐会议，审视当前工作与二溴菊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溴菊酸项目进度、质量、成本和风险等方面。这些指标通过数据收集和分析，为二溴菊酸项目管理团队提供了客观的评估依据。例如，我们通过二溴菊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绩效评估不仅仅停留在二溴菊酸项目内部，还考虑了二溴菊酸项目对外部环境的影响。我们定期进行干系人满意度调查，以了解各利益相关方对二溴菊酸项目的期望和满意度，并及时做出调整。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https://d.book118.com/928113053137006025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二溴菊酸项目规划设计纲要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E764C"/>
    <w:rsid w:val="5BEE7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13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2024-01-12T08:03:00Z</dcterms:created>
  <dcterms:modified xsi:type="dcterms:W3CDTF">2024-01-12T08:03:15Z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BF8FF171FF464D8C9727D0BFF0F98496_11</vt:lpwstr>
  </property>
  <property fmtid="{D5CDD505-2E9C-101B-9397-08002B2CF9AE}" pid="3" name="KSOProductBuildVer">
    <vt:lpwstr>2052-12.1.0.16120</vt:lpwstr>
  </property>
</Properties>
</file>