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70" w:history="1">
        <w:r>
          <w:rPr>
            <w:rFonts w:ascii="仿宋" w:eastAsia="仿宋" w:hAnsi="仿宋" w:cs="仿宋" w:hint="eastAsia"/>
            <w:lang w:eastAsia="zh-CN"/>
          </w:rPr>
          <w:t>前言</w:t>
        </w:r>
        <w:r>
          <w:tab/>
        </w:r>
        <w:r>
          <w:fldChar w:fldCharType="begin"/>
        </w:r>
        <w:r>
          <w:instrText xml:space="preserve"> PAGEREF _Toc13770 \h </w:instrText>
        </w:r>
        <w:r>
          <w:fldChar w:fldCharType="separate"/>
        </w:r>
        <w:r>
          <w:t>3</w:t>
        </w:r>
        <w:r>
          <w:fldChar w:fldCharType="end"/>
        </w:r>
      </w:hyperlink>
    </w:p>
    <w:p>
      <w:pPr>
        <w:pStyle w:val="TOC1"/>
        <w:tabs>
          <w:tab w:val="right" w:leader="dot" w:pos="8306"/>
        </w:tabs>
      </w:pPr>
      <w:hyperlink w:anchor="_Toc27182" w:history="1">
        <w:r>
          <w:rPr>
            <w:rFonts w:ascii="仿宋" w:eastAsia="仿宋" w:hAnsi="仿宋" w:cs="仿宋" w:hint="eastAsia"/>
            <w:lang w:eastAsia="zh-CN"/>
          </w:rPr>
          <w:t>一、电子涂料项目建设单位说明</w:t>
        </w:r>
        <w:r>
          <w:tab/>
        </w:r>
        <w:r>
          <w:fldChar w:fldCharType="begin"/>
        </w:r>
        <w:r>
          <w:instrText xml:space="preserve"> PAGEREF _Toc27182 \h </w:instrText>
        </w:r>
        <w:r>
          <w:fldChar w:fldCharType="separate"/>
        </w:r>
        <w:r>
          <w:t>3</w:t>
        </w:r>
        <w:r>
          <w:fldChar w:fldCharType="end"/>
        </w:r>
      </w:hyperlink>
    </w:p>
    <w:p>
      <w:pPr>
        <w:pStyle w:val="TOC2"/>
        <w:tabs>
          <w:tab w:val="right" w:leader="dot" w:pos="8306"/>
        </w:tabs>
      </w:pPr>
      <w:hyperlink w:anchor="_Toc1248" w:history="1">
        <w:r>
          <w:rPr>
            <w:rFonts w:ascii="仿宋" w:eastAsia="仿宋" w:hAnsi="仿宋" w:cs="仿宋" w:hint="eastAsia"/>
            <w:lang w:eastAsia="zh-CN"/>
          </w:rPr>
          <w:t>(一)、电子涂料项目承办单位基本情况</w:t>
        </w:r>
        <w:r>
          <w:tab/>
        </w:r>
        <w:r>
          <w:fldChar w:fldCharType="begin"/>
        </w:r>
        <w:r>
          <w:instrText xml:space="preserve"> PAGEREF _Toc1248 \h </w:instrText>
        </w:r>
        <w:r>
          <w:fldChar w:fldCharType="separate"/>
        </w:r>
        <w:r>
          <w:t>3</w:t>
        </w:r>
        <w:r>
          <w:fldChar w:fldCharType="end"/>
        </w:r>
      </w:hyperlink>
    </w:p>
    <w:p>
      <w:pPr>
        <w:pStyle w:val="TOC2"/>
        <w:tabs>
          <w:tab w:val="right" w:leader="dot" w:pos="8306"/>
        </w:tabs>
      </w:pPr>
      <w:hyperlink w:anchor="_Toc23392" w:history="1">
        <w:r>
          <w:rPr>
            <w:rFonts w:ascii="仿宋" w:eastAsia="仿宋" w:hAnsi="仿宋" w:cs="仿宋" w:hint="eastAsia"/>
            <w:lang w:eastAsia="zh-CN"/>
          </w:rPr>
          <w:t>(二)、公司经济效益分析</w:t>
        </w:r>
        <w:r>
          <w:tab/>
        </w:r>
        <w:r>
          <w:fldChar w:fldCharType="begin"/>
        </w:r>
        <w:r>
          <w:instrText xml:space="preserve"> PAGEREF _Toc23392 \h </w:instrText>
        </w:r>
        <w:r>
          <w:fldChar w:fldCharType="separate"/>
        </w:r>
        <w:r>
          <w:t>4</w:t>
        </w:r>
        <w:r>
          <w:fldChar w:fldCharType="end"/>
        </w:r>
      </w:hyperlink>
    </w:p>
    <w:p>
      <w:pPr>
        <w:pStyle w:val="TOC1"/>
        <w:tabs>
          <w:tab w:val="right" w:leader="dot" w:pos="8306"/>
        </w:tabs>
      </w:pPr>
      <w:hyperlink w:anchor="_Toc14731" w:history="1">
        <w:r>
          <w:rPr>
            <w:rFonts w:ascii="仿宋" w:eastAsia="仿宋" w:hAnsi="仿宋" w:cs="仿宋" w:hint="eastAsia"/>
            <w:lang w:eastAsia="zh-CN"/>
          </w:rPr>
          <w:t>二、电子涂料项目可持续发展</w:t>
        </w:r>
        <w:r>
          <w:tab/>
        </w:r>
        <w:r>
          <w:fldChar w:fldCharType="begin"/>
        </w:r>
        <w:r>
          <w:instrText xml:space="preserve"> PAGEREF _Toc14731 \h </w:instrText>
        </w:r>
        <w:r>
          <w:fldChar w:fldCharType="separate"/>
        </w:r>
        <w:r>
          <w:t>5</w:t>
        </w:r>
        <w:r>
          <w:fldChar w:fldCharType="end"/>
        </w:r>
      </w:hyperlink>
    </w:p>
    <w:p>
      <w:pPr>
        <w:pStyle w:val="TOC2"/>
        <w:tabs>
          <w:tab w:val="right" w:leader="dot" w:pos="8306"/>
        </w:tabs>
      </w:pPr>
      <w:hyperlink w:anchor="_Toc14773" w:history="1">
        <w:r>
          <w:rPr>
            <w:rFonts w:ascii="仿宋" w:eastAsia="仿宋" w:hAnsi="仿宋" w:cs="仿宋" w:hint="eastAsia"/>
            <w:lang w:eastAsia="zh-CN"/>
          </w:rPr>
          <w:t>(一)、可持续战略与实践</w:t>
        </w:r>
        <w:r>
          <w:tab/>
        </w:r>
        <w:r>
          <w:fldChar w:fldCharType="begin"/>
        </w:r>
        <w:r>
          <w:instrText xml:space="preserve"> PAGEREF _Toc14773 \h </w:instrText>
        </w:r>
        <w:r>
          <w:fldChar w:fldCharType="separate"/>
        </w:r>
        <w:r>
          <w:t>5</w:t>
        </w:r>
        <w:r>
          <w:fldChar w:fldCharType="end"/>
        </w:r>
      </w:hyperlink>
    </w:p>
    <w:p>
      <w:pPr>
        <w:pStyle w:val="TOC2"/>
        <w:tabs>
          <w:tab w:val="right" w:leader="dot" w:pos="8306"/>
        </w:tabs>
      </w:pPr>
      <w:hyperlink w:anchor="_Toc27174" w:history="1">
        <w:r>
          <w:rPr>
            <w:rFonts w:ascii="仿宋" w:eastAsia="仿宋" w:hAnsi="仿宋" w:cs="仿宋" w:hint="eastAsia"/>
            <w:lang w:eastAsia="zh-CN"/>
          </w:rPr>
          <w:t>(二)、环保与社会责任</w:t>
        </w:r>
        <w:r>
          <w:tab/>
        </w:r>
        <w:r>
          <w:fldChar w:fldCharType="begin"/>
        </w:r>
        <w:r>
          <w:instrText xml:space="preserve"> PAGEREF _Toc27174 \h </w:instrText>
        </w:r>
        <w:r>
          <w:fldChar w:fldCharType="separate"/>
        </w:r>
        <w:r>
          <w:t>5</w:t>
        </w:r>
        <w:r>
          <w:fldChar w:fldCharType="end"/>
        </w:r>
      </w:hyperlink>
    </w:p>
    <w:p>
      <w:pPr>
        <w:pStyle w:val="TOC1"/>
        <w:tabs>
          <w:tab w:val="right" w:leader="dot" w:pos="8306"/>
        </w:tabs>
      </w:pPr>
      <w:hyperlink w:anchor="_Toc825" w:history="1">
        <w:r>
          <w:rPr>
            <w:rFonts w:ascii="仿宋" w:eastAsia="仿宋" w:hAnsi="仿宋" w:cs="仿宋" w:hint="eastAsia"/>
            <w:lang w:eastAsia="zh-CN"/>
          </w:rPr>
          <w:t>三、电子涂料项目危机管理</w:t>
        </w:r>
        <w:r>
          <w:tab/>
        </w:r>
        <w:r>
          <w:fldChar w:fldCharType="begin"/>
        </w:r>
        <w:r>
          <w:instrText xml:space="preserve"> PAGEREF _Toc825 \h </w:instrText>
        </w:r>
        <w:r>
          <w:fldChar w:fldCharType="separate"/>
        </w:r>
        <w:r>
          <w:t>6</w:t>
        </w:r>
        <w:r>
          <w:fldChar w:fldCharType="end"/>
        </w:r>
      </w:hyperlink>
    </w:p>
    <w:p>
      <w:pPr>
        <w:pStyle w:val="TOC2"/>
        <w:tabs>
          <w:tab w:val="right" w:leader="dot" w:pos="8306"/>
        </w:tabs>
      </w:pPr>
      <w:hyperlink w:anchor="_Toc16697" w:history="1">
        <w:r>
          <w:rPr>
            <w:rFonts w:ascii="仿宋" w:eastAsia="仿宋" w:hAnsi="仿宋" w:cs="仿宋" w:hint="eastAsia"/>
            <w:lang w:eastAsia="zh-CN"/>
          </w:rPr>
          <w:t>(一)、危机预警与识别</w:t>
        </w:r>
        <w:r>
          <w:tab/>
        </w:r>
        <w:r>
          <w:fldChar w:fldCharType="begin"/>
        </w:r>
        <w:r>
          <w:instrText xml:space="preserve"> PAGEREF _Toc16697 \h </w:instrText>
        </w:r>
        <w:r>
          <w:fldChar w:fldCharType="separate"/>
        </w:r>
        <w:r>
          <w:t>6</w:t>
        </w:r>
        <w:r>
          <w:fldChar w:fldCharType="end"/>
        </w:r>
      </w:hyperlink>
    </w:p>
    <w:p>
      <w:pPr>
        <w:pStyle w:val="TOC2"/>
        <w:tabs>
          <w:tab w:val="right" w:leader="dot" w:pos="8306"/>
        </w:tabs>
      </w:pPr>
      <w:hyperlink w:anchor="_Toc4668" w:history="1">
        <w:r>
          <w:rPr>
            <w:rFonts w:ascii="仿宋" w:eastAsia="仿宋" w:hAnsi="仿宋" w:cs="仿宋" w:hint="eastAsia"/>
            <w:lang w:eastAsia="zh-CN"/>
          </w:rPr>
          <w:t>(二)、危机应对与恢复</w:t>
        </w:r>
        <w:r>
          <w:tab/>
        </w:r>
        <w:r>
          <w:fldChar w:fldCharType="begin"/>
        </w:r>
        <w:r>
          <w:instrText xml:space="preserve"> PAGEREF _Toc4668 \h </w:instrText>
        </w:r>
        <w:r>
          <w:fldChar w:fldCharType="separate"/>
        </w:r>
        <w:r>
          <w:t>7</w:t>
        </w:r>
        <w:r>
          <w:fldChar w:fldCharType="end"/>
        </w:r>
      </w:hyperlink>
    </w:p>
    <w:p>
      <w:pPr>
        <w:pStyle w:val="TOC1"/>
        <w:tabs>
          <w:tab w:val="right" w:leader="dot" w:pos="8306"/>
        </w:tabs>
      </w:pPr>
      <w:hyperlink w:anchor="_Toc18974" w:history="1">
        <w:r>
          <w:rPr>
            <w:rFonts w:ascii="仿宋" w:eastAsia="仿宋" w:hAnsi="仿宋" w:cs="仿宋" w:hint="eastAsia"/>
            <w:lang w:eastAsia="zh-CN"/>
          </w:rPr>
          <w:t>四、电子涂料项目选址可行性分析</w:t>
        </w:r>
        <w:r>
          <w:tab/>
        </w:r>
        <w:r>
          <w:fldChar w:fldCharType="begin"/>
        </w:r>
        <w:r>
          <w:instrText xml:space="preserve"> PAGEREF _Toc18974 \h </w:instrText>
        </w:r>
        <w:r>
          <w:fldChar w:fldCharType="separate"/>
        </w:r>
        <w:r>
          <w:t>9</w:t>
        </w:r>
        <w:r>
          <w:fldChar w:fldCharType="end"/>
        </w:r>
      </w:hyperlink>
    </w:p>
    <w:p>
      <w:pPr>
        <w:pStyle w:val="TOC2"/>
        <w:tabs>
          <w:tab w:val="right" w:leader="dot" w:pos="8306"/>
        </w:tabs>
      </w:pPr>
      <w:hyperlink w:anchor="_Toc32234" w:history="1">
        <w:r>
          <w:rPr>
            <w:rFonts w:ascii="仿宋" w:eastAsia="仿宋" w:hAnsi="仿宋" w:cs="仿宋" w:hint="eastAsia"/>
            <w:lang w:eastAsia="zh-CN"/>
          </w:rPr>
          <w:t>(一)、电子涂料项目选址</w:t>
        </w:r>
        <w:r>
          <w:tab/>
        </w:r>
        <w:r>
          <w:fldChar w:fldCharType="begin"/>
        </w:r>
        <w:r>
          <w:instrText xml:space="preserve"> PAGEREF _Toc32234 \h </w:instrText>
        </w:r>
        <w:r>
          <w:fldChar w:fldCharType="separate"/>
        </w:r>
        <w:r>
          <w:t>9</w:t>
        </w:r>
        <w:r>
          <w:fldChar w:fldCharType="end"/>
        </w:r>
      </w:hyperlink>
    </w:p>
    <w:p>
      <w:pPr>
        <w:pStyle w:val="TOC2"/>
        <w:tabs>
          <w:tab w:val="right" w:leader="dot" w:pos="8306"/>
        </w:tabs>
      </w:pPr>
      <w:hyperlink w:anchor="_Toc31642" w:history="1">
        <w:r>
          <w:rPr>
            <w:rFonts w:ascii="仿宋" w:eastAsia="仿宋" w:hAnsi="仿宋" w:cs="仿宋" w:hint="eastAsia"/>
            <w:lang w:eastAsia="zh-CN"/>
          </w:rPr>
          <w:t>(二)、用地控制指标</w:t>
        </w:r>
        <w:r>
          <w:tab/>
        </w:r>
        <w:r>
          <w:fldChar w:fldCharType="begin"/>
        </w:r>
        <w:r>
          <w:instrText xml:space="preserve"> PAGEREF _Toc31642 \h </w:instrText>
        </w:r>
        <w:r>
          <w:fldChar w:fldCharType="separate"/>
        </w:r>
        <w:r>
          <w:t>9</w:t>
        </w:r>
        <w:r>
          <w:fldChar w:fldCharType="end"/>
        </w:r>
      </w:hyperlink>
    </w:p>
    <w:p>
      <w:pPr>
        <w:pStyle w:val="TOC2"/>
        <w:tabs>
          <w:tab w:val="right" w:leader="dot" w:pos="8306"/>
        </w:tabs>
      </w:pPr>
      <w:hyperlink w:anchor="_Toc29952" w:history="1">
        <w:r>
          <w:rPr>
            <w:rFonts w:ascii="仿宋" w:eastAsia="仿宋" w:hAnsi="仿宋" w:cs="仿宋" w:hint="eastAsia"/>
            <w:lang w:eastAsia="zh-CN"/>
          </w:rPr>
          <w:t>(三)、节约用地措施</w:t>
        </w:r>
        <w:r>
          <w:tab/>
        </w:r>
        <w:r>
          <w:fldChar w:fldCharType="begin"/>
        </w:r>
        <w:r>
          <w:instrText xml:space="preserve"> PAGEREF _Toc29952 \h </w:instrText>
        </w:r>
        <w:r>
          <w:fldChar w:fldCharType="separate"/>
        </w:r>
        <w:r>
          <w:t>11</w:t>
        </w:r>
        <w:r>
          <w:fldChar w:fldCharType="end"/>
        </w:r>
      </w:hyperlink>
    </w:p>
    <w:p>
      <w:pPr>
        <w:pStyle w:val="TOC2"/>
        <w:tabs>
          <w:tab w:val="right" w:leader="dot" w:pos="8306"/>
        </w:tabs>
      </w:pPr>
      <w:hyperlink w:anchor="_Toc14432" w:history="1">
        <w:r>
          <w:rPr>
            <w:rFonts w:ascii="仿宋" w:eastAsia="仿宋" w:hAnsi="仿宋" w:cs="仿宋" w:hint="eastAsia"/>
            <w:lang w:eastAsia="zh-CN"/>
          </w:rPr>
          <w:t>(四)、总图布置方案</w:t>
        </w:r>
        <w:r>
          <w:tab/>
        </w:r>
        <w:r>
          <w:fldChar w:fldCharType="begin"/>
        </w:r>
        <w:r>
          <w:instrText xml:space="preserve"> PAGEREF _Toc14432 \h </w:instrText>
        </w:r>
        <w:r>
          <w:fldChar w:fldCharType="separate"/>
        </w:r>
        <w:r>
          <w:t>12</w:t>
        </w:r>
        <w:r>
          <w:fldChar w:fldCharType="end"/>
        </w:r>
      </w:hyperlink>
    </w:p>
    <w:p>
      <w:pPr>
        <w:pStyle w:val="TOC2"/>
        <w:tabs>
          <w:tab w:val="right" w:leader="dot" w:pos="8306"/>
        </w:tabs>
      </w:pPr>
      <w:hyperlink w:anchor="_Toc2749" w:history="1">
        <w:r>
          <w:rPr>
            <w:rFonts w:ascii="仿宋" w:eastAsia="仿宋" w:hAnsi="仿宋" w:cs="仿宋" w:hint="eastAsia"/>
            <w:lang w:eastAsia="zh-CN"/>
          </w:rPr>
          <w:t>(五)、选址综合评价</w:t>
        </w:r>
        <w:r>
          <w:tab/>
        </w:r>
        <w:r>
          <w:fldChar w:fldCharType="begin"/>
        </w:r>
        <w:r>
          <w:instrText xml:space="preserve"> PAGEREF _Toc2749 \h </w:instrText>
        </w:r>
        <w:r>
          <w:fldChar w:fldCharType="separate"/>
        </w:r>
        <w:r>
          <w:t>13</w:t>
        </w:r>
        <w:r>
          <w:fldChar w:fldCharType="end"/>
        </w:r>
      </w:hyperlink>
    </w:p>
    <w:p>
      <w:pPr>
        <w:pStyle w:val="TOC1"/>
        <w:tabs>
          <w:tab w:val="right" w:leader="dot" w:pos="8306"/>
        </w:tabs>
      </w:pPr>
      <w:hyperlink w:anchor="_Toc31903" w:history="1">
        <w:r>
          <w:rPr>
            <w:rFonts w:ascii="仿宋" w:eastAsia="仿宋" w:hAnsi="仿宋" w:cs="仿宋" w:hint="eastAsia"/>
            <w:lang w:eastAsia="zh-CN"/>
          </w:rPr>
          <w:t>五、电子涂料项目概论</w:t>
        </w:r>
        <w:r>
          <w:tab/>
        </w:r>
        <w:r>
          <w:fldChar w:fldCharType="begin"/>
        </w:r>
        <w:r>
          <w:instrText xml:space="preserve"> PAGEREF _Toc31903 \h </w:instrText>
        </w:r>
        <w:r>
          <w:fldChar w:fldCharType="separate"/>
        </w:r>
        <w:r>
          <w:t>14</w:t>
        </w:r>
        <w:r>
          <w:fldChar w:fldCharType="end"/>
        </w:r>
      </w:hyperlink>
    </w:p>
    <w:p>
      <w:pPr>
        <w:pStyle w:val="TOC2"/>
        <w:tabs>
          <w:tab w:val="right" w:leader="dot" w:pos="8306"/>
        </w:tabs>
      </w:pPr>
      <w:hyperlink w:anchor="_Toc28861" w:history="1">
        <w:r>
          <w:rPr>
            <w:rFonts w:ascii="仿宋" w:eastAsia="仿宋" w:hAnsi="仿宋" w:cs="仿宋" w:hint="eastAsia"/>
            <w:lang w:eastAsia="zh-CN"/>
          </w:rPr>
          <w:t>(一)、电子涂料项目概况</w:t>
        </w:r>
        <w:r>
          <w:tab/>
        </w:r>
        <w:r>
          <w:fldChar w:fldCharType="begin"/>
        </w:r>
        <w:r>
          <w:instrText xml:space="preserve"> PAGEREF _Toc28861 \h </w:instrText>
        </w:r>
        <w:r>
          <w:fldChar w:fldCharType="separate"/>
        </w:r>
        <w:r>
          <w:t>14</w:t>
        </w:r>
        <w:r>
          <w:fldChar w:fldCharType="end"/>
        </w:r>
      </w:hyperlink>
    </w:p>
    <w:p>
      <w:pPr>
        <w:pStyle w:val="TOC2"/>
        <w:tabs>
          <w:tab w:val="right" w:leader="dot" w:pos="8306"/>
        </w:tabs>
      </w:pPr>
      <w:hyperlink w:anchor="_Toc26887" w:history="1">
        <w:r>
          <w:rPr>
            <w:rFonts w:ascii="仿宋" w:eastAsia="仿宋" w:hAnsi="仿宋" w:cs="仿宋" w:hint="eastAsia"/>
            <w:lang w:eastAsia="zh-CN"/>
          </w:rPr>
          <w:t>(二)、电子涂料项目目标</w:t>
        </w:r>
        <w:r>
          <w:tab/>
        </w:r>
        <w:r>
          <w:fldChar w:fldCharType="begin"/>
        </w:r>
        <w:r>
          <w:instrText xml:space="preserve"> PAGEREF _Toc26887 \h </w:instrText>
        </w:r>
        <w:r>
          <w:fldChar w:fldCharType="separate"/>
        </w:r>
        <w:r>
          <w:t>16</w:t>
        </w:r>
        <w:r>
          <w:fldChar w:fldCharType="end"/>
        </w:r>
      </w:hyperlink>
    </w:p>
    <w:p>
      <w:pPr>
        <w:pStyle w:val="TOC2"/>
        <w:tabs>
          <w:tab w:val="right" w:leader="dot" w:pos="8306"/>
        </w:tabs>
      </w:pPr>
      <w:hyperlink w:anchor="_Toc11371" w:history="1">
        <w:r>
          <w:rPr>
            <w:rFonts w:ascii="仿宋" w:eastAsia="仿宋" w:hAnsi="仿宋" w:cs="仿宋" w:hint="eastAsia"/>
            <w:lang w:eastAsia="zh-CN"/>
          </w:rPr>
          <w:t>(三)、电子涂料项目提出的理由</w:t>
        </w:r>
        <w:r>
          <w:tab/>
        </w:r>
        <w:r>
          <w:fldChar w:fldCharType="begin"/>
        </w:r>
        <w:r>
          <w:instrText xml:space="preserve"> PAGEREF _Toc11371 \h </w:instrText>
        </w:r>
        <w:r>
          <w:fldChar w:fldCharType="separate"/>
        </w:r>
        <w:r>
          <w:t>17</w:t>
        </w:r>
        <w:r>
          <w:fldChar w:fldCharType="end"/>
        </w:r>
      </w:hyperlink>
    </w:p>
    <w:p>
      <w:pPr>
        <w:pStyle w:val="TOC2"/>
        <w:tabs>
          <w:tab w:val="right" w:leader="dot" w:pos="8306"/>
        </w:tabs>
      </w:pPr>
      <w:hyperlink w:anchor="_Toc7912" w:history="1">
        <w:r>
          <w:rPr>
            <w:rFonts w:ascii="仿宋" w:eastAsia="仿宋" w:hAnsi="仿宋" w:cs="仿宋" w:hint="eastAsia"/>
            <w:lang w:eastAsia="zh-CN"/>
          </w:rPr>
          <w:t>(四)、电子涂料项目意义</w:t>
        </w:r>
        <w:r>
          <w:tab/>
        </w:r>
        <w:r>
          <w:fldChar w:fldCharType="begin"/>
        </w:r>
        <w:r>
          <w:instrText xml:space="preserve"> PAGEREF _Toc7912 \h </w:instrText>
        </w:r>
        <w:r>
          <w:fldChar w:fldCharType="separate"/>
        </w:r>
        <w:r>
          <w:t>19</w:t>
        </w:r>
        <w:r>
          <w:fldChar w:fldCharType="end"/>
        </w:r>
      </w:hyperlink>
    </w:p>
    <w:p>
      <w:pPr>
        <w:pStyle w:val="TOC2"/>
        <w:tabs>
          <w:tab w:val="right" w:leader="dot" w:pos="8306"/>
        </w:tabs>
      </w:pPr>
      <w:hyperlink w:anchor="_Toc3361" w:history="1">
        <w:r>
          <w:rPr>
            <w:rFonts w:ascii="仿宋" w:eastAsia="仿宋" w:hAnsi="仿宋" w:cs="仿宋" w:hint="eastAsia"/>
            <w:lang w:eastAsia="zh-CN"/>
          </w:rPr>
          <w:t>(五)、电子涂料项目背景</w:t>
        </w:r>
        <w:r>
          <w:tab/>
        </w:r>
        <w:r>
          <w:fldChar w:fldCharType="begin"/>
        </w:r>
        <w:r>
          <w:instrText xml:space="preserve"> PAGEREF _Toc3361 \h </w:instrText>
        </w:r>
        <w:r>
          <w:fldChar w:fldCharType="separate"/>
        </w:r>
        <w:r>
          <w:t>19</w:t>
        </w:r>
        <w:r>
          <w:fldChar w:fldCharType="end"/>
        </w:r>
      </w:hyperlink>
    </w:p>
    <w:p>
      <w:pPr>
        <w:pStyle w:val="TOC1"/>
        <w:tabs>
          <w:tab w:val="right" w:leader="dot" w:pos="8306"/>
        </w:tabs>
      </w:pPr>
      <w:hyperlink w:anchor="_Toc15961" w:history="1">
        <w:r>
          <w:rPr>
            <w:rFonts w:ascii="仿宋" w:eastAsia="仿宋" w:hAnsi="仿宋" w:cs="仿宋" w:hint="eastAsia"/>
            <w:lang w:eastAsia="zh-CN"/>
          </w:rPr>
          <w:t>六、电子涂料项目建设背景及必要性分析</w:t>
        </w:r>
        <w:r>
          <w:tab/>
        </w:r>
        <w:r>
          <w:fldChar w:fldCharType="begin"/>
        </w:r>
        <w:r>
          <w:instrText xml:space="preserve"> PAGEREF _Toc15961 \h </w:instrText>
        </w:r>
        <w:r>
          <w:fldChar w:fldCharType="separate"/>
        </w:r>
        <w:r>
          <w:t>20</w:t>
        </w:r>
        <w:r>
          <w:fldChar w:fldCharType="end"/>
        </w:r>
      </w:hyperlink>
    </w:p>
    <w:p>
      <w:pPr>
        <w:pStyle w:val="TOC2"/>
        <w:tabs>
          <w:tab w:val="right" w:leader="dot" w:pos="8306"/>
        </w:tabs>
      </w:pPr>
      <w:hyperlink w:anchor="_Toc4149" w:history="1">
        <w:r>
          <w:rPr>
            <w:rFonts w:ascii="仿宋" w:eastAsia="仿宋" w:hAnsi="仿宋" w:cs="仿宋" w:hint="eastAsia"/>
            <w:lang w:eastAsia="zh-CN"/>
          </w:rPr>
          <w:t>(一)、电子涂料项目背景分析</w:t>
        </w:r>
        <w:r>
          <w:tab/>
        </w:r>
        <w:r>
          <w:fldChar w:fldCharType="begin"/>
        </w:r>
        <w:r>
          <w:instrText xml:space="preserve"> PAGEREF _Toc4149 \h </w:instrText>
        </w:r>
        <w:r>
          <w:fldChar w:fldCharType="separate"/>
        </w:r>
        <w:r>
          <w:t>20</w:t>
        </w:r>
        <w:r>
          <w:fldChar w:fldCharType="end"/>
        </w:r>
      </w:hyperlink>
    </w:p>
    <w:p>
      <w:pPr>
        <w:pStyle w:val="TOC2"/>
        <w:tabs>
          <w:tab w:val="right" w:leader="dot" w:pos="8306"/>
        </w:tabs>
      </w:pPr>
      <w:hyperlink w:anchor="_Toc7817" w:history="1">
        <w:r>
          <w:rPr>
            <w:rFonts w:ascii="仿宋" w:eastAsia="仿宋" w:hAnsi="仿宋" w:cs="仿宋" w:hint="eastAsia"/>
            <w:lang w:eastAsia="zh-CN"/>
          </w:rPr>
          <w:t>(二)、电子涂料项目建设必要性分析</w:t>
        </w:r>
        <w:r>
          <w:tab/>
        </w:r>
        <w:r>
          <w:fldChar w:fldCharType="begin"/>
        </w:r>
        <w:r>
          <w:instrText xml:space="preserve"> PAGEREF _Toc7817 \h </w:instrText>
        </w:r>
        <w:r>
          <w:fldChar w:fldCharType="separate"/>
        </w:r>
        <w:r>
          <w:t>22</w:t>
        </w:r>
        <w:r>
          <w:fldChar w:fldCharType="end"/>
        </w:r>
      </w:hyperlink>
    </w:p>
    <w:p>
      <w:pPr>
        <w:pStyle w:val="TOC1"/>
        <w:tabs>
          <w:tab w:val="right" w:leader="dot" w:pos="8306"/>
        </w:tabs>
      </w:pPr>
      <w:hyperlink w:anchor="_Toc2689" w:history="1">
        <w:r>
          <w:rPr>
            <w:rFonts w:ascii="仿宋" w:eastAsia="仿宋" w:hAnsi="仿宋" w:cs="仿宋" w:hint="eastAsia"/>
            <w:lang w:eastAsia="zh-CN"/>
          </w:rPr>
          <w:t>七、电子涂料项目风险管理</w:t>
        </w:r>
        <w:r>
          <w:tab/>
        </w:r>
        <w:r>
          <w:fldChar w:fldCharType="begin"/>
        </w:r>
        <w:r>
          <w:instrText xml:space="preserve"> PAGEREF _Toc2689 \h </w:instrText>
        </w:r>
        <w:r>
          <w:fldChar w:fldCharType="separate"/>
        </w:r>
        <w:r>
          <w:t>23</w:t>
        </w:r>
        <w:r>
          <w:fldChar w:fldCharType="end"/>
        </w:r>
      </w:hyperlink>
    </w:p>
    <w:p>
      <w:pPr>
        <w:pStyle w:val="TOC2"/>
        <w:tabs>
          <w:tab w:val="right" w:leader="dot" w:pos="8306"/>
        </w:tabs>
      </w:pPr>
      <w:hyperlink w:anchor="_Toc22954" w:history="1">
        <w:r>
          <w:rPr>
            <w:rFonts w:ascii="仿宋" w:eastAsia="仿宋" w:hAnsi="仿宋" w:cs="仿宋" w:hint="eastAsia"/>
            <w:lang w:eastAsia="zh-CN"/>
          </w:rPr>
          <w:t>(一)、风险识别与评估</w:t>
        </w:r>
        <w:r>
          <w:tab/>
        </w:r>
        <w:r>
          <w:fldChar w:fldCharType="begin"/>
        </w:r>
        <w:r>
          <w:instrText xml:space="preserve"> PAGEREF _Toc22954 \h </w:instrText>
        </w:r>
        <w:r>
          <w:fldChar w:fldCharType="separate"/>
        </w:r>
        <w:r>
          <w:t>23</w:t>
        </w:r>
        <w:r>
          <w:fldChar w:fldCharType="end"/>
        </w:r>
      </w:hyperlink>
    </w:p>
    <w:p>
      <w:pPr>
        <w:pStyle w:val="TOC2"/>
        <w:tabs>
          <w:tab w:val="right" w:leader="dot" w:pos="8306"/>
        </w:tabs>
      </w:pPr>
      <w:hyperlink w:anchor="_Toc27440" w:history="1">
        <w:r>
          <w:rPr>
            <w:rFonts w:ascii="仿宋" w:eastAsia="仿宋" w:hAnsi="仿宋" w:cs="仿宋" w:hint="eastAsia"/>
            <w:lang w:eastAsia="zh-CN"/>
          </w:rPr>
          <w:t>(二)、风险应对策略</w:t>
        </w:r>
        <w:r>
          <w:tab/>
        </w:r>
        <w:r>
          <w:fldChar w:fldCharType="begin"/>
        </w:r>
        <w:r>
          <w:instrText xml:space="preserve"> PAGEREF _Toc27440 \h </w:instrText>
        </w:r>
        <w:r>
          <w:fldChar w:fldCharType="separate"/>
        </w:r>
        <w:r>
          <w:t>24</w:t>
        </w:r>
        <w:r>
          <w:fldChar w:fldCharType="end"/>
        </w:r>
      </w:hyperlink>
    </w:p>
    <w:p>
      <w:pPr>
        <w:pStyle w:val="TOC2"/>
        <w:tabs>
          <w:tab w:val="right" w:leader="dot" w:pos="8306"/>
        </w:tabs>
      </w:pPr>
      <w:hyperlink w:anchor="_Toc20751" w:history="1">
        <w:r>
          <w:rPr>
            <w:rFonts w:ascii="仿宋" w:eastAsia="仿宋" w:hAnsi="仿宋" w:cs="仿宋" w:hint="eastAsia"/>
            <w:lang w:eastAsia="zh-CN"/>
          </w:rPr>
          <w:t>(三)、风险监控与控制</w:t>
        </w:r>
        <w:r>
          <w:tab/>
        </w:r>
        <w:r>
          <w:fldChar w:fldCharType="begin"/>
        </w:r>
        <w:r>
          <w:instrText xml:space="preserve"> PAGEREF _Toc20751 \h </w:instrText>
        </w:r>
        <w:r>
          <w:fldChar w:fldCharType="separate"/>
        </w:r>
        <w:r>
          <w:t>26</w:t>
        </w:r>
        <w:r>
          <w:fldChar w:fldCharType="end"/>
        </w:r>
      </w:hyperlink>
    </w:p>
    <w:p>
      <w:pPr>
        <w:pStyle w:val="TOC1"/>
        <w:tabs>
          <w:tab w:val="right" w:leader="dot" w:pos="8306"/>
        </w:tabs>
      </w:pPr>
      <w:hyperlink w:anchor="_Toc18892" w:history="1">
        <w:r>
          <w:rPr>
            <w:rFonts w:ascii="仿宋" w:eastAsia="仿宋" w:hAnsi="仿宋" w:cs="仿宋" w:hint="eastAsia"/>
            <w:lang w:eastAsia="zh-CN"/>
          </w:rPr>
          <w:t>八、电子涂料项目环境影响分析</w:t>
        </w:r>
        <w:r>
          <w:tab/>
        </w:r>
        <w:r>
          <w:fldChar w:fldCharType="begin"/>
        </w:r>
        <w:r>
          <w:instrText xml:space="preserve"> PAGEREF _Toc18892 \h </w:instrText>
        </w:r>
        <w:r>
          <w:fldChar w:fldCharType="separate"/>
        </w:r>
        <w:r>
          <w:t>27</w:t>
        </w:r>
        <w:r>
          <w:fldChar w:fldCharType="end"/>
        </w:r>
      </w:hyperlink>
    </w:p>
    <w:p>
      <w:pPr>
        <w:pStyle w:val="TOC2"/>
        <w:tabs>
          <w:tab w:val="right" w:leader="dot" w:pos="8306"/>
        </w:tabs>
      </w:pPr>
      <w:hyperlink w:anchor="_Toc13181" w:history="1">
        <w:r>
          <w:rPr>
            <w:rFonts w:ascii="仿宋" w:eastAsia="仿宋" w:hAnsi="仿宋" w:cs="仿宋" w:hint="eastAsia"/>
            <w:lang w:eastAsia="zh-CN"/>
          </w:rPr>
          <w:t>(一)、建设区域环境质量现状</w:t>
        </w:r>
        <w:r>
          <w:tab/>
        </w:r>
        <w:r>
          <w:fldChar w:fldCharType="begin"/>
        </w:r>
        <w:r>
          <w:instrText xml:space="preserve"> PAGEREF _Toc13181 \h </w:instrText>
        </w:r>
        <w:r>
          <w:fldChar w:fldCharType="separate"/>
        </w:r>
        <w:r>
          <w:t>27</w:t>
        </w:r>
        <w:r>
          <w:fldChar w:fldCharType="end"/>
        </w:r>
      </w:hyperlink>
    </w:p>
    <w:p>
      <w:pPr>
        <w:pStyle w:val="TOC2"/>
        <w:tabs>
          <w:tab w:val="right" w:leader="dot" w:pos="8306"/>
        </w:tabs>
      </w:pPr>
      <w:hyperlink w:anchor="_Toc16865" w:history="1">
        <w:r>
          <w:rPr>
            <w:rFonts w:ascii="仿宋" w:eastAsia="仿宋" w:hAnsi="仿宋" w:cs="仿宋" w:hint="eastAsia"/>
            <w:lang w:eastAsia="zh-CN"/>
          </w:rPr>
          <w:t>(二)、建设期环境保护</w:t>
        </w:r>
        <w:r>
          <w:tab/>
        </w:r>
        <w:r>
          <w:fldChar w:fldCharType="begin"/>
        </w:r>
        <w:r>
          <w:instrText xml:space="preserve"> PAGEREF _Toc16865 \h </w:instrText>
        </w:r>
        <w:r>
          <w:fldChar w:fldCharType="separate"/>
        </w:r>
        <w:r>
          <w:t>29</w:t>
        </w:r>
        <w:r>
          <w:fldChar w:fldCharType="end"/>
        </w:r>
      </w:hyperlink>
    </w:p>
    <w:p>
      <w:pPr>
        <w:pStyle w:val="TOC2"/>
        <w:tabs>
          <w:tab w:val="right" w:leader="dot" w:pos="8306"/>
        </w:tabs>
      </w:pPr>
      <w:hyperlink w:anchor="_Toc7870" w:history="1">
        <w:r>
          <w:rPr>
            <w:rFonts w:ascii="仿宋" w:eastAsia="仿宋" w:hAnsi="仿宋" w:cs="仿宋" w:hint="eastAsia"/>
            <w:lang w:eastAsia="zh-CN"/>
          </w:rPr>
          <w:t>(三)、运营期环境保护</w:t>
        </w:r>
        <w:r>
          <w:tab/>
        </w:r>
        <w:r>
          <w:fldChar w:fldCharType="begin"/>
        </w:r>
        <w:r>
          <w:instrText xml:space="preserve"> PAGEREF _Toc7870 \h </w:instrText>
        </w:r>
        <w:r>
          <w:fldChar w:fldCharType="separate"/>
        </w:r>
        <w:r>
          <w:t>30</w:t>
        </w:r>
        <w:r>
          <w:fldChar w:fldCharType="end"/>
        </w:r>
      </w:hyperlink>
    </w:p>
    <w:p>
      <w:pPr>
        <w:pStyle w:val="TOC2"/>
        <w:tabs>
          <w:tab w:val="right" w:leader="dot" w:pos="8306"/>
        </w:tabs>
      </w:pPr>
      <w:hyperlink w:anchor="_Toc32493" w:history="1">
        <w:r>
          <w:rPr>
            <w:rFonts w:ascii="仿宋" w:eastAsia="仿宋" w:hAnsi="仿宋" w:cs="仿宋" w:hint="eastAsia"/>
            <w:lang w:eastAsia="zh-CN"/>
          </w:rPr>
          <w:t>(四)、电子涂料项目建设对区域经济的影响</w:t>
        </w:r>
        <w:r>
          <w:tab/>
        </w:r>
        <w:r>
          <w:fldChar w:fldCharType="begin"/>
        </w:r>
        <w:r>
          <w:instrText xml:space="preserve"> PAGEREF _Toc32493 \h </w:instrText>
        </w:r>
        <w:r>
          <w:fldChar w:fldCharType="separate"/>
        </w:r>
        <w:r>
          <w:t>31</w:t>
        </w:r>
        <w:r>
          <w:fldChar w:fldCharType="end"/>
        </w:r>
      </w:hyperlink>
    </w:p>
    <w:p>
      <w:pPr>
        <w:pStyle w:val="TOC2"/>
        <w:tabs>
          <w:tab w:val="right" w:leader="dot" w:pos="8306"/>
        </w:tabs>
      </w:pPr>
      <w:hyperlink w:anchor="_Toc19977" w:history="1">
        <w:r>
          <w:rPr>
            <w:rFonts w:ascii="仿宋" w:eastAsia="仿宋" w:hAnsi="仿宋" w:cs="仿宋" w:hint="eastAsia"/>
            <w:lang w:eastAsia="zh-CN"/>
          </w:rPr>
          <w:t>(五)、废弃物处理</w:t>
        </w:r>
        <w:r>
          <w:tab/>
        </w:r>
        <w:r>
          <w:fldChar w:fldCharType="begin"/>
        </w:r>
        <w:r>
          <w:instrText xml:space="preserve"> PAGEREF _Toc19977 \h </w:instrText>
        </w:r>
        <w:r>
          <w:fldChar w:fldCharType="separate"/>
        </w:r>
        <w:r>
          <w:t>33</w:t>
        </w:r>
        <w:r>
          <w:fldChar w:fldCharType="end"/>
        </w:r>
      </w:hyperlink>
    </w:p>
    <w:p>
      <w:pPr>
        <w:pStyle w:val="TOC2"/>
        <w:tabs>
          <w:tab w:val="right" w:leader="dot" w:pos="8306"/>
        </w:tabs>
      </w:pPr>
      <w:hyperlink w:anchor="_Toc8477" w:history="1">
        <w:r>
          <w:rPr>
            <w:rFonts w:ascii="仿宋" w:eastAsia="仿宋" w:hAnsi="仿宋" w:cs="仿宋" w:hint="eastAsia"/>
            <w:lang w:eastAsia="zh-CN"/>
          </w:rPr>
          <w:t>(六)、特殊环境影响分析</w:t>
        </w:r>
        <w:r>
          <w:tab/>
        </w:r>
        <w:r>
          <w:fldChar w:fldCharType="begin"/>
        </w:r>
        <w:r>
          <w:instrText xml:space="preserve"> PAGEREF _Toc8477 \h </w:instrText>
        </w:r>
        <w:r>
          <w:fldChar w:fldCharType="separate"/>
        </w:r>
        <w:r>
          <w:t>34</w:t>
        </w:r>
        <w:r>
          <w:fldChar w:fldCharType="end"/>
        </w:r>
      </w:hyperlink>
    </w:p>
    <w:p>
      <w:pPr>
        <w:pStyle w:val="TOC2"/>
        <w:tabs>
          <w:tab w:val="right" w:leader="dot" w:pos="8306"/>
        </w:tabs>
      </w:pPr>
      <w:hyperlink w:anchor="_Toc7764" w:history="1">
        <w:r>
          <w:rPr>
            <w:rFonts w:ascii="仿宋" w:eastAsia="仿宋" w:hAnsi="仿宋" w:cs="仿宋" w:hint="eastAsia"/>
            <w:lang w:eastAsia="zh-CN"/>
          </w:rPr>
          <w:t>(七)、清洁生产</w:t>
        </w:r>
        <w:r>
          <w:tab/>
        </w:r>
        <w:r>
          <w:fldChar w:fldCharType="begin"/>
        </w:r>
        <w:r>
          <w:instrText xml:space="preserve"> PAGEREF _Toc7764 \h </w:instrText>
        </w:r>
        <w:r>
          <w:fldChar w:fldCharType="separate"/>
        </w:r>
        <w:r>
          <w:t>35</w:t>
        </w:r>
        <w:r>
          <w:fldChar w:fldCharType="end"/>
        </w:r>
      </w:hyperlink>
    </w:p>
    <w:p>
      <w:pPr>
        <w:pStyle w:val="TOC2"/>
        <w:tabs>
          <w:tab w:val="right" w:leader="dot" w:pos="8306"/>
        </w:tabs>
      </w:pPr>
      <w:hyperlink w:anchor="_Toc23627" w:history="1">
        <w:r>
          <w:rPr>
            <w:rFonts w:ascii="仿宋" w:eastAsia="仿宋" w:hAnsi="仿宋" w:cs="仿宋" w:hint="eastAsia"/>
            <w:lang w:eastAsia="zh-CN"/>
          </w:rPr>
          <w:t>(八)、环境保护综合评价</w:t>
        </w:r>
        <w:r>
          <w:tab/>
        </w:r>
        <w:r>
          <w:fldChar w:fldCharType="begin"/>
        </w:r>
        <w:r>
          <w:instrText xml:space="preserve"> PAGEREF _Toc23627 \h </w:instrText>
        </w:r>
        <w:r>
          <w:fldChar w:fldCharType="separate"/>
        </w:r>
        <w:r>
          <w:t>37</w:t>
        </w:r>
        <w:r>
          <w:fldChar w:fldCharType="end"/>
        </w:r>
      </w:hyperlink>
    </w:p>
    <w:p>
      <w:pPr>
        <w:pStyle w:val="TOC1"/>
        <w:tabs>
          <w:tab w:val="right" w:leader="dot" w:pos="8306"/>
        </w:tabs>
      </w:pPr>
      <w:hyperlink w:anchor="_Toc30402" w:history="1">
        <w:r>
          <w:rPr>
            <w:rFonts w:ascii="仿宋" w:eastAsia="仿宋" w:hAnsi="仿宋" w:cs="仿宋" w:hint="eastAsia"/>
            <w:lang w:eastAsia="zh-CN"/>
          </w:rPr>
          <w:t>九、电子涂料项目技术管理</w:t>
        </w:r>
        <w:r>
          <w:tab/>
        </w:r>
        <w:r>
          <w:fldChar w:fldCharType="begin"/>
        </w:r>
        <w:r>
          <w:instrText xml:space="preserve"> PAGEREF _Toc30402 \h </w:instrText>
        </w:r>
        <w:r>
          <w:fldChar w:fldCharType="separate"/>
        </w:r>
        <w:r>
          <w:t>38</w:t>
        </w:r>
        <w:r>
          <w:fldChar w:fldCharType="end"/>
        </w:r>
      </w:hyperlink>
    </w:p>
    <w:p>
      <w:pPr>
        <w:pStyle w:val="TOC2"/>
        <w:tabs>
          <w:tab w:val="right" w:leader="dot" w:pos="8306"/>
        </w:tabs>
      </w:pPr>
      <w:hyperlink w:anchor="_Toc2741" w:history="1">
        <w:r>
          <w:rPr>
            <w:rFonts w:ascii="仿宋" w:eastAsia="仿宋" w:hAnsi="仿宋" w:cs="仿宋" w:hint="eastAsia"/>
            <w:lang w:eastAsia="zh-CN"/>
          </w:rPr>
          <w:t>(一)、技术方案选用方向</w:t>
        </w:r>
        <w:r>
          <w:tab/>
        </w:r>
        <w:r>
          <w:fldChar w:fldCharType="begin"/>
        </w:r>
        <w:r>
          <w:instrText xml:space="preserve"> PAGEREF _Toc2741 \h </w:instrText>
        </w:r>
        <w:r>
          <w:fldChar w:fldCharType="separate"/>
        </w:r>
        <w:r>
          <w:t>38</w:t>
        </w:r>
        <w:r>
          <w:fldChar w:fldCharType="end"/>
        </w:r>
      </w:hyperlink>
    </w:p>
    <w:p>
      <w:pPr>
        <w:pStyle w:val="TOC2"/>
        <w:tabs>
          <w:tab w:val="right" w:leader="dot" w:pos="8306"/>
        </w:tabs>
      </w:pPr>
      <w:hyperlink w:anchor="_Toc17286" w:history="1">
        <w:r>
          <w:rPr>
            <w:rFonts w:ascii="仿宋" w:eastAsia="仿宋" w:hAnsi="仿宋" w:cs="仿宋" w:hint="eastAsia"/>
            <w:lang w:eastAsia="zh-CN"/>
          </w:rPr>
          <w:t>(二)、工艺技术方案选用原则</w:t>
        </w:r>
        <w:r>
          <w:tab/>
        </w:r>
        <w:r>
          <w:fldChar w:fldCharType="begin"/>
        </w:r>
        <w:r>
          <w:instrText xml:space="preserve"> PAGEREF _Toc17286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5" w:history="1">
        <w:r>
          <w:rPr>
            <w:rFonts w:ascii="仿宋" w:eastAsia="仿宋" w:hAnsi="仿宋" w:cs="仿宋" w:hint="eastAsia"/>
            <w:lang w:eastAsia="zh-CN"/>
          </w:rPr>
          <w:t>(三)、工艺技术方案要求</w:t>
        </w:r>
        <w:r>
          <w:tab/>
        </w:r>
        <w:r>
          <w:fldChar w:fldCharType="begin"/>
        </w:r>
        <w:r>
          <w:instrText xml:space="preserve"> PAGEREF _Toc7945 \h </w:instrText>
        </w:r>
        <w:r>
          <w:fldChar w:fldCharType="separate"/>
        </w:r>
        <w:r>
          <w:t>42</w:t>
        </w:r>
        <w:r>
          <w:fldChar w:fldCharType="end"/>
        </w:r>
      </w:hyperlink>
    </w:p>
    <w:p>
      <w:pPr>
        <w:pStyle w:val="TOC1"/>
        <w:tabs>
          <w:tab w:val="right" w:leader="dot" w:pos="8306"/>
        </w:tabs>
      </w:pPr>
      <w:hyperlink w:anchor="_Toc3787" w:history="1">
        <w:r>
          <w:rPr>
            <w:rFonts w:ascii="仿宋" w:eastAsia="仿宋" w:hAnsi="仿宋" w:cs="仿宋" w:hint="eastAsia"/>
            <w:lang w:eastAsia="zh-CN"/>
          </w:rPr>
          <w:t>十、电子涂料项目社会影响</w:t>
        </w:r>
        <w:r>
          <w:tab/>
        </w:r>
        <w:r>
          <w:fldChar w:fldCharType="begin"/>
        </w:r>
        <w:r>
          <w:instrText xml:space="preserve"> PAGEREF _Toc3787 \h </w:instrText>
        </w:r>
        <w:r>
          <w:fldChar w:fldCharType="separate"/>
        </w:r>
        <w:r>
          <w:t>44</w:t>
        </w:r>
        <w:r>
          <w:fldChar w:fldCharType="end"/>
        </w:r>
      </w:hyperlink>
    </w:p>
    <w:p>
      <w:pPr>
        <w:pStyle w:val="TOC2"/>
        <w:tabs>
          <w:tab w:val="right" w:leader="dot" w:pos="8306"/>
        </w:tabs>
      </w:pPr>
      <w:hyperlink w:anchor="_Toc15381" w:history="1">
        <w:r>
          <w:rPr>
            <w:rFonts w:ascii="仿宋" w:eastAsia="仿宋" w:hAnsi="仿宋" w:cs="仿宋" w:hint="eastAsia"/>
            <w:lang w:eastAsia="zh-CN"/>
          </w:rPr>
          <w:t>(一)、社会责任与义务</w:t>
        </w:r>
        <w:r>
          <w:tab/>
        </w:r>
        <w:r>
          <w:fldChar w:fldCharType="begin"/>
        </w:r>
        <w:r>
          <w:instrText xml:space="preserve"> PAGEREF _Toc15381 \h </w:instrText>
        </w:r>
        <w:r>
          <w:fldChar w:fldCharType="separate"/>
        </w:r>
        <w:r>
          <w:t>44</w:t>
        </w:r>
        <w:r>
          <w:fldChar w:fldCharType="end"/>
        </w:r>
      </w:hyperlink>
    </w:p>
    <w:p>
      <w:pPr>
        <w:pStyle w:val="TOC2"/>
        <w:tabs>
          <w:tab w:val="right" w:leader="dot" w:pos="8306"/>
        </w:tabs>
      </w:pPr>
      <w:hyperlink w:anchor="_Toc29748" w:history="1">
        <w:r>
          <w:rPr>
            <w:rFonts w:ascii="仿宋" w:eastAsia="仿宋" w:hAnsi="仿宋" w:cs="仿宋" w:hint="eastAsia"/>
            <w:lang w:eastAsia="zh-CN"/>
          </w:rPr>
          <w:t>(二)、社会参与与沟通</w:t>
        </w:r>
        <w:r>
          <w:tab/>
        </w:r>
        <w:r>
          <w:fldChar w:fldCharType="begin"/>
        </w:r>
        <w:r>
          <w:instrText xml:space="preserve"> PAGEREF _Toc29748 \h </w:instrText>
        </w:r>
        <w:r>
          <w:fldChar w:fldCharType="separate"/>
        </w:r>
        <w:r>
          <w:t>45</w:t>
        </w:r>
        <w:r>
          <w:fldChar w:fldCharType="end"/>
        </w:r>
      </w:hyperlink>
    </w:p>
    <w:p>
      <w:pPr>
        <w:pStyle w:val="TOC1"/>
        <w:tabs>
          <w:tab w:val="right" w:leader="dot" w:pos="8306"/>
        </w:tabs>
      </w:pPr>
      <w:hyperlink w:anchor="_Toc10966" w:history="1">
        <w:r>
          <w:rPr>
            <w:rFonts w:ascii="仿宋" w:eastAsia="仿宋" w:hAnsi="仿宋" w:cs="仿宋" w:hint="eastAsia"/>
            <w:lang w:eastAsia="zh-CN"/>
          </w:rPr>
          <w:t>十一、电子涂料项目投资规划</w:t>
        </w:r>
        <w:r>
          <w:tab/>
        </w:r>
        <w:r>
          <w:fldChar w:fldCharType="begin"/>
        </w:r>
        <w:r>
          <w:instrText xml:space="preserve"> PAGEREF _Toc10966 \h </w:instrText>
        </w:r>
        <w:r>
          <w:fldChar w:fldCharType="separate"/>
        </w:r>
        <w:r>
          <w:t>46</w:t>
        </w:r>
        <w:r>
          <w:fldChar w:fldCharType="end"/>
        </w:r>
      </w:hyperlink>
    </w:p>
    <w:p>
      <w:pPr>
        <w:pStyle w:val="TOC2"/>
        <w:tabs>
          <w:tab w:val="right" w:leader="dot" w:pos="8306"/>
        </w:tabs>
      </w:pPr>
      <w:hyperlink w:anchor="_Toc19745" w:history="1">
        <w:r>
          <w:rPr>
            <w:rFonts w:ascii="仿宋" w:eastAsia="仿宋" w:hAnsi="仿宋" w:cs="仿宋" w:hint="eastAsia"/>
            <w:lang w:eastAsia="zh-CN"/>
          </w:rPr>
          <w:t>(一)、电子涂料项目总投资估算</w:t>
        </w:r>
        <w:r>
          <w:tab/>
        </w:r>
        <w:r>
          <w:fldChar w:fldCharType="begin"/>
        </w:r>
        <w:r>
          <w:instrText xml:space="preserve"> PAGEREF _Toc19745 \h </w:instrText>
        </w:r>
        <w:r>
          <w:fldChar w:fldCharType="separate"/>
        </w:r>
        <w:r>
          <w:t>46</w:t>
        </w:r>
        <w:r>
          <w:fldChar w:fldCharType="end"/>
        </w:r>
      </w:hyperlink>
    </w:p>
    <w:p>
      <w:pPr>
        <w:pStyle w:val="TOC2"/>
        <w:tabs>
          <w:tab w:val="right" w:leader="dot" w:pos="8306"/>
        </w:tabs>
      </w:pPr>
      <w:hyperlink w:anchor="_Toc10777" w:history="1">
        <w:r>
          <w:rPr>
            <w:rFonts w:ascii="仿宋" w:eastAsia="仿宋" w:hAnsi="仿宋" w:cs="仿宋" w:hint="eastAsia"/>
            <w:lang w:eastAsia="zh-CN"/>
          </w:rPr>
          <w:t>(二)、资金筹措</w:t>
        </w:r>
        <w:r>
          <w:tab/>
        </w:r>
        <w:r>
          <w:fldChar w:fldCharType="begin"/>
        </w:r>
        <w:r>
          <w:instrText xml:space="preserve"> PAGEREF _Toc10777 \h </w:instrText>
        </w:r>
        <w:r>
          <w:fldChar w:fldCharType="separate"/>
        </w:r>
        <w:r>
          <w:t>47</w:t>
        </w:r>
        <w:r>
          <w:fldChar w:fldCharType="end"/>
        </w:r>
      </w:hyperlink>
    </w:p>
    <w:p>
      <w:pPr>
        <w:pStyle w:val="TOC1"/>
        <w:tabs>
          <w:tab w:val="right" w:leader="dot" w:pos="8306"/>
        </w:tabs>
      </w:pPr>
      <w:hyperlink w:anchor="_Toc17498" w:history="1">
        <w:r>
          <w:rPr>
            <w:rFonts w:ascii="仿宋" w:eastAsia="仿宋" w:hAnsi="仿宋" w:cs="仿宋" w:hint="eastAsia"/>
            <w:lang w:eastAsia="zh-CN"/>
          </w:rPr>
          <w:t>十二、生产安全保护</w:t>
        </w:r>
        <w:r>
          <w:tab/>
        </w:r>
        <w:r>
          <w:fldChar w:fldCharType="begin"/>
        </w:r>
        <w:r>
          <w:instrText xml:space="preserve"> PAGEREF _Toc17498 \h </w:instrText>
        </w:r>
        <w:r>
          <w:fldChar w:fldCharType="separate"/>
        </w:r>
        <w:r>
          <w:t>48</w:t>
        </w:r>
        <w:r>
          <w:fldChar w:fldCharType="end"/>
        </w:r>
      </w:hyperlink>
    </w:p>
    <w:p>
      <w:pPr>
        <w:pStyle w:val="TOC2"/>
        <w:tabs>
          <w:tab w:val="right" w:leader="dot" w:pos="8306"/>
        </w:tabs>
      </w:pPr>
      <w:hyperlink w:anchor="_Toc11275" w:history="1">
        <w:r>
          <w:rPr>
            <w:rFonts w:ascii="仿宋" w:eastAsia="仿宋" w:hAnsi="仿宋" w:cs="仿宋" w:hint="eastAsia"/>
            <w:lang w:eastAsia="zh-CN"/>
          </w:rPr>
          <w:t>(一)、消防安全</w:t>
        </w:r>
        <w:r>
          <w:tab/>
        </w:r>
        <w:r>
          <w:fldChar w:fldCharType="begin"/>
        </w:r>
        <w:r>
          <w:instrText xml:space="preserve"> PAGEREF _Toc11275 \h </w:instrText>
        </w:r>
        <w:r>
          <w:fldChar w:fldCharType="separate"/>
        </w:r>
        <w:r>
          <w:t>48</w:t>
        </w:r>
        <w:r>
          <w:fldChar w:fldCharType="end"/>
        </w:r>
      </w:hyperlink>
    </w:p>
    <w:p>
      <w:pPr>
        <w:pStyle w:val="TOC2"/>
        <w:tabs>
          <w:tab w:val="right" w:leader="dot" w:pos="8306"/>
        </w:tabs>
      </w:pPr>
      <w:hyperlink w:anchor="_Toc13263" w:history="1">
        <w:r>
          <w:rPr>
            <w:rFonts w:ascii="仿宋" w:eastAsia="仿宋" w:hAnsi="仿宋" w:cs="仿宋" w:hint="eastAsia"/>
            <w:lang w:eastAsia="zh-CN"/>
          </w:rPr>
          <w:t>(二)、防火防爆总图布置措施</w:t>
        </w:r>
        <w:r>
          <w:tab/>
        </w:r>
        <w:r>
          <w:fldChar w:fldCharType="begin"/>
        </w:r>
        <w:r>
          <w:instrText xml:space="preserve"> PAGEREF _Toc13263 \h </w:instrText>
        </w:r>
        <w:r>
          <w:fldChar w:fldCharType="separate"/>
        </w:r>
        <w:r>
          <w:t>49</w:t>
        </w:r>
        <w:r>
          <w:fldChar w:fldCharType="end"/>
        </w:r>
      </w:hyperlink>
    </w:p>
    <w:p>
      <w:pPr>
        <w:pStyle w:val="TOC2"/>
        <w:tabs>
          <w:tab w:val="right" w:leader="dot" w:pos="8306"/>
        </w:tabs>
      </w:pPr>
      <w:hyperlink w:anchor="_Toc31084" w:history="1">
        <w:r>
          <w:rPr>
            <w:rFonts w:ascii="仿宋" w:eastAsia="仿宋" w:hAnsi="仿宋" w:cs="仿宋" w:hint="eastAsia"/>
            <w:lang w:eastAsia="zh-CN"/>
          </w:rPr>
          <w:t>(三)、自然灾害防范措施</w:t>
        </w:r>
        <w:r>
          <w:tab/>
        </w:r>
        <w:r>
          <w:fldChar w:fldCharType="begin"/>
        </w:r>
        <w:r>
          <w:instrText xml:space="preserve"> PAGEREF _Toc31084 \h </w:instrText>
        </w:r>
        <w:r>
          <w:fldChar w:fldCharType="separate"/>
        </w:r>
        <w:r>
          <w:t>50</w:t>
        </w:r>
        <w:r>
          <w:fldChar w:fldCharType="end"/>
        </w:r>
      </w:hyperlink>
    </w:p>
    <w:p>
      <w:pPr>
        <w:pStyle w:val="TOC2"/>
        <w:tabs>
          <w:tab w:val="right" w:leader="dot" w:pos="8306"/>
        </w:tabs>
      </w:pPr>
      <w:hyperlink w:anchor="_Toc1417" w:history="1">
        <w:r>
          <w:rPr>
            <w:rFonts w:ascii="仿宋" w:eastAsia="仿宋" w:hAnsi="仿宋" w:cs="仿宋" w:hint="eastAsia"/>
            <w:lang w:eastAsia="zh-CN"/>
          </w:rPr>
          <w:t>(四)、安全色及安全标志使用要求</w:t>
        </w:r>
        <w:r>
          <w:tab/>
        </w:r>
        <w:r>
          <w:fldChar w:fldCharType="begin"/>
        </w:r>
        <w:r>
          <w:instrText xml:space="preserve"> PAGEREF _Toc1417 \h </w:instrText>
        </w:r>
        <w:r>
          <w:fldChar w:fldCharType="separate"/>
        </w:r>
        <w:r>
          <w:t>51</w:t>
        </w:r>
        <w:r>
          <w:fldChar w:fldCharType="end"/>
        </w:r>
      </w:hyperlink>
    </w:p>
    <w:p>
      <w:pPr>
        <w:pStyle w:val="TOC2"/>
        <w:tabs>
          <w:tab w:val="right" w:leader="dot" w:pos="8306"/>
        </w:tabs>
      </w:pPr>
      <w:hyperlink w:anchor="_Toc12102" w:history="1">
        <w:r>
          <w:rPr>
            <w:rFonts w:ascii="仿宋" w:eastAsia="仿宋" w:hAnsi="仿宋" w:cs="仿宋" w:hint="eastAsia"/>
            <w:lang w:eastAsia="zh-CN"/>
          </w:rPr>
          <w:t>(五)、防尘防毒措施</w:t>
        </w:r>
        <w:r>
          <w:tab/>
        </w:r>
        <w:r>
          <w:fldChar w:fldCharType="begin"/>
        </w:r>
        <w:r>
          <w:instrText xml:space="preserve"> PAGEREF _Toc12102 \h </w:instrText>
        </w:r>
        <w:r>
          <w:fldChar w:fldCharType="separate"/>
        </w:r>
        <w:r>
          <w:t>52</w:t>
        </w:r>
        <w:r>
          <w:fldChar w:fldCharType="end"/>
        </w:r>
      </w:hyperlink>
    </w:p>
    <w:p>
      <w:pPr>
        <w:pStyle w:val="TOC2"/>
        <w:tabs>
          <w:tab w:val="right" w:leader="dot" w:pos="8306"/>
        </w:tabs>
      </w:pPr>
      <w:hyperlink w:anchor="_Toc22790" w:history="1">
        <w:r>
          <w:rPr>
            <w:rFonts w:ascii="仿宋" w:eastAsia="仿宋" w:hAnsi="仿宋" w:cs="仿宋" w:hint="eastAsia"/>
            <w:lang w:eastAsia="zh-CN"/>
          </w:rPr>
          <w:t>(六)、防静电、触电防护及防雷措施</w:t>
        </w:r>
        <w:r>
          <w:tab/>
        </w:r>
        <w:r>
          <w:fldChar w:fldCharType="begin"/>
        </w:r>
        <w:r>
          <w:instrText xml:space="preserve"> PAGEREF _Toc22790 \h </w:instrText>
        </w:r>
        <w:r>
          <w:fldChar w:fldCharType="separate"/>
        </w:r>
        <w:r>
          <w:t>53</w:t>
        </w:r>
        <w:r>
          <w:fldChar w:fldCharType="end"/>
        </w:r>
      </w:hyperlink>
    </w:p>
    <w:p>
      <w:pPr>
        <w:pStyle w:val="TOC2"/>
        <w:tabs>
          <w:tab w:val="right" w:leader="dot" w:pos="8306"/>
        </w:tabs>
      </w:pPr>
      <w:hyperlink w:anchor="_Toc29516" w:history="1">
        <w:r>
          <w:rPr>
            <w:rFonts w:ascii="仿宋" w:eastAsia="仿宋" w:hAnsi="仿宋" w:cs="仿宋" w:hint="eastAsia"/>
            <w:lang w:eastAsia="zh-CN"/>
          </w:rPr>
          <w:t>(七)、机械设备安全保障措施</w:t>
        </w:r>
        <w:r>
          <w:tab/>
        </w:r>
        <w:r>
          <w:fldChar w:fldCharType="begin"/>
        </w:r>
        <w:r>
          <w:instrText xml:space="preserve"> PAGEREF _Toc29516 \h </w:instrText>
        </w:r>
        <w:r>
          <w:fldChar w:fldCharType="separate"/>
        </w:r>
        <w:r>
          <w:t>54</w:t>
        </w:r>
        <w:r>
          <w:fldChar w:fldCharType="end"/>
        </w:r>
      </w:hyperlink>
    </w:p>
    <w:p>
      <w:pPr>
        <w:pStyle w:val="TOC1"/>
        <w:tabs>
          <w:tab w:val="right" w:leader="dot" w:pos="8306"/>
        </w:tabs>
      </w:pPr>
      <w:hyperlink w:anchor="_Toc30871" w:history="1">
        <w:r>
          <w:rPr>
            <w:rFonts w:ascii="仿宋" w:eastAsia="仿宋" w:hAnsi="仿宋" w:cs="仿宋" w:hint="eastAsia"/>
            <w:lang w:eastAsia="zh-CN"/>
          </w:rPr>
          <w:t>十三、电子涂料项目工程方案分析</w:t>
        </w:r>
        <w:r>
          <w:tab/>
        </w:r>
        <w:r>
          <w:fldChar w:fldCharType="begin"/>
        </w:r>
        <w:r>
          <w:instrText xml:space="preserve"> PAGEREF _Toc30871 \h </w:instrText>
        </w:r>
        <w:r>
          <w:fldChar w:fldCharType="separate"/>
        </w:r>
        <w:r>
          <w:t>55</w:t>
        </w:r>
        <w:r>
          <w:fldChar w:fldCharType="end"/>
        </w:r>
      </w:hyperlink>
    </w:p>
    <w:p>
      <w:pPr>
        <w:pStyle w:val="TOC2"/>
        <w:tabs>
          <w:tab w:val="right" w:leader="dot" w:pos="8306"/>
        </w:tabs>
      </w:pPr>
      <w:hyperlink w:anchor="_Toc23636" w:history="1">
        <w:r>
          <w:rPr>
            <w:rFonts w:ascii="仿宋" w:eastAsia="仿宋" w:hAnsi="仿宋" w:cs="仿宋" w:hint="eastAsia"/>
            <w:lang w:eastAsia="zh-CN"/>
          </w:rPr>
          <w:t>(一)、建筑工程设计原则</w:t>
        </w:r>
        <w:r>
          <w:tab/>
        </w:r>
        <w:r>
          <w:fldChar w:fldCharType="begin"/>
        </w:r>
        <w:r>
          <w:instrText xml:space="preserve"> PAGEREF _Toc23636 \h </w:instrText>
        </w:r>
        <w:r>
          <w:fldChar w:fldCharType="separate"/>
        </w:r>
        <w:r>
          <w:t>55</w:t>
        </w:r>
        <w:r>
          <w:fldChar w:fldCharType="end"/>
        </w:r>
      </w:hyperlink>
    </w:p>
    <w:p>
      <w:pPr>
        <w:pStyle w:val="TOC2"/>
        <w:tabs>
          <w:tab w:val="right" w:leader="dot" w:pos="8306"/>
        </w:tabs>
      </w:pPr>
      <w:hyperlink w:anchor="_Toc18032" w:history="1">
        <w:r>
          <w:rPr>
            <w:rFonts w:ascii="仿宋" w:eastAsia="仿宋" w:hAnsi="仿宋" w:cs="仿宋" w:hint="eastAsia"/>
            <w:lang w:eastAsia="zh-CN"/>
          </w:rPr>
          <w:t>(二)、土建工程建设指标</w:t>
        </w:r>
        <w:r>
          <w:tab/>
        </w:r>
        <w:r>
          <w:fldChar w:fldCharType="begin"/>
        </w:r>
        <w:r>
          <w:instrText xml:space="preserve"> PAGEREF _Toc18032 \h </w:instrText>
        </w:r>
        <w:r>
          <w:fldChar w:fldCharType="separate"/>
        </w:r>
        <w:r>
          <w:t>59</w:t>
        </w:r>
        <w:r>
          <w:fldChar w:fldCharType="end"/>
        </w:r>
      </w:hyperlink>
    </w:p>
    <w:p>
      <w:pPr>
        <w:pStyle w:val="TOC1"/>
        <w:tabs>
          <w:tab w:val="right" w:leader="dot" w:pos="8306"/>
        </w:tabs>
      </w:pPr>
      <w:hyperlink w:anchor="_Toc14221" w:history="1">
        <w:r>
          <w:rPr>
            <w:rFonts w:ascii="仿宋" w:eastAsia="仿宋" w:hAnsi="仿宋" w:cs="仿宋" w:hint="eastAsia"/>
            <w:lang w:eastAsia="zh-CN"/>
          </w:rPr>
          <w:t>十四、电子涂料项目治理与监督</w:t>
        </w:r>
        <w:r>
          <w:tab/>
        </w:r>
        <w:r>
          <w:fldChar w:fldCharType="begin"/>
        </w:r>
        <w:r>
          <w:instrText xml:space="preserve"> PAGEREF _Toc14221 \h </w:instrText>
        </w:r>
        <w:r>
          <w:fldChar w:fldCharType="separate"/>
        </w:r>
        <w:r>
          <w:t>60</w:t>
        </w:r>
        <w:r>
          <w:fldChar w:fldCharType="end"/>
        </w:r>
      </w:hyperlink>
    </w:p>
    <w:p>
      <w:pPr>
        <w:pStyle w:val="TOC2"/>
        <w:tabs>
          <w:tab w:val="right" w:leader="dot" w:pos="8306"/>
        </w:tabs>
      </w:pPr>
      <w:hyperlink w:anchor="_Toc18325" w:history="1">
        <w:r>
          <w:rPr>
            <w:rFonts w:ascii="仿宋" w:eastAsia="仿宋" w:hAnsi="仿宋" w:cs="仿宋" w:hint="eastAsia"/>
            <w:lang w:eastAsia="zh-CN"/>
          </w:rPr>
          <w:t>(一)、电子涂料项目治理结构</w:t>
        </w:r>
        <w:r>
          <w:tab/>
        </w:r>
        <w:r>
          <w:fldChar w:fldCharType="begin"/>
        </w:r>
        <w:r>
          <w:instrText xml:space="preserve"> PAGEREF _Toc18325 \h </w:instrText>
        </w:r>
        <w:r>
          <w:fldChar w:fldCharType="separate"/>
        </w:r>
        <w:r>
          <w:t>60</w:t>
        </w:r>
        <w:r>
          <w:fldChar w:fldCharType="end"/>
        </w:r>
      </w:hyperlink>
    </w:p>
    <w:p>
      <w:pPr>
        <w:pStyle w:val="TOC2"/>
        <w:tabs>
          <w:tab w:val="right" w:leader="dot" w:pos="8306"/>
        </w:tabs>
      </w:pPr>
      <w:hyperlink w:anchor="_Toc22613" w:history="1">
        <w:r>
          <w:rPr>
            <w:rFonts w:ascii="仿宋" w:eastAsia="仿宋" w:hAnsi="仿宋" w:cs="仿宋" w:hint="eastAsia"/>
            <w:lang w:eastAsia="zh-CN"/>
          </w:rPr>
          <w:t>(二)、监督与审计</w:t>
        </w:r>
        <w:r>
          <w:tab/>
        </w:r>
        <w:r>
          <w:fldChar w:fldCharType="begin"/>
        </w:r>
        <w:r>
          <w:instrText xml:space="preserve"> PAGEREF _Toc22613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82"/>
      <w:r>
        <w:rPr>
          <w:rFonts w:ascii="仿宋" w:eastAsia="仿宋" w:hAnsi="仿宋" w:cs="仿宋" w:hint="eastAsia"/>
          <w:sz w:val="28"/>
          <w:lang w:eastAsia="zh-CN"/>
        </w:rPr>
        <w:t>一、电子涂料项目建设单位说明</w:t>
      </w:r>
      <w:bookmarkEnd w:id="2"/>
    </w:p>
    <w:p>
      <w:pPr>
        <w:pStyle w:val="Heading2"/>
        <w:rPr>
          <w:rFonts w:ascii="仿宋" w:eastAsia="仿宋" w:hAnsi="仿宋" w:cs="仿宋" w:hint="eastAsia"/>
          <w:lang w:eastAsia="zh-CN"/>
        </w:rPr>
      </w:pPr>
      <w:bookmarkStart w:id="3" w:name="_Toc1248"/>
      <w:r>
        <w:rPr>
          <w:rFonts w:ascii="仿宋" w:eastAsia="仿宋" w:hAnsi="仿宋" w:cs="仿宋" w:hint="eastAsia"/>
          <w:lang w:eastAsia="zh-CN"/>
        </w:rPr>
        <w:t>(一)、电子涂料项目承办单位基本情况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3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涂料项目承办单位的XXXX，我们着眼于实现可持续的经济效益。通过技术创新和解决方案的提供，公司预计在电子涂料项目执行期间将获得可观的收入增长。这一收入来源主要包括电子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同时，我们注重成本控制和效率提升，以确保电子涂料项目的可持续盈利。透过精细的管理和资源优化，公司期望实现电子涂料项目利润最大化。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涂料项目实施进行全面的投资评估，包括电子涂料项目启动阶段的资金投入和后续运营成本。通过对电子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涂料项目实施过程中具备足够的资金流动性，公司将进行详尽的现金流分析。这包括资金需求的合理预测、电子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731"/>
      <w:r>
        <w:rPr>
          <w:rFonts w:ascii="仿宋" w:eastAsia="仿宋" w:hAnsi="仿宋" w:cs="仿宋" w:hint="eastAsia"/>
          <w:sz w:val="28"/>
          <w:lang w:eastAsia="zh-CN"/>
        </w:rPr>
        <w:t>二、电子涂料项目可持续发展</w:t>
      </w:r>
      <w:bookmarkEnd w:id="5"/>
    </w:p>
    <w:p>
      <w:pPr>
        <w:pStyle w:val="Heading2"/>
        <w:rPr>
          <w:rFonts w:ascii="仿宋" w:eastAsia="仿宋" w:hAnsi="仿宋" w:cs="仿宋" w:hint="eastAsia"/>
          <w:lang w:eastAsia="zh-CN"/>
        </w:rPr>
      </w:pPr>
      <w:bookmarkStart w:id="6" w:name="_Toc147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涂料项目中，电子涂料项目团队着眼于未来，明确了可持续发展的战略方向。制定的具体可持续发展目标包括降低资源使用、采用环保技术、最大化社会效益等。这一步骤不仅有助于电子涂料项目在环保和社会责任方面达到最高标准，也为未来提供了明确的指引，确保电子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涂料项目管理周期。从电子涂料项目规划开始，电子涂料项目团队就考虑了环境和社会的因素。在执行阶段，电子涂料项目团队积极推动绿色技术的应用，优化资源利用。此外，关注员工的社会责任，通过培训和沟通活动提高员工对可持续发展的认知，使他们能够在日常工作中践行可持续实践。这些举措不仅为电子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17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扎根于电子涂料项目的可持续发展理念，我们深信环保与社会责任是电子涂料项目成功的关键支柱。在电子涂料项目的每一步，我们都致力于通过创新和实践，履行对环境和社会的坚定责任。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团队通过引入先进的环保技术、建立高效的废物处理系统以及推动能源节约措施，积极履行环保责任。定期的环保监测和评估确保电子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不仅致力于自身可持续发展，还注重对社会的回馈。通过支持社区电子涂料项目、参与慈善事业、提供培训机会等方式，电子涂料项目积极履行社会责任。与当地社区建立积极互动，关注员工的工作与生活平衡，以及员工的身心健康，是电子涂料项目在社会责任层面的关键举措。这样的实践不仅增强了电子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25"/>
      <w:r>
        <w:rPr>
          <w:rFonts w:ascii="仿宋" w:eastAsia="仿宋" w:hAnsi="仿宋" w:cs="仿宋" w:hint="eastAsia"/>
          <w:sz w:val="28"/>
          <w:lang w:eastAsia="zh-CN"/>
        </w:rPr>
        <w:t>三、电子涂料项目危机管理</w:t>
      </w:r>
      <w:bookmarkEnd w:id="8"/>
    </w:p>
    <w:p>
      <w:pPr>
        <w:pStyle w:val="Heading2"/>
        <w:rPr>
          <w:rFonts w:ascii="仿宋" w:eastAsia="仿宋" w:hAnsi="仿宋" w:cs="仿宋" w:hint="eastAsia"/>
          <w:lang w:eastAsia="zh-CN"/>
        </w:rPr>
      </w:pPr>
      <w:bookmarkStart w:id="9" w:name="_Toc1669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涂料项目危机管理中，危机预警与识别是确保电子涂料项目稳健运行的核心步骤。通过建立全面的监测机制，电子涂料项目团队旨在及时发现和理解潜在的风险和危机因素，以便采取及时的预防和应对措施，确保电子涂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首先，通过深入的风险评估，电子涂料项目团队全面分析了整个电子涂料项目和各个阶段可能存在的威胁。这包括准确评估每个潜在风险的发生概率和可能影响的程度，为后续危机预警提供了有力支持。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涂料项目团队着重于明确定义电子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涂料项目进展的持续监控，团队能够及时发现潜在问题并作出迅速反应。电子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在这一阶段，团队的专业素养和反应速度将发挥至关重要的作用，以确保潜在危机能够在初期得到有效的处理，最大程度地减轻负面影响。通过危机预警与识别，电子涂料项目得以更有序、可控地推进。</w:t>
      </w:r>
    </w:p>
    <w:p>
      <w:pPr>
        <w:pStyle w:val="Heading2"/>
        <w:ind w:firstLine="560" w:firstLineChars="200"/>
        <w:rPr>
          <w:rFonts w:ascii="仿宋" w:eastAsia="仿宋" w:hAnsi="仿宋" w:cs="仿宋" w:hint="eastAsia"/>
          <w:sz w:val="28"/>
          <w:lang w:eastAsia="zh-CN"/>
        </w:rPr>
      </w:pPr>
      <w:bookmarkStart w:id="10" w:name="_Toc466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暂停电子涂料项目进度：为遏制危机蔓延，电子涂料项目暂时停止进行，以便全面评估当前状况。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资源重新分配：重新评估电子涂料项目资源的分配，确保最大限度地减小损失。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实时沟通：与关键利益相关者建立实时沟通机制，向他们传递电子涂料项目危机的实际状况，保障电子涂料项目核心利益。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随着危机得到初步控制，电子涂料项目团队转向制定恢复计划，以确保电子涂料项目能够从中迅速恢复。主要恢复计划包括：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修复受损的进度计划：重新评估电子涂料项目进度，制定修复计划，确保电子涂料项目尽快回归正常进程。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重新调整资源分配：优化资源分配，确保电子涂料项目在有限资源下高效运转。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风险管理机制加强：对电子涂料项目风险进行全面评估，制定更强化的风险管理策略，以预防未来可能的危机。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974"/>
      <w:r>
        <w:rPr>
          <w:rFonts w:ascii="仿宋" w:eastAsia="仿宋" w:hAnsi="仿宋" w:cs="仿宋" w:hint="eastAsia"/>
          <w:sz w:val="28"/>
          <w:lang w:eastAsia="zh-CN"/>
        </w:rPr>
        <w:t>四、电子涂料项目选址可行性分析</w:t>
      </w:r>
      <w:bookmarkEnd w:id="11"/>
    </w:p>
    <w:p>
      <w:pPr>
        <w:pStyle w:val="Heading2"/>
        <w:rPr>
          <w:rFonts w:ascii="仿宋" w:eastAsia="仿宋" w:hAnsi="仿宋" w:cs="仿宋" w:hint="eastAsia"/>
          <w:lang w:eastAsia="zh-CN"/>
        </w:rPr>
      </w:pPr>
      <w:bookmarkStart w:id="12" w:name="_Toc32234"/>
      <w:r>
        <w:rPr>
          <w:rFonts w:ascii="仿宋" w:eastAsia="仿宋" w:hAnsi="仿宋" w:cs="仿宋" w:hint="eastAsia"/>
          <w:lang w:eastAsia="zh-CN"/>
        </w:rPr>
        <w:t>(一)、电子涂料项目选址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该电子涂料项目选址位于XX省XX市XX区XXX街道</w:t>
      </w:r>
    </w:p>
    <w:p>
      <w:pPr>
        <w:pStyle w:val="Heading2"/>
        <w:ind w:firstLine="560" w:firstLineChars="200"/>
        <w:rPr>
          <w:rFonts w:ascii="仿宋" w:eastAsia="仿宋" w:hAnsi="仿宋" w:cs="仿宋" w:hint="eastAsia"/>
          <w:sz w:val="28"/>
          <w:lang w:eastAsia="zh-CN"/>
        </w:rPr>
      </w:pPr>
      <w:bookmarkStart w:id="13" w:name="_Toc3164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电子涂料项目的征地面积将根据电子涂料项目的实际规模和需求进行精确规划。具体面积XXX平方米，旨在确保电子涂料项目不仅能够满足当前的发展需求，还能够预留空间以适应未来的扩展。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电子涂料项目计划建设的建筑总规模具体面积XXX平方米。这一规模的确定综合考虑了电子涂料项目的性质、规模，以及城市规划的相关要求，确保建筑布局与周边环境协调一致。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绿地率是电子涂料项目用地中被规划为绿地的比例。具体面积XXX平方米，旨在通过合理规划绿地，改善电子涂料项目周边环境，提升居民生活质量，并符合城市整体绿化规划。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容积率是用地上可以建设的建筑总体积与用地面积之比。具体面积XXX，通过合理的容积率规划，确保电子涂料项目建筑规模与周边环境和谐共生。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确保电子涂料项目选址与当地城市规划相一致，具体面积XXX平方米。通过与城市规划部门深入沟通，确保电子涂料项目不仅符合城市的整体发展方向，还能够融入城市的发展布局，为城市的长远发展贡献力量。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涂料项目选址符合当地产业政策，具体面积XXX平方米。这包括电子涂料项目对当地经济的促进作用，以及对相关产业的带动效应，确保电子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确保电子涂料项目选址具备必要的公共设施配套，具体面积XXX平方米。这包括交通便利性、教育、医疗等基础设施，以提高居民生活品质，使得电子涂料项目选址更具吸引力。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考虑用地总体要求对当地社会稳定性的影响，具体面积XXX平方米。通过深入了解当地社区反馈，确保电子涂料项目的选址和建设过程对当地社会和谐稳定产生积极作用。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子涂料项目选址不仅符合法规和规划，还在实际操作中具有可行性。这一全面规划将为电子涂料项目的成功实施提供坚实的基础，确保电子涂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9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涂料项目的设备规划和空间设计中，我们将采取灵活设备布局的措施。设备布局将根据实际需求进行灵活设计，避免不必要的浪费。通过合理规划设备摆放位置，我们将提高设备的利用率，减少设备间距，以确保电子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涂料项目内部引入共享设施的概念，例如共享会议室、办公区等。通过这种方式，我们可以减少对资源的重复建设，提高资源共享效率，从而减小电子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43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涂料项目的总图布置中，我们将不同功能区域进行明确的规划，以最大程度满足电子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4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电子涂料项目对环境的影响是综合评价的重要因素之一。我们将详细考虑选址周边的自然环境、生态保护区、水源地等情况，确保电子涂料项目的建设和运营对环境影响最小化，并符合当地的环保法规标准。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对选址的评价还需充分考虑当地政府的产业政策和法规。我们将详细了解电子涂料项目所在地的相关政策，确保电子涂料项目的规划和运营与当地法规相符，降低不必要的法律风险。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最后，我们将综合考虑用地成本，包括土地购置费用、土地开发成本等。通过对用地成本的详细评估，我们能够做出更为精确的经济效益分析，为电子涂料项目的投资决策提供有力支持。</w:t>
      </w:r>
    </w:p>
    <w:p>
      <w:pPr>
        <w:pStyle w:val="Heading1"/>
        <w:ind w:firstLine="560" w:firstLineChars="200"/>
        <w:rPr>
          <w:rFonts w:ascii="仿宋" w:eastAsia="仿宋" w:hAnsi="仿宋" w:cs="仿宋" w:hint="eastAsia"/>
          <w:sz w:val="28"/>
          <w:lang w:eastAsia="zh-CN"/>
        </w:rPr>
      </w:pPr>
      <w:bookmarkStart w:id="17" w:name="_Toc31903"/>
      <w:r>
        <w:rPr>
          <w:rFonts w:ascii="仿宋" w:eastAsia="仿宋" w:hAnsi="仿宋" w:cs="仿宋" w:hint="eastAsia"/>
          <w:sz w:val="28"/>
          <w:lang w:eastAsia="zh-CN"/>
        </w:rPr>
        <w:t>五、电子涂料项目概论</w:t>
      </w:r>
      <w:bookmarkEnd w:id="17"/>
    </w:p>
    <w:p>
      <w:pPr>
        <w:pStyle w:val="Heading2"/>
        <w:rPr>
          <w:rFonts w:ascii="仿宋" w:eastAsia="仿宋" w:hAnsi="仿宋" w:cs="仿宋" w:hint="eastAsia"/>
          <w:lang w:eastAsia="zh-CN"/>
        </w:rPr>
      </w:pPr>
      <w:bookmarkStart w:id="18" w:name="_Toc28861"/>
      <w:r>
        <w:rPr>
          <w:rFonts w:ascii="仿宋" w:eastAsia="仿宋" w:hAnsi="仿宋" w:cs="仿宋" w:hint="eastAsia"/>
          <w:lang w:eastAsia="zh-CN"/>
        </w:rPr>
        <w:t>(一)、电子涂料项目概况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的起源追溯至对市场的深入洞察。市场的不断演变与变革为电子涂料项目提供了难得的机遇。当前市场存在的需求缺口和变革的大环境共同构成了电子涂料项目的背景。这个电子涂料项目旨在充分利用市场机遇，填补行业中尚未满足的需求，为客户提供全新的解决方案。市场的变革和需求的增长使得这个电子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正式命名为电子涂料。这个名称不仅仅是一个标识，更代表了电子涂料项目的核心理念和愿景。它蕴含着电子涂料项目所要解决问题的关键字，具有强烈的表达和辨识度，为电子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电子涂料项目目标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的核心目标是提供一种全新、高效的解决方案，满足客户日益增长的需求。电子涂料项目追求的不仅仅是满足市场需求，更是在市场中获得卓越的竞争优势。通过不断提升产品或服务的质量和创新水平，电子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全面涵盖了产品研发、制造、市场推广和售后服务，确保从产品设计到最终用户体验的全方位关注。这一全面的电子涂料项目范围是为了确保电子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电子涂料项目计划在未来18个月内完成，包括研发、测试、市场试点和正式推出等不同阶段。这个时间表的合理设计是为了确保电子涂料项目各个阶段的顺利推进，以便按时交付高质量的成果。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电子涂料项目总预算估算为XX百万美元，主要分配在研发、市场推广、人员培训和运营等方面。这一充足的预算为电子涂料项目提供了充足的资源，确保电子涂料项目在各个方面都能取得优异的表现。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电子涂料项目可能面临的风险包括市场接受度低、技术难题、竞争激烈等。电子涂料项目团队已经制定了相应的风险应对计划，通过前瞻性的风险管理，确保电子涂料项目在面对不确定性时能够迅速做出应对。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电子涂料项目团队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电子涂料项目汇聚了一支经验丰富、多领域专业素养的核心团队，确保电子涂料项目在各个方面都能拥有高水平的执行力。团队的协同作战是电子涂料项目成功的关键因素之一。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电子涂料项目的背景根植于市场对更高效、创新产品的渴望，同时也受到科技发展对行业格局的深刻改变的影响。这为电子涂料项目提供了广阔的发展空间和市场需求。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截至目前，电子涂料项目已完成市场调研和技术验证，取得了初步的成功。这为电子涂料项目在未来的发展奠定了坚实的基础，为更远大的目标打下了坚实的基石。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6887"/>
      <w:r>
        <w:rPr>
          <w:rFonts w:ascii="仿宋" w:eastAsia="仿宋" w:hAnsi="仿宋" w:cs="仿宋" w:hint="eastAsia"/>
          <w:sz w:val="28"/>
          <w:lang w:eastAsia="zh-CN"/>
        </w:rPr>
        <w:t>(二)、电子涂料项目目标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keyword》电子涂料项目首要业务目标是在市场中占据有利地位，实现产品/服务的成功推广和销售。通过不断提升产品质量、创新性，电子涂料项目追求成为行业中的领导者，赢得更多客户的青睐。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在科技迅速发展的时代，电子涂料项目着眼于技术创新。通过持续的研发和技术升级，电子涂料项目旨在推出更具创新性的产品或服务，以满足市场对新鲜、先进解决方案的需求。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为了建立可持续的客户关系，电子涂料项目设定了客户满意度目标。通过提供卓越的产品质量和优质的客户服务，电子涂料项目追求赢得客户的信任和忠诚度，确保他们的满意度达到行业领先水平。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https://d.book118.com/928113075052006031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72D01"/>
    <w:rsid w:val="61372D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1307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2024-01-24T03:18:00Z</dcterms:created>
  <dcterms:modified xsi:type="dcterms:W3CDTF">2024-01-24T03:18:22Z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A0C7264AC5AA40FD8038A49939F423B5_11</vt:lpwstr>
  </property>
  <property fmtid="{D5CDD505-2E9C-101B-9397-08002B2CF9AE}" pid="3" name="KSOProductBuildVer">
    <vt:lpwstr>2052-12.1.0.16120</vt:lpwstr>
  </property>
</Properties>
</file>