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气体管道运输服务项目规划设计蓝图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86" w:history="1">
        <w:r>
          <w:rPr>
            <w:rFonts w:ascii="仿宋" w:eastAsia="仿宋" w:hAnsi="仿宋" w:cs="仿宋" w:hint="eastAsia"/>
            <w:lang w:eastAsia="zh-CN"/>
          </w:rPr>
          <w:t>序言</w:t>
        </w:r>
        <w:r>
          <w:tab/>
        </w:r>
        <w:r>
          <w:fldChar w:fldCharType="begin"/>
        </w:r>
        <w:r>
          <w:instrText xml:space="preserve"> PAGEREF _Toc15386 \h </w:instrText>
        </w:r>
        <w:r>
          <w:fldChar w:fldCharType="separate"/>
        </w:r>
        <w:r>
          <w:t>3</w:t>
        </w:r>
        <w:r>
          <w:fldChar w:fldCharType="end"/>
        </w:r>
      </w:hyperlink>
    </w:p>
    <w:p>
      <w:pPr>
        <w:pStyle w:val="TOC1"/>
        <w:tabs>
          <w:tab w:val="right" w:leader="dot" w:pos="8306"/>
        </w:tabs>
      </w:pPr>
      <w:hyperlink w:anchor="_Toc1291" w:history="1">
        <w:r>
          <w:rPr>
            <w:rFonts w:ascii="仿宋" w:eastAsia="仿宋" w:hAnsi="仿宋" w:cs="仿宋" w:hint="eastAsia"/>
            <w:lang w:eastAsia="zh-CN"/>
          </w:rPr>
          <w:t>一、产品规划分析</w:t>
        </w:r>
        <w:r>
          <w:tab/>
        </w:r>
        <w:r>
          <w:fldChar w:fldCharType="begin"/>
        </w:r>
        <w:r>
          <w:instrText xml:space="preserve"> PAGEREF _Toc1291 \h </w:instrText>
        </w:r>
        <w:r>
          <w:fldChar w:fldCharType="separate"/>
        </w:r>
        <w:r>
          <w:t>3</w:t>
        </w:r>
        <w:r>
          <w:fldChar w:fldCharType="end"/>
        </w:r>
      </w:hyperlink>
    </w:p>
    <w:p>
      <w:pPr>
        <w:pStyle w:val="TOC2"/>
        <w:tabs>
          <w:tab w:val="right" w:leader="dot" w:pos="8306"/>
        </w:tabs>
      </w:pPr>
      <w:hyperlink w:anchor="_Toc9287" w:history="1">
        <w:r>
          <w:rPr>
            <w:rFonts w:ascii="仿宋" w:eastAsia="仿宋" w:hAnsi="仿宋" w:cs="仿宋" w:hint="eastAsia"/>
            <w:lang w:eastAsia="zh-CN"/>
          </w:rPr>
          <w:t>(一)、产品规划</w:t>
        </w:r>
        <w:r>
          <w:tab/>
        </w:r>
        <w:r>
          <w:fldChar w:fldCharType="begin"/>
        </w:r>
        <w:r>
          <w:instrText xml:space="preserve"> PAGEREF _Toc9287 \h </w:instrText>
        </w:r>
        <w:r>
          <w:fldChar w:fldCharType="separate"/>
        </w:r>
        <w:r>
          <w:t>3</w:t>
        </w:r>
        <w:r>
          <w:fldChar w:fldCharType="end"/>
        </w:r>
      </w:hyperlink>
    </w:p>
    <w:p>
      <w:pPr>
        <w:pStyle w:val="TOC2"/>
        <w:tabs>
          <w:tab w:val="right" w:leader="dot" w:pos="8306"/>
        </w:tabs>
      </w:pPr>
      <w:hyperlink w:anchor="_Toc213" w:history="1">
        <w:r>
          <w:rPr>
            <w:rFonts w:ascii="仿宋" w:eastAsia="仿宋" w:hAnsi="仿宋" w:cs="仿宋" w:hint="eastAsia"/>
            <w:lang w:eastAsia="zh-CN"/>
          </w:rPr>
          <w:t>(二)、建设规模</w:t>
        </w:r>
        <w:r>
          <w:tab/>
        </w:r>
        <w:r>
          <w:fldChar w:fldCharType="begin"/>
        </w:r>
        <w:r>
          <w:instrText xml:space="preserve"> PAGEREF _Toc213 \h </w:instrText>
        </w:r>
        <w:r>
          <w:fldChar w:fldCharType="separate"/>
        </w:r>
        <w:r>
          <w:t>4</w:t>
        </w:r>
        <w:r>
          <w:fldChar w:fldCharType="end"/>
        </w:r>
      </w:hyperlink>
    </w:p>
    <w:p>
      <w:pPr>
        <w:pStyle w:val="TOC1"/>
        <w:tabs>
          <w:tab w:val="right" w:leader="dot" w:pos="8306"/>
        </w:tabs>
      </w:pPr>
      <w:hyperlink w:anchor="_Toc789" w:history="1">
        <w:r>
          <w:rPr>
            <w:rFonts w:ascii="仿宋" w:eastAsia="仿宋" w:hAnsi="仿宋" w:cs="仿宋" w:hint="eastAsia"/>
            <w:lang w:eastAsia="zh-CN"/>
          </w:rPr>
          <w:t>二、气体管道运输服务项目文档管理</w:t>
        </w:r>
        <w:r>
          <w:tab/>
        </w:r>
        <w:r>
          <w:fldChar w:fldCharType="begin"/>
        </w:r>
        <w:r>
          <w:instrText xml:space="preserve"> PAGEREF _Toc789 \h </w:instrText>
        </w:r>
        <w:r>
          <w:fldChar w:fldCharType="separate"/>
        </w:r>
        <w:r>
          <w:t>5</w:t>
        </w:r>
        <w:r>
          <w:fldChar w:fldCharType="end"/>
        </w:r>
      </w:hyperlink>
    </w:p>
    <w:p>
      <w:pPr>
        <w:pStyle w:val="TOC2"/>
        <w:tabs>
          <w:tab w:val="right" w:leader="dot" w:pos="8306"/>
        </w:tabs>
      </w:pPr>
      <w:hyperlink w:anchor="_Toc8327" w:history="1">
        <w:r>
          <w:rPr>
            <w:rFonts w:ascii="仿宋" w:eastAsia="仿宋" w:hAnsi="仿宋" w:cs="仿宋" w:hint="eastAsia"/>
            <w:lang w:eastAsia="zh-CN"/>
          </w:rPr>
          <w:t>(一)、文档编制与审查</w:t>
        </w:r>
        <w:r>
          <w:tab/>
        </w:r>
        <w:r>
          <w:fldChar w:fldCharType="begin"/>
        </w:r>
        <w:r>
          <w:instrText xml:space="preserve"> PAGEREF _Toc8327 \h </w:instrText>
        </w:r>
        <w:r>
          <w:fldChar w:fldCharType="separate"/>
        </w:r>
        <w:r>
          <w:t>5</w:t>
        </w:r>
        <w:r>
          <w:fldChar w:fldCharType="end"/>
        </w:r>
      </w:hyperlink>
    </w:p>
    <w:p>
      <w:pPr>
        <w:pStyle w:val="TOC2"/>
        <w:tabs>
          <w:tab w:val="right" w:leader="dot" w:pos="8306"/>
        </w:tabs>
      </w:pPr>
      <w:hyperlink w:anchor="_Toc22478" w:history="1">
        <w:r>
          <w:rPr>
            <w:rFonts w:ascii="仿宋" w:eastAsia="仿宋" w:hAnsi="仿宋" w:cs="仿宋" w:hint="eastAsia"/>
            <w:lang w:eastAsia="zh-CN"/>
          </w:rPr>
          <w:t>(二)、文档发布与分发</w:t>
        </w:r>
        <w:r>
          <w:tab/>
        </w:r>
        <w:r>
          <w:fldChar w:fldCharType="begin"/>
        </w:r>
        <w:r>
          <w:instrText xml:space="preserve"> PAGEREF _Toc22478 \h </w:instrText>
        </w:r>
        <w:r>
          <w:fldChar w:fldCharType="separate"/>
        </w:r>
        <w:r>
          <w:t>6</w:t>
        </w:r>
        <w:r>
          <w:fldChar w:fldCharType="end"/>
        </w:r>
      </w:hyperlink>
    </w:p>
    <w:p>
      <w:pPr>
        <w:pStyle w:val="TOC2"/>
        <w:tabs>
          <w:tab w:val="right" w:leader="dot" w:pos="8306"/>
        </w:tabs>
      </w:pPr>
      <w:hyperlink w:anchor="_Toc20116" w:history="1">
        <w:r>
          <w:rPr>
            <w:rFonts w:ascii="仿宋" w:eastAsia="仿宋" w:hAnsi="仿宋" w:cs="仿宋" w:hint="eastAsia"/>
            <w:lang w:eastAsia="zh-CN"/>
          </w:rPr>
          <w:t>(三)、文档存档与归档</w:t>
        </w:r>
        <w:r>
          <w:tab/>
        </w:r>
        <w:r>
          <w:fldChar w:fldCharType="begin"/>
        </w:r>
        <w:r>
          <w:instrText xml:space="preserve"> PAGEREF _Toc20116 \h </w:instrText>
        </w:r>
        <w:r>
          <w:fldChar w:fldCharType="separate"/>
        </w:r>
        <w:r>
          <w:t>7</w:t>
        </w:r>
        <w:r>
          <w:fldChar w:fldCharType="end"/>
        </w:r>
      </w:hyperlink>
    </w:p>
    <w:p>
      <w:pPr>
        <w:pStyle w:val="TOC1"/>
        <w:tabs>
          <w:tab w:val="right" w:leader="dot" w:pos="8306"/>
        </w:tabs>
      </w:pPr>
      <w:hyperlink w:anchor="_Toc29215" w:history="1">
        <w:r>
          <w:rPr>
            <w:rFonts w:ascii="仿宋" w:eastAsia="仿宋" w:hAnsi="仿宋" w:cs="仿宋" w:hint="eastAsia"/>
            <w:lang w:eastAsia="zh-CN"/>
          </w:rPr>
          <w:t>三、气体管道运输服务项目建设单位说明</w:t>
        </w:r>
        <w:r>
          <w:tab/>
        </w:r>
        <w:r>
          <w:fldChar w:fldCharType="begin"/>
        </w:r>
        <w:r>
          <w:instrText xml:space="preserve"> PAGEREF _Toc29215 \h </w:instrText>
        </w:r>
        <w:r>
          <w:fldChar w:fldCharType="separate"/>
        </w:r>
        <w:r>
          <w:t>8</w:t>
        </w:r>
        <w:r>
          <w:fldChar w:fldCharType="end"/>
        </w:r>
      </w:hyperlink>
    </w:p>
    <w:p>
      <w:pPr>
        <w:pStyle w:val="TOC2"/>
        <w:tabs>
          <w:tab w:val="right" w:leader="dot" w:pos="8306"/>
        </w:tabs>
      </w:pPr>
      <w:hyperlink w:anchor="_Toc5847" w:history="1">
        <w:r>
          <w:rPr>
            <w:rFonts w:ascii="仿宋" w:eastAsia="仿宋" w:hAnsi="仿宋" w:cs="仿宋" w:hint="eastAsia"/>
            <w:lang w:eastAsia="zh-CN"/>
          </w:rPr>
          <w:t>(一)、气体管道运输服务项目承办单位基本情况</w:t>
        </w:r>
        <w:r>
          <w:tab/>
        </w:r>
        <w:r>
          <w:fldChar w:fldCharType="begin"/>
        </w:r>
        <w:r>
          <w:instrText xml:space="preserve"> PAGEREF _Toc5847 \h </w:instrText>
        </w:r>
        <w:r>
          <w:fldChar w:fldCharType="separate"/>
        </w:r>
        <w:r>
          <w:t>8</w:t>
        </w:r>
        <w:r>
          <w:fldChar w:fldCharType="end"/>
        </w:r>
      </w:hyperlink>
    </w:p>
    <w:p>
      <w:pPr>
        <w:pStyle w:val="TOC2"/>
        <w:tabs>
          <w:tab w:val="right" w:leader="dot" w:pos="8306"/>
        </w:tabs>
      </w:pPr>
      <w:hyperlink w:anchor="_Toc17876" w:history="1">
        <w:r>
          <w:rPr>
            <w:rFonts w:ascii="仿宋" w:eastAsia="仿宋" w:hAnsi="仿宋" w:cs="仿宋" w:hint="eastAsia"/>
            <w:lang w:eastAsia="zh-CN"/>
          </w:rPr>
          <w:t>(二)、公司经济效益分析</w:t>
        </w:r>
        <w:r>
          <w:tab/>
        </w:r>
        <w:r>
          <w:fldChar w:fldCharType="begin"/>
        </w:r>
        <w:r>
          <w:instrText xml:space="preserve"> PAGEREF _Toc17876 \h </w:instrText>
        </w:r>
        <w:r>
          <w:fldChar w:fldCharType="separate"/>
        </w:r>
        <w:r>
          <w:t>9</w:t>
        </w:r>
        <w:r>
          <w:fldChar w:fldCharType="end"/>
        </w:r>
      </w:hyperlink>
    </w:p>
    <w:p>
      <w:pPr>
        <w:pStyle w:val="TOC1"/>
        <w:tabs>
          <w:tab w:val="right" w:leader="dot" w:pos="8306"/>
        </w:tabs>
      </w:pPr>
      <w:hyperlink w:anchor="_Toc16350" w:history="1">
        <w:r>
          <w:rPr>
            <w:rFonts w:ascii="仿宋" w:eastAsia="仿宋" w:hAnsi="仿宋" w:cs="仿宋" w:hint="eastAsia"/>
            <w:lang w:eastAsia="zh-CN"/>
          </w:rPr>
          <w:t>四、气体管道运输服务项目概论</w:t>
        </w:r>
        <w:r>
          <w:tab/>
        </w:r>
        <w:r>
          <w:fldChar w:fldCharType="begin"/>
        </w:r>
        <w:r>
          <w:instrText xml:space="preserve"> PAGEREF _Toc16350 \h </w:instrText>
        </w:r>
        <w:r>
          <w:fldChar w:fldCharType="separate"/>
        </w:r>
        <w:r>
          <w:t>10</w:t>
        </w:r>
        <w:r>
          <w:fldChar w:fldCharType="end"/>
        </w:r>
      </w:hyperlink>
    </w:p>
    <w:p>
      <w:pPr>
        <w:pStyle w:val="TOC2"/>
        <w:tabs>
          <w:tab w:val="right" w:leader="dot" w:pos="8306"/>
        </w:tabs>
      </w:pPr>
      <w:hyperlink w:anchor="_Toc24940" w:history="1">
        <w:r>
          <w:rPr>
            <w:rFonts w:ascii="仿宋" w:eastAsia="仿宋" w:hAnsi="仿宋" w:cs="仿宋" w:hint="eastAsia"/>
            <w:lang w:eastAsia="zh-CN"/>
          </w:rPr>
          <w:t>(一)、气体管道运输服务项目概况</w:t>
        </w:r>
        <w:r>
          <w:tab/>
        </w:r>
        <w:r>
          <w:fldChar w:fldCharType="begin"/>
        </w:r>
        <w:r>
          <w:instrText xml:space="preserve"> PAGEREF _Toc24940 \h </w:instrText>
        </w:r>
        <w:r>
          <w:fldChar w:fldCharType="separate"/>
        </w:r>
        <w:r>
          <w:t>10</w:t>
        </w:r>
        <w:r>
          <w:fldChar w:fldCharType="end"/>
        </w:r>
      </w:hyperlink>
    </w:p>
    <w:p>
      <w:pPr>
        <w:pStyle w:val="TOC2"/>
        <w:tabs>
          <w:tab w:val="right" w:leader="dot" w:pos="8306"/>
        </w:tabs>
      </w:pPr>
      <w:hyperlink w:anchor="_Toc8112" w:history="1">
        <w:r>
          <w:rPr>
            <w:rFonts w:ascii="仿宋" w:eastAsia="仿宋" w:hAnsi="仿宋" w:cs="仿宋" w:hint="eastAsia"/>
            <w:lang w:eastAsia="zh-CN"/>
          </w:rPr>
          <w:t>(二)、气体管道运输服务项目目标</w:t>
        </w:r>
        <w:r>
          <w:tab/>
        </w:r>
        <w:r>
          <w:fldChar w:fldCharType="begin"/>
        </w:r>
        <w:r>
          <w:instrText xml:space="preserve"> PAGEREF _Toc8112 \h </w:instrText>
        </w:r>
        <w:r>
          <w:fldChar w:fldCharType="separate"/>
        </w:r>
        <w:r>
          <w:t>12</w:t>
        </w:r>
        <w:r>
          <w:fldChar w:fldCharType="end"/>
        </w:r>
      </w:hyperlink>
    </w:p>
    <w:p>
      <w:pPr>
        <w:pStyle w:val="TOC2"/>
        <w:tabs>
          <w:tab w:val="right" w:leader="dot" w:pos="8306"/>
        </w:tabs>
      </w:pPr>
      <w:hyperlink w:anchor="_Toc17996" w:history="1">
        <w:r>
          <w:rPr>
            <w:rFonts w:ascii="仿宋" w:eastAsia="仿宋" w:hAnsi="仿宋" w:cs="仿宋" w:hint="eastAsia"/>
            <w:lang w:eastAsia="zh-CN"/>
          </w:rPr>
          <w:t>(三)、气体管道运输服务项目提出的理由</w:t>
        </w:r>
        <w:r>
          <w:tab/>
        </w:r>
        <w:r>
          <w:fldChar w:fldCharType="begin"/>
        </w:r>
        <w:r>
          <w:instrText xml:space="preserve"> PAGEREF _Toc17996 \h </w:instrText>
        </w:r>
        <w:r>
          <w:fldChar w:fldCharType="separate"/>
        </w:r>
        <w:r>
          <w:t>13</w:t>
        </w:r>
        <w:r>
          <w:fldChar w:fldCharType="end"/>
        </w:r>
      </w:hyperlink>
    </w:p>
    <w:p>
      <w:pPr>
        <w:pStyle w:val="TOC2"/>
        <w:tabs>
          <w:tab w:val="right" w:leader="dot" w:pos="8306"/>
        </w:tabs>
      </w:pPr>
      <w:hyperlink w:anchor="_Toc4013" w:history="1">
        <w:r>
          <w:rPr>
            <w:rFonts w:ascii="仿宋" w:eastAsia="仿宋" w:hAnsi="仿宋" w:cs="仿宋" w:hint="eastAsia"/>
            <w:lang w:eastAsia="zh-CN"/>
          </w:rPr>
          <w:t>(四)、气体管道运输服务项目意义</w:t>
        </w:r>
        <w:r>
          <w:tab/>
        </w:r>
        <w:r>
          <w:fldChar w:fldCharType="begin"/>
        </w:r>
        <w:r>
          <w:instrText xml:space="preserve"> PAGEREF _Toc4013 \h </w:instrText>
        </w:r>
        <w:r>
          <w:fldChar w:fldCharType="separate"/>
        </w:r>
        <w:r>
          <w:t>15</w:t>
        </w:r>
        <w:r>
          <w:fldChar w:fldCharType="end"/>
        </w:r>
      </w:hyperlink>
    </w:p>
    <w:p>
      <w:pPr>
        <w:pStyle w:val="TOC2"/>
        <w:tabs>
          <w:tab w:val="right" w:leader="dot" w:pos="8306"/>
        </w:tabs>
      </w:pPr>
      <w:hyperlink w:anchor="_Toc6049" w:history="1">
        <w:r>
          <w:rPr>
            <w:rFonts w:ascii="仿宋" w:eastAsia="仿宋" w:hAnsi="仿宋" w:cs="仿宋" w:hint="eastAsia"/>
            <w:lang w:eastAsia="zh-CN"/>
          </w:rPr>
          <w:t>(五)、气体管道运输服务项目背景</w:t>
        </w:r>
        <w:r>
          <w:tab/>
        </w:r>
        <w:r>
          <w:fldChar w:fldCharType="begin"/>
        </w:r>
        <w:r>
          <w:instrText xml:space="preserve"> PAGEREF _Toc6049 \h </w:instrText>
        </w:r>
        <w:r>
          <w:fldChar w:fldCharType="separate"/>
        </w:r>
        <w:r>
          <w:t>16</w:t>
        </w:r>
        <w:r>
          <w:fldChar w:fldCharType="end"/>
        </w:r>
      </w:hyperlink>
    </w:p>
    <w:p>
      <w:pPr>
        <w:pStyle w:val="TOC1"/>
        <w:tabs>
          <w:tab w:val="right" w:leader="dot" w:pos="8306"/>
        </w:tabs>
      </w:pPr>
      <w:hyperlink w:anchor="_Toc16497" w:history="1">
        <w:r>
          <w:rPr>
            <w:rFonts w:ascii="仿宋" w:eastAsia="仿宋" w:hAnsi="仿宋" w:cs="仿宋" w:hint="eastAsia"/>
            <w:lang w:eastAsia="zh-CN"/>
          </w:rPr>
          <w:t>五、气体管道运输服务项目建设背景及必要性分析</w:t>
        </w:r>
        <w:r>
          <w:tab/>
        </w:r>
        <w:r>
          <w:fldChar w:fldCharType="begin"/>
        </w:r>
        <w:r>
          <w:instrText xml:space="preserve"> PAGEREF _Toc16497 \h </w:instrText>
        </w:r>
        <w:r>
          <w:fldChar w:fldCharType="separate"/>
        </w:r>
        <w:r>
          <w:t>17</w:t>
        </w:r>
        <w:r>
          <w:fldChar w:fldCharType="end"/>
        </w:r>
      </w:hyperlink>
    </w:p>
    <w:p>
      <w:pPr>
        <w:pStyle w:val="TOC2"/>
        <w:tabs>
          <w:tab w:val="right" w:leader="dot" w:pos="8306"/>
        </w:tabs>
      </w:pPr>
      <w:hyperlink w:anchor="_Toc32044" w:history="1">
        <w:r>
          <w:rPr>
            <w:rFonts w:ascii="仿宋" w:eastAsia="仿宋" w:hAnsi="仿宋" w:cs="仿宋" w:hint="eastAsia"/>
            <w:lang w:eastAsia="zh-CN"/>
          </w:rPr>
          <w:t>(一)、气体管道运输服务项目背景分析</w:t>
        </w:r>
        <w:r>
          <w:tab/>
        </w:r>
        <w:r>
          <w:fldChar w:fldCharType="begin"/>
        </w:r>
        <w:r>
          <w:instrText xml:space="preserve"> PAGEREF _Toc32044 \h </w:instrText>
        </w:r>
        <w:r>
          <w:fldChar w:fldCharType="separate"/>
        </w:r>
        <w:r>
          <w:t>17</w:t>
        </w:r>
        <w:r>
          <w:fldChar w:fldCharType="end"/>
        </w:r>
      </w:hyperlink>
    </w:p>
    <w:p>
      <w:pPr>
        <w:pStyle w:val="TOC2"/>
        <w:tabs>
          <w:tab w:val="right" w:leader="dot" w:pos="8306"/>
        </w:tabs>
      </w:pPr>
      <w:hyperlink w:anchor="_Toc30187" w:history="1">
        <w:r>
          <w:rPr>
            <w:rFonts w:ascii="仿宋" w:eastAsia="仿宋" w:hAnsi="仿宋" w:cs="仿宋" w:hint="eastAsia"/>
            <w:lang w:eastAsia="zh-CN"/>
          </w:rPr>
          <w:t>(二)、气体管道运输服务项目建设必要性分析</w:t>
        </w:r>
        <w:r>
          <w:tab/>
        </w:r>
        <w:r>
          <w:fldChar w:fldCharType="begin"/>
        </w:r>
        <w:r>
          <w:instrText xml:space="preserve"> PAGEREF _Toc30187 \h </w:instrText>
        </w:r>
        <w:r>
          <w:fldChar w:fldCharType="separate"/>
        </w:r>
        <w:r>
          <w:t>19</w:t>
        </w:r>
        <w:r>
          <w:fldChar w:fldCharType="end"/>
        </w:r>
      </w:hyperlink>
    </w:p>
    <w:p>
      <w:pPr>
        <w:pStyle w:val="TOC1"/>
        <w:tabs>
          <w:tab w:val="right" w:leader="dot" w:pos="8306"/>
        </w:tabs>
      </w:pPr>
      <w:hyperlink w:anchor="_Toc16779" w:history="1">
        <w:r>
          <w:rPr>
            <w:rFonts w:ascii="仿宋" w:eastAsia="仿宋" w:hAnsi="仿宋" w:cs="仿宋" w:hint="eastAsia"/>
            <w:lang w:eastAsia="zh-CN"/>
          </w:rPr>
          <w:t>六、气体管道运输服务项目危机管理</w:t>
        </w:r>
        <w:r>
          <w:tab/>
        </w:r>
        <w:r>
          <w:fldChar w:fldCharType="begin"/>
        </w:r>
        <w:r>
          <w:instrText xml:space="preserve"> PAGEREF _Toc16779 \h </w:instrText>
        </w:r>
        <w:r>
          <w:fldChar w:fldCharType="separate"/>
        </w:r>
        <w:r>
          <w:t>20</w:t>
        </w:r>
        <w:r>
          <w:fldChar w:fldCharType="end"/>
        </w:r>
      </w:hyperlink>
    </w:p>
    <w:p>
      <w:pPr>
        <w:pStyle w:val="TOC2"/>
        <w:tabs>
          <w:tab w:val="right" w:leader="dot" w:pos="8306"/>
        </w:tabs>
      </w:pPr>
      <w:hyperlink w:anchor="_Toc13571" w:history="1">
        <w:r>
          <w:rPr>
            <w:rFonts w:ascii="仿宋" w:eastAsia="仿宋" w:hAnsi="仿宋" w:cs="仿宋" w:hint="eastAsia"/>
            <w:lang w:eastAsia="zh-CN"/>
          </w:rPr>
          <w:t>(一)、危机预警与识别</w:t>
        </w:r>
        <w:r>
          <w:tab/>
        </w:r>
        <w:r>
          <w:fldChar w:fldCharType="begin"/>
        </w:r>
        <w:r>
          <w:instrText xml:space="preserve"> PAGEREF _Toc13571 \h </w:instrText>
        </w:r>
        <w:r>
          <w:fldChar w:fldCharType="separate"/>
        </w:r>
        <w:r>
          <w:t>20</w:t>
        </w:r>
        <w:r>
          <w:fldChar w:fldCharType="end"/>
        </w:r>
      </w:hyperlink>
    </w:p>
    <w:p>
      <w:pPr>
        <w:pStyle w:val="TOC2"/>
        <w:tabs>
          <w:tab w:val="right" w:leader="dot" w:pos="8306"/>
        </w:tabs>
      </w:pPr>
      <w:hyperlink w:anchor="_Toc12227" w:history="1">
        <w:r>
          <w:rPr>
            <w:rFonts w:ascii="仿宋" w:eastAsia="仿宋" w:hAnsi="仿宋" w:cs="仿宋" w:hint="eastAsia"/>
            <w:lang w:eastAsia="zh-CN"/>
          </w:rPr>
          <w:t>(二)、危机应对与恢复</w:t>
        </w:r>
        <w:r>
          <w:tab/>
        </w:r>
        <w:r>
          <w:fldChar w:fldCharType="begin"/>
        </w:r>
        <w:r>
          <w:instrText xml:space="preserve"> PAGEREF _Toc12227 \h </w:instrText>
        </w:r>
        <w:r>
          <w:fldChar w:fldCharType="separate"/>
        </w:r>
        <w:r>
          <w:t>21</w:t>
        </w:r>
        <w:r>
          <w:fldChar w:fldCharType="end"/>
        </w:r>
      </w:hyperlink>
    </w:p>
    <w:p>
      <w:pPr>
        <w:pStyle w:val="TOC1"/>
        <w:tabs>
          <w:tab w:val="right" w:leader="dot" w:pos="8306"/>
        </w:tabs>
      </w:pPr>
      <w:hyperlink w:anchor="_Toc30588" w:history="1">
        <w:r>
          <w:rPr>
            <w:rFonts w:ascii="仿宋" w:eastAsia="仿宋" w:hAnsi="仿宋" w:cs="仿宋" w:hint="eastAsia"/>
            <w:lang w:eastAsia="zh-CN"/>
          </w:rPr>
          <w:t>七、生产安全保护</w:t>
        </w:r>
        <w:r>
          <w:tab/>
        </w:r>
        <w:r>
          <w:fldChar w:fldCharType="begin"/>
        </w:r>
        <w:r>
          <w:instrText xml:space="preserve"> PAGEREF _Toc30588 \h </w:instrText>
        </w:r>
        <w:r>
          <w:fldChar w:fldCharType="separate"/>
        </w:r>
        <w:r>
          <w:t>23</w:t>
        </w:r>
        <w:r>
          <w:fldChar w:fldCharType="end"/>
        </w:r>
      </w:hyperlink>
    </w:p>
    <w:p>
      <w:pPr>
        <w:pStyle w:val="TOC2"/>
        <w:tabs>
          <w:tab w:val="right" w:leader="dot" w:pos="8306"/>
        </w:tabs>
      </w:pPr>
      <w:hyperlink w:anchor="_Toc4625" w:history="1">
        <w:r>
          <w:rPr>
            <w:rFonts w:ascii="仿宋" w:eastAsia="仿宋" w:hAnsi="仿宋" w:cs="仿宋" w:hint="eastAsia"/>
            <w:lang w:eastAsia="zh-CN"/>
          </w:rPr>
          <w:t>(一)、消防安全</w:t>
        </w:r>
        <w:r>
          <w:tab/>
        </w:r>
        <w:r>
          <w:fldChar w:fldCharType="begin"/>
        </w:r>
        <w:r>
          <w:instrText xml:space="preserve"> PAGEREF _Toc4625 \h </w:instrText>
        </w:r>
        <w:r>
          <w:fldChar w:fldCharType="separate"/>
        </w:r>
        <w:r>
          <w:t>23</w:t>
        </w:r>
        <w:r>
          <w:fldChar w:fldCharType="end"/>
        </w:r>
      </w:hyperlink>
    </w:p>
    <w:p>
      <w:pPr>
        <w:pStyle w:val="TOC2"/>
        <w:tabs>
          <w:tab w:val="right" w:leader="dot" w:pos="8306"/>
        </w:tabs>
      </w:pPr>
      <w:hyperlink w:anchor="_Toc24579" w:history="1">
        <w:r>
          <w:rPr>
            <w:rFonts w:ascii="仿宋" w:eastAsia="仿宋" w:hAnsi="仿宋" w:cs="仿宋" w:hint="eastAsia"/>
            <w:lang w:eastAsia="zh-CN"/>
          </w:rPr>
          <w:t>(二)、防火防爆总图布置措施</w:t>
        </w:r>
        <w:r>
          <w:tab/>
        </w:r>
        <w:r>
          <w:fldChar w:fldCharType="begin"/>
        </w:r>
        <w:r>
          <w:instrText xml:space="preserve"> PAGEREF _Toc24579 \h </w:instrText>
        </w:r>
        <w:r>
          <w:fldChar w:fldCharType="separate"/>
        </w:r>
        <w:r>
          <w:t>24</w:t>
        </w:r>
        <w:r>
          <w:fldChar w:fldCharType="end"/>
        </w:r>
      </w:hyperlink>
    </w:p>
    <w:p>
      <w:pPr>
        <w:pStyle w:val="TOC2"/>
        <w:tabs>
          <w:tab w:val="right" w:leader="dot" w:pos="8306"/>
        </w:tabs>
      </w:pPr>
      <w:hyperlink w:anchor="_Toc1101" w:history="1">
        <w:r>
          <w:rPr>
            <w:rFonts w:ascii="仿宋" w:eastAsia="仿宋" w:hAnsi="仿宋" w:cs="仿宋" w:hint="eastAsia"/>
            <w:lang w:eastAsia="zh-CN"/>
          </w:rPr>
          <w:t>(三)、自然灾害防范措施</w:t>
        </w:r>
        <w:r>
          <w:tab/>
        </w:r>
        <w:r>
          <w:fldChar w:fldCharType="begin"/>
        </w:r>
        <w:r>
          <w:instrText xml:space="preserve"> PAGEREF _Toc1101 \h </w:instrText>
        </w:r>
        <w:r>
          <w:fldChar w:fldCharType="separate"/>
        </w:r>
        <w:r>
          <w:t>25</w:t>
        </w:r>
        <w:r>
          <w:fldChar w:fldCharType="end"/>
        </w:r>
      </w:hyperlink>
    </w:p>
    <w:p>
      <w:pPr>
        <w:pStyle w:val="TOC2"/>
        <w:tabs>
          <w:tab w:val="right" w:leader="dot" w:pos="8306"/>
        </w:tabs>
      </w:pPr>
      <w:hyperlink w:anchor="_Toc30591" w:history="1">
        <w:r>
          <w:rPr>
            <w:rFonts w:ascii="仿宋" w:eastAsia="仿宋" w:hAnsi="仿宋" w:cs="仿宋" w:hint="eastAsia"/>
            <w:lang w:eastAsia="zh-CN"/>
          </w:rPr>
          <w:t>(四)、安全色及安全标志使用要求</w:t>
        </w:r>
        <w:r>
          <w:tab/>
        </w:r>
        <w:r>
          <w:fldChar w:fldCharType="begin"/>
        </w:r>
        <w:r>
          <w:instrText xml:space="preserve"> PAGEREF _Toc30591 \h </w:instrText>
        </w:r>
        <w:r>
          <w:fldChar w:fldCharType="separate"/>
        </w:r>
        <w:r>
          <w:t>26</w:t>
        </w:r>
        <w:r>
          <w:fldChar w:fldCharType="end"/>
        </w:r>
      </w:hyperlink>
    </w:p>
    <w:p>
      <w:pPr>
        <w:pStyle w:val="TOC2"/>
        <w:tabs>
          <w:tab w:val="right" w:leader="dot" w:pos="8306"/>
        </w:tabs>
      </w:pPr>
      <w:hyperlink w:anchor="_Toc7783" w:history="1">
        <w:r>
          <w:rPr>
            <w:rFonts w:ascii="仿宋" w:eastAsia="仿宋" w:hAnsi="仿宋" w:cs="仿宋" w:hint="eastAsia"/>
            <w:lang w:eastAsia="zh-CN"/>
          </w:rPr>
          <w:t>(五)、防尘防毒措施</w:t>
        </w:r>
        <w:r>
          <w:tab/>
        </w:r>
        <w:r>
          <w:fldChar w:fldCharType="begin"/>
        </w:r>
        <w:r>
          <w:instrText xml:space="preserve"> PAGEREF _Toc7783 \h </w:instrText>
        </w:r>
        <w:r>
          <w:fldChar w:fldCharType="separate"/>
        </w:r>
        <w:r>
          <w:t>27</w:t>
        </w:r>
        <w:r>
          <w:fldChar w:fldCharType="end"/>
        </w:r>
      </w:hyperlink>
    </w:p>
    <w:p>
      <w:pPr>
        <w:pStyle w:val="TOC2"/>
        <w:tabs>
          <w:tab w:val="right" w:leader="dot" w:pos="8306"/>
        </w:tabs>
      </w:pPr>
      <w:hyperlink w:anchor="_Toc1571" w:history="1">
        <w:r>
          <w:rPr>
            <w:rFonts w:ascii="仿宋" w:eastAsia="仿宋" w:hAnsi="仿宋" w:cs="仿宋" w:hint="eastAsia"/>
            <w:lang w:eastAsia="zh-CN"/>
          </w:rPr>
          <w:t>(六)、防静电、触电防护及防雷措施</w:t>
        </w:r>
        <w:r>
          <w:tab/>
        </w:r>
        <w:r>
          <w:fldChar w:fldCharType="begin"/>
        </w:r>
        <w:r>
          <w:instrText xml:space="preserve"> PAGEREF _Toc1571 \h </w:instrText>
        </w:r>
        <w:r>
          <w:fldChar w:fldCharType="separate"/>
        </w:r>
        <w:r>
          <w:t>28</w:t>
        </w:r>
        <w:r>
          <w:fldChar w:fldCharType="end"/>
        </w:r>
      </w:hyperlink>
    </w:p>
    <w:p>
      <w:pPr>
        <w:pStyle w:val="TOC2"/>
        <w:tabs>
          <w:tab w:val="right" w:leader="dot" w:pos="8306"/>
        </w:tabs>
      </w:pPr>
      <w:hyperlink w:anchor="_Toc24517" w:history="1">
        <w:r>
          <w:rPr>
            <w:rFonts w:ascii="仿宋" w:eastAsia="仿宋" w:hAnsi="仿宋" w:cs="仿宋" w:hint="eastAsia"/>
            <w:lang w:eastAsia="zh-CN"/>
          </w:rPr>
          <w:t>(七)、机械设备安全保障措施</w:t>
        </w:r>
        <w:r>
          <w:tab/>
        </w:r>
        <w:r>
          <w:fldChar w:fldCharType="begin"/>
        </w:r>
        <w:r>
          <w:instrText xml:space="preserve"> PAGEREF _Toc24517 \h </w:instrText>
        </w:r>
        <w:r>
          <w:fldChar w:fldCharType="separate"/>
        </w:r>
        <w:r>
          <w:t>30</w:t>
        </w:r>
        <w:r>
          <w:fldChar w:fldCharType="end"/>
        </w:r>
      </w:hyperlink>
    </w:p>
    <w:p>
      <w:pPr>
        <w:pStyle w:val="TOC1"/>
        <w:tabs>
          <w:tab w:val="right" w:leader="dot" w:pos="8306"/>
        </w:tabs>
      </w:pPr>
      <w:hyperlink w:anchor="_Toc28113" w:history="1">
        <w:r>
          <w:rPr>
            <w:rFonts w:ascii="仿宋" w:eastAsia="仿宋" w:hAnsi="仿宋" w:cs="仿宋" w:hint="eastAsia"/>
            <w:lang w:eastAsia="zh-CN"/>
          </w:rPr>
          <w:t>八、气体管道运输服务项目技术管理</w:t>
        </w:r>
        <w:r>
          <w:tab/>
        </w:r>
        <w:r>
          <w:fldChar w:fldCharType="begin"/>
        </w:r>
        <w:r>
          <w:instrText xml:space="preserve"> PAGEREF _Toc28113 \h </w:instrText>
        </w:r>
        <w:r>
          <w:fldChar w:fldCharType="separate"/>
        </w:r>
        <w:r>
          <w:t>31</w:t>
        </w:r>
        <w:r>
          <w:fldChar w:fldCharType="end"/>
        </w:r>
      </w:hyperlink>
    </w:p>
    <w:p>
      <w:pPr>
        <w:pStyle w:val="TOC2"/>
        <w:tabs>
          <w:tab w:val="right" w:leader="dot" w:pos="8306"/>
        </w:tabs>
      </w:pPr>
      <w:hyperlink w:anchor="_Toc19077" w:history="1">
        <w:r>
          <w:rPr>
            <w:rFonts w:ascii="仿宋" w:eastAsia="仿宋" w:hAnsi="仿宋" w:cs="仿宋" w:hint="eastAsia"/>
            <w:lang w:eastAsia="zh-CN"/>
          </w:rPr>
          <w:t>(一)、技术方案选用方向</w:t>
        </w:r>
        <w:r>
          <w:tab/>
        </w:r>
        <w:r>
          <w:fldChar w:fldCharType="begin"/>
        </w:r>
        <w:r>
          <w:instrText xml:space="preserve"> PAGEREF _Toc19077 \h </w:instrText>
        </w:r>
        <w:r>
          <w:fldChar w:fldCharType="separate"/>
        </w:r>
        <w:r>
          <w:t>31</w:t>
        </w:r>
        <w:r>
          <w:fldChar w:fldCharType="end"/>
        </w:r>
      </w:hyperlink>
    </w:p>
    <w:p>
      <w:pPr>
        <w:pStyle w:val="TOC2"/>
        <w:tabs>
          <w:tab w:val="right" w:leader="dot" w:pos="8306"/>
        </w:tabs>
      </w:pPr>
      <w:hyperlink w:anchor="_Toc22733" w:history="1">
        <w:r>
          <w:rPr>
            <w:rFonts w:ascii="仿宋" w:eastAsia="仿宋" w:hAnsi="仿宋" w:cs="仿宋" w:hint="eastAsia"/>
            <w:lang w:eastAsia="zh-CN"/>
          </w:rPr>
          <w:t>(二)、工艺技术方案选用原则</w:t>
        </w:r>
        <w:r>
          <w:tab/>
        </w:r>
        <w:r>
          <w:fldChar w:fldCharType="begin"/>
        </w:r>
        <w:r>
          <w:instrText xml:space="preserve"> PAGEREF _Toc22733 \h </w:instrText>
        </w:r>
        <w:r>
          <w:fldChar w:fldCharType="separate"/>
        </w:r>
        <w:r>
          <w:t>33</w:t>
        </w:r>
        <w:r>
          <w:fldChar w:fldCharType="end"/>
        </w:r>
      </w:hyperlink>
    </w:p>
    <w:p>
      <w:pPr>
        <w:pStyle w:val="TOC2"/>
        <w:tabs>
          <w:tab w:val="right" w:leader="dot" w:pos="8306"/>
        </w:tabs>
      </w:pPr>
      <w:hyperlink w:anchor="_Toc22010" w:history="1">
        <w:r>
          <w:rPr>
            <w:rFonts w:ascii="仿宋" w:eastAsia="仿宋" w:hAnsi="仿宋" w:cs="仿宋" w:hint="eastAsia"/>
            <w:lang w:eastAsia="zh-CN"/>
          </w:rPr>
          <w:t>(三)、工艺技术方案要求</w:t>
        </w:r>
        <w:r>
          <w:tab/>
        </w:r>
        <w:r>
          <w:fldChar w:fldCharType="begin"/>
        </w:r>
        <w:r>
          <w:instrText xml:space="preserve"> PAGEREF _Toc22010 \h </w:instrText>
        </w:r>
        <w:r>
          <w:fldChar w:fldCharType="separate"/>
        </w:r>
        <w:r>
          <w:t>35</w:t>
        </w:r>
        <w:r>
          <w:fldChar w:fldCharType="end"/>
        </w:r>
      </w:hyperlink>
    </w:p>
    <w:p>
      <w:pPr>
        <w:pStyle w:val="TOC1"/>
        <w:tabs>
          <w:tab w:val="right" w:leader="dot" w:pos="8306"/>
        </w:tabs>
      </w:pPr>
      <w:hyperlink w:anchor="_Toc26323" w:history="1">
        <w:r>
          <w:rPr>
            <w:rFonts w:ascii="仿宋" w:eastAsia="仿宋" w:hAnsi="仿宋" w:cs="仿宋" w:hint="eastAsia"/>
            <w:lang w:eastAsia="zh-CN"/>
          </w:rPr>
          <w:t>九、气体管道运输服务项目风险管理</w:t>
        </w:r>
        <w:r>
          <w:tab/>
        </w:r>
        <w:r>
          <w:fldChar w:fldCharType="begin"/>
        </w:r>
        <w:r>
          <w:instrText xml:space="preserve"> PAGEREF _Toc26323 \h </w:instrText>
        </w:r>
        <w:r>
          <w:fldChar w:fldCharType="separate"/>
        </w:r>
        <w:r>
          <w:t>37</w:t>
        </w:r>
        <w:r>
          <w:fldChar w:fldCharType="end"/>
        </w:r>
      </w:hyperlink>
    </w:p>
    <w:p>
      <w:pPr>
        <w:pStyle w:val="TOC2"/>
        <w:tabs>
          <w:tab w:val="right" w:leader="dot" w:pos="8306"/>
        </w:tabs>
      </w:pPr>
      <w:hyperlink w:anchor="_Toc23000" w:history="1">
        <w:r>
          <w:rPr>
            <w:rFonts w:ascii="仿宋" w:eastAsia="仿宋" w:hAnsi="仿宋" w:cs="仿宋" w:hint="eastAsia"/>
            <w:lang w:eastAsia="zh-CN"/>
          </w:rPr>
          <w:t>(一)、风险识别与评估</w:t>
        </w:r>
        <w:r>
          <w:tab/>
        </w:r>
        <w:r>
          <w:fldChar w:fldCharType="begin"/>
        </w:r>
        <w:r>
          <w:instrText xml:space="preserve"> PAGEREF _Toc23000 \h </w:instrText>
        </w:r>
        <w:r>
          <w:fldChar w:fldCharType="separate"/>
        </w:r>
        <w:r>
          <w:t>37</w:t>
        </w:r>
        <w:r>
          <w:fldChar w:fldCharType="end"/>
        </w:r>
      </w:hyperlink>
    </w:p>
    <w:p>
      <w:pPr>
        <w:pStyle w:val="TOC2"/>
        <w:tabs>
          <w:tab w:val="right" w:leader="dot" w:pos="8306"/>
        </w:tabs>
      </w:pPr>
      <w:hyperlink w:anchor="_Toc5130" w:history="1">
        <w:r>
          <w:rPr>
            <w:rFonts w:ascii="仿宋" w:eastAsia="仿宋" w:hAnsi="仿宋" w:cs="仿宋" w:hint="eastAsia"/>
            <w:lang w:eastAsia="zh-CN"/>
          </w:rPr>
          <w:t>(二)、风险应对策略</w:t>
        </w:r>
        <w:r>
          <w:tab/>
        </w:r>
        <w:r>
          <w:fldChar w:fldCharType="begin"/>
        </w:r>
        <w:r>
          <w:instrText xml:space="preserve"> PAGEREF _Toc5130 \h </w:instrText>
        </w:r>
        <w:r>
          <w:fldChar w:fldCharType="separate"/>
        </w:r>
        <w:r>
          <w:t>39</w:t>
        </w:r>
        <w:r>
          <w:fldChar w:fldCharType="end"/>
        </w:r>
      </w:hyperlink>
    </w:p>
    <w:p>
      <w:pPr>
        <w:pStyle w:val="TOC2"/>
        <w:tabs>
          <w:tab w:val="right" w:leader="dot" w:pos="8306"/>
        </w:tabs>
      </w:pPr>
      <w:hyperlink w:anchor="_Toc24549" w:history="1">
        <w:r>
          <w:rPr>
            <w:rFonts w:ascii="仿宋" w:eastAsia="仿宋" w:hAnsi="仿宋" w:cs="仿宋" w:hint="eastAsia"/>
            <w:lang w:eastAsia="zh-CN"/>
          </w:rPr>
          <w:t>(三)、风险监控与控制</w:t>
        </w:r>
        <w:r>
          <w:tab/>
        </w:r>
        <w:r>
          <w:fldChar w:fldCharType="begin"/>
        </w:r>
        <w:r>
          <w:instrText xml:space="preserve"> PAGEREF _Toc24549 \h </w:instrText>
        </w:r>
        <w:r>
          <w:fldChar w:fldCharType="separate"/>
        </w:r>
        <w:r>
          <w:t>40</w:t>
        </w:r>
        <w:r>
          <w:fldChar w:fldCharType="end"/>
        </w:r>
      </w:hyperlink>
    </w:p>
    <w:p>
      <w:pPr>
        <w:pStyle w:val="TOC1"/>
        <w:tabs>
          <w:tab w:val="right" w:leader="dot" w:pos="8306"/>
        </w:tabs>
      </w:pPr>
      <w:hyperlink w:anchor="_Toc12398" w:history="1">
        <w:r>
          <w:rPr>
            <w:rFonts w:ascii="仿宋" w:eastAsia="仿宋" w:hAnsi="仿宋" w:cs="仿宋" w:hint="eastAsia"/>
            <w:lang w:eastAsia="zh-CN"/>
          </w:rPr>
          <w:t>十、气体管道运输服务项目环境影响分析</w:t>
        </w:r>
        <w:r>
          <w:tab/>
        </w:r>
        <w:r>
          <w:fldChar w:fldCharType="begin"/>
        </w:r>
        <w:r>
          <w:instrText xml:space="preserve"> PAGEREF _Toc12398 \h </w:instrText>
        </w:r>
        <w:r>
          <w:fldChar w:fldCharType="separate"/>
        </w:r>
        <w:r>
          <w:t>41</w:t>
        </w:r>
        <w:r>
          <w:fldChar w:fldCharType="end"/>
        </w:r>
      </w:hyperlink>
    </w:p>
    <w:p>
      <w:pPr>
        <w:pStyle w:val="TOC2"/>
        <w:tabs>
          <w:tab w:val="right" w:leader="dot" w:pos="8306"/>
        </w:tabs>
      </w:pPr>
      <w:hyperlink w:anchor="_Toc30775" w:history="1">
        <w:r>
          <w:rPr>
            <w:rFonts w:ascii="仿宋" w:eastAsia="仿宋" w:hAnsi="仿宋" w:cs="仿宋" w:hint="eastAsia"/>
            <w:lang w:eastAsia="zh-CN"/>
          </w:rPr>
          <w:t>(一)、建设区域环境质量现状</w:t>
        </w:r>
        <w:r>
          <w:tab/>
        </w:r>
        <w:r>
          <w:fldChar w:fldCharType="begin"/>
        </w:r>
        <w:r>
          <w:instrText xml:space="preserve"> PAGEREF _Toc30775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9" w:history="1">
        <w:r>
          <w:rPr>
            <w:rFonts w:ascii="仿宋" w:eastAsia="仿宋" w:hAnsi="仿宋" w:cs="仿宋" w:hint="eastAsia"/>
            <w:lang w:eastAsia="zh-CN"/>
          </w:rPr>
          <w:t>(二)、建设期环境保护</w:t>
        </w:r>
        <w:r>
          <w:tab/>
        </w:r>
        <w:r>
          <w:fldChar w:fldCharType="begin"/>
        </w:r>
        <w:r>
          <w:instrText xml:space="preserve"> PAGEREF _Toc13219 \h </w:instrText>
        </w:r>
        <w:r>
          <w:fldChar w:fldCharType="separate"/>
        </w:r>
        <w:r>
          <w:t>43</w:t>
        </w:r>
        <w:r>
          <w:fldChar w:fldCharType="end"/>
        </w:r>
      </w:hyperlink>
    </w:p>
    <w:p>
      <w:pPr>
        <w:pStyle w:val="TOC2"/>
        <w:tabs>
          <w:tab w:val="right" w:leader="dot" w:pos="8306"/>
        </w:tabs>
      </w:pPr>
      <w:hyperlink w:anchor="_Toc19514" w:history="1">
        <w:r>
          <w:rPr>
            <w:rFonts w:ascii="仿宋" w:eastAsia="仿宋" w:hAnsi="仿宋" w:cs="仿宋" w:hint="eastAsia"/>
            <w:lang w:eastAsia="zh-CN"/>
          </w:rPr>
          <w:t>(三)、运营期环境保护</w:t>
        </w:r>
        <w:r>
          <w:tab/>
        </w:r>
        <w:r>
          <w:fldChar w:fldCharType="begin"/>
        </w:r>
        <w:r>
          <w:instrText xml:space="preserve"> PAGEREF _Toc19514 \h </w:instrText>
        </w:r>
        <w:r>
          <w:fldChar w:fldCharType="separate"/>
        </w:r>
        <w:r>
          <w:t>44</w:t>
        </w:r>
        <w:r>
          <w:fldChar w:fldCharType="end"/>
        </w:r>
      </w:hyperlink>
    </w:p>
    <w:p>
      <w:pPr>
        <w:pStyle w:val="TOC2"/>
        <w:tabs>
          <w:tab w:val="right" w:leader="dot" w:pos="8306"/>
        </w:tabs>
      </w:pPr>
      <w:hyperlink w:anchor="_Toc22612" w:history="1">
        <w:r>
          <w:rPr>
            <w:rFonts w:ascii="仿宋" w:eastAsia="仿宋" w:hAnsi="仿宋" w:cs="仿宋" w:hint="eastAsia"/>
            <w:lang w:eastAsia="zh-CN"/>
          </w:rPr>
          <w:t>(四)、气体管道运输服务项目建设对区域经济的影响</w:t>
        </w:r>
        <w:r>
          <w:tab/>
        </w:r>
        <w:r>
          <w:fldChar w:fldCharType="begin"/>
        </w:r>
        <w:r>
          <w:instrText xml:space="preserve"> PAGEREF _Toc22612 \h </w:instrText>
        </w:r>
        <w:r>
          <w:fldChar w:fldCharType="separate"/>
        </w:r>
        <w:r>
          <w:t>46</w:t>
        </w:r>
        <w:r>
          <w:fldChar w:fldCharType="end"/>
        </w:r>
      </w:hyperlink>
    </w:p>
    <w:p>
      <w:pPr>
        <w:pStyle w:val="TOC2"/>
        <w:tabs>
          <w:tab w:val="right" w:leader="dot" w:pos="8306"/>
        </w:tabs>
      </w:pPr>
      <w:hyperlink w:anchor="_Toc20248" w:history="1">
        <w:r>
          <w:rPr>
            <w:rFonts w:ascii="仿宋" w:eastAsia="仿宋" w:hAnsi="仿宋" w:cs="仿宋" w:hint="eastAsia"/>
            <w:lang w:eastAsia="zh-CN"/>
          </w:rPr>
          <w:t>(五)、废弃物处理</w:t>
        </w:r>
        <w:r>
          <w:tab/>
        </w:r>
        <w:r>
          <w:fldChar w:fldCharType="begin"/>
        </w:r>
        <w:r>
          <w:instrText xml:space="preserve"> PAGEREF _Toc20248 \h </w:instrText>
        </w:r>
        <w:r>
          <w:fldChar w:fldCharType="separate"/>
        </w:r>
        <w:r>
          <w:t>47</w:t>
        </w:r>
        <w:r>
          <w:fldChar w:fldCharType="end"/>
        </w:r>
      </w:hyperlink>
    </w:p>
    <w:p>
      <w:pPr>
        <w:pStyle w:val="TOC2"/>
        <w:tabs>
          <w:tab w:val="right" w:leader="dot" w:pos="8306"/>
        </w:tabs>
      </w:pPr>
      <w:hyperlink w:anchor="_Toc902" w:history="1">
        <w:r>
          <w:rPr>
            <w:rFonts w:ascii="仿宋" w:eastAsia="仿宋" w:hAnsi="仿宋" w:cs="仿宋" w:hint="eastAsia"/>
            <w:lang w:eastAsia="zh-CN"/>
          </w:rPr>
          <w:t>(六)、特殊环境影响分析</w:t>
        </w:r>
        <w:r>
          <w:tab/>
        </w:r>
        <w:r>
          <w:fldChar w:fldCharType="begin"/>
        </w:r>
        <w:r>
          <w:instrText xml:space="preserve"> PAGEREF _Toc902 \h </w:instrText>
        </w:r>
        <w:r>
          <w:fldChar w:fldCharType="separate"/>
        </w:r>
        <w:r>
          <w:t>49</w:t>
        </w:r>
        <w:r>
          <w:fldChar w:fldCharType="end"/>
        </w:r>
      </w:hyperlink>
    </w:p>
    <w:p>
      <w:pPr>
        <w:pStyle w:val="TOC2"/>
        <w:tabs>
          <w:tab w:val="right" w:leader="dot" w:pos="8306"/>
        </w:tabs>
      </w:pPr>
      <w:hyperlink w:anchor="_Toc7741" w:history="1">
        <w:r>
          <w:rPr>
            <w:rFonts w:ascii="仿宋" w:eastAsia="仿宋" w:hAnsi="仿宋" w:cs="仿宋" w:hint="eastAsia"/>
            <w:lang w:eastAsia="zh-CN"/>
          </w:rPr>
          <w:t>(七)、清洁生产</w:t>
        </w:r>
        <w:r>
          <w:tab/>
        </w:r>
        <w:r>
          <w:fldChar w:fldCharType="begin"/>
        </w:r>
        <w:r>
          <w:instrText xml:space="preserve"> PAGEREF _Toc7741 \h </w:instrText>
        </w:r>
        <w:r>
          <w:fldChar w:fldCharType="separate"/>
        </w:r>
        <w:r>
          <w:t>50</w:t>
        </w:r>
        <w:r>
          <w:fldChar w:fldCharType="end"/>
        </w:r>
      </w:hyperlink>
    </w:p>
    <w:p>
      <w:pPr>
        <w:pStyle w:val="TOC2"/>
        <w:tabs>
          <w:tab w:val="right" w:leader="dot" w:pos="8306"/>
        </w:tabs>
      </w:pPr>
      <w:hyperlink w:anchor="_Toc24456" w:history="1">
        <w:r>
          <w:rPr>
            <w:rFonts w:ascii="仿宋" w:eastAsia="仿宋" w:hAnsi="仿宋" w:cs="仿宋" w:hint="eastAsia"/>
            <w:lang w:eastAsia="zh-CN"/>
          </w:rPr>
          <w:t>(八)、环境保护综合评价</w:t>
        </w:r>
        <w:r>
          <w:tab/>
        </w:r>
        <w:r>
          <w:fldChar w:fldCharType="begin"/>
        </w:r>
        <w:r>
          <w:instrText xml:space="preserve"> PAGEREF _Toc24456 \h </w:instrText>
        </w:r>
        <w:r>
          <w:fldChar w:fldCharType="separate"/>
        </w:r>
        <w:r>
          <w:t>51</w:t>
        </w:r>
        <w:r>
          <w:fldChar w:fldCharType="end"/>
        </w:r>
      </w:hyperlink>
    </w:p>
    <w:p>
      <w:pPr>
        <w:pStyle w:val="TOC1"/>
        <w:tabs>
          <w:tab w:val="right" w:leader="dot" w:pos="8306"/>
        </w:tabs>
      </w:pPr>
      <w:hyperlink w:anchor="_Toc31492" w:history="1">
        <w:r>
          <w:rPr>
            <w:rFonts w:ascii="仿宋" w:eastAsia="仿宋" w:hAnsi="仿宋" w:cs="仿宋" w:hint="eastAsia"/>
            <w:lang w:eastAsia="zh-CN"/>
          </w:rPr>
          <w:t>十一、气体管道运输服务项目创新与研发</w:t>
        </w:r>
        <w:r>
          <w:tab/>
        </w:r>
        <w:r>
          <w:fldChar w:fldCharType="begin"/>
        </w:r>
        <w:r>
          <w:instrText xml:space="preserve"> PAGEREF _Toc31492 \h </w:instrText>
        </w:r>
        <w:r>
          <w:fldChar w:fldCharType="separate"/>
        </w:r>
        <w:r>
          <w:t>53</w:t>
        </w:r>
        <w:r>
          <w:fldChar w:fldCharType="end"/>
        </w:r>
      </w:hyperlink>
    </w:p>
    <w:p>
      <w:pPr>
        <w:pStyle w:val="TOC2"/>
        <w:tabs>
          <w:tab w:val="right" w:leader="dot" w:pos="8306"/>
        </w:tabs>
      </w:pPr>
      <w:hyperlink w:anchor="_Toc3946" w:history="1">
        <w:r>
          <w:rPr>
            <w:rFonts w:ascii="仿宋" w:eastAsia="仿宋" w:hAnsi="仿宋" w:cs="仿宋" w:hint="eastAsia"/>
            <w:lang w:eastAsia="zh-CN"/>
          </w:rPr>
          <w:t>(一)、创新策略与方向</w:t>
        </w:r>
        <w:r>
          <w:tab/>
        </w:r>
        <w:r>
          <w:fldChar w:fldCharType="begin"/>
        </w:r>
        <w:r>
          <w:instrText xml:space="preserve"> PAGEREF _Toc3946 \h </w:instrText>
        </w:r>
        <w:r>
          <w:fldChar w:fldCharType="separate"/>
        </w:r>
        <w:r>
          <w:t>53</w:t>
        </w:r>
        <w:r>
          <w:fldChar w:fldCharType="end"/>
        </w:r>
      </w:hyperlink>
    </w:p>
    <w:p>
      <w:pPr>
        <w:pStyle w:val="TOC2"/>
        <w:tabs>
          <w:tab w:val="right" w:leader="dot" w:pos="8306"/>
        </w:tabs>
      </w:pPr>
      <w:hyperlink w:anchor="_Toc20183" w:history="1">
        <w:r>
          <w:rPr>
            <w:rFonts w:ascii="仿宋" w:eastAsia="仿宋" w:hAnsi="仿宋" w:cs="仿宋" w:hint="eastAsia"/>
            <w:lang w:eastAsia="zh-CN"/>
          </w:rPr>
          <w:t>(二)、研发规划与投入</w:t>
        </w:r>
        <w:r>
          <w:tab/>
        </w:r>
        <w:r>
          <w:fldChar w:fldCharType="begin"/>
        </w:r>
        <w:r>
          <w:instrText xml:space="preserve"> PAGEREF _Toc20183 \h </w:instrText>
        </w:r>
        <w:r>
          <w:fldChar w:fldCharType="separate"/>
        </w:r>
        <w:r>
          <w:t>54</w:t>
        </w:r>
        <w:r>
          <w:fldChar w:fldCharType="end"/>
        </w:r>
      </w:hyperlink>
    </w:p>
    <w:p>
      <w:pPr>
        <w:pStyle w:val="TOC1"/>
        <w:tabs>
          <w:tab w:val="right" w:leader="dot" w:pos="8306"/>
        </w:tabs>
      </w:pPr>
      <w:hyperlink w:anchor="_Toc18208" w:history="1">
        <w:r>
          <w:rPr>
            <w:rFonts w:ascii="仿宋" w:eastAsia="仿宋" w:hAnsi="仿宋" w:cs="仿宋" w:hint="eastAsia"/>
            <w:lang w:eastAsia="zh-CN"/>
          </w:rPr>
          <w:t>十二、气体管道运输服务项目投资规划</w:t>
        </w:r>
        <w:r>
          <w:tab/>
        </w:r>
        <w:r>
          <w:fldChar w:fldCharType="begin"/>
        </w:r>
        <w:r>
          <w:instrText xml:space="preserve"> PAGEREF _Toc18208 \h </w:instrText>
        </w:r>
        <w:r>
          <w:fldChar w:fldCharType="separate"/>
        </w:r>
        <w:r>
          <w:t>56</w:t>
        </w:r>
        <w:r>
          <w:fldChar w:fldCharType="end"/>
        </w:r>
      </w:hyperlink>
    </w:p>
    <w:p>
      <w:pPr>
        <w:pStyle w:val="TOC2"/>
        <w:tabs>
          <w:tab w:val="right" w:leader="dot" w:pos="8306"/>
        </w:tabs>
      </w:pPr>
      <w:hyperlink w:anchor="_Toc30024" w:history="1">
        <w:r>
          <w:rPr>
            <w:rFonts w:ascii="仿宋" w:eastAsia="仿宋" w:hAnsi="仿宋" w:cs="仿宋" w:hint="eastAsia"/>
            <w:lang w:eastAsia="zh-CN"/>
          </w:rPr>
          <w:t>(一)、气体管道运输服务项目总投资估算</w:t>
        </w:r>
        <w:r>
          <w:tab/>
        </w:r>
        <w:r>
          <w:fldChar w:fldCharType="begin"/>
        </w:r>
        <w:r>
          <w:instrText xml:space="preserve"> PAGEREF _Toc30024 \h </w:instrText>
        </w:r>
        <w:r>
          <w:fldChar w:fldCharType="separate"/>
        </w:r>
        <w:r>
          <w:t>56</w:t>
        </w:r>
        <w:r>
          <w:fldChar w:fldCharType="end"/>
        </w:r>
      </w:hyperlink>
    </w:p>
    <w:p>
      <w:pPr>
        <w:pStyle w:val="TOC2"/>
        <w:tabs>
          <w:tab w:val="right" w:leader="dot" w:pos="8306"/>
        </w:tabs>
      </w:pPr>
      <w:hyperlink w:anchor="_Toc13750" w:history="1">
        <w:r>
          <w:rPr>
            <w:rFonts w:ascii="仿宋" w:eastAsia="仿宋" w:hAnsi="仿宋" w:cs="仿宋" w:hint="eastAsia"/>
            <w:lang w:eastAsia="zh-CN"/>
          </w:rPr>
          <w:t>(二)、资金筹措</w:t>
        </w:r>
        <w:r>
          <w:tab/>
        </w:r>
        <w:r>
          <w:fldChar w:fldCharType="begin"/>
        </w:r>
        <w:r>
          <w:instrText xml:space="preserve"> PAGEREF _Toc13750 \h </w:instrText>
        </w:r>
        <w:r>
          <w:fldChar w:fldCharType="separate"/>
        </w:r>
        <w:r>
          <w:t>57</w:t>
        </w:r>
        <w:r>
          <w:fldChar w:fldCharType="end"/>
        </w:r>
      </w:hyperlink>
    </w:p>
    <w:p>
      <w:pPr>
        <w:pStyle w:val="TOC1"/>
        <w:tabs>
          <w:tab w:val="right" w:leader="dot" w:pos="8306"/>
        </w:tabs>
      </w:pPr>
      <w:hyperlink w:anchor="_Toc9193" w:history="1">
        <w:r>
          <w:rPr>
            <w:rFonts w:ascii="仿宋" w:eastAsia="仿宋" w:hAnsi="仿宋" w:cs="仿宋" w:hint="eastAsia"/>
            <w:lang w:eastAsia="zh-CN"/>
          </w:rPr>
          <w:t>十三、供应链管理</w:t>
        </w:r>
        <w:r>
          <w:tab/>
        </w:r>
        <w:r>
          <w:fldChar w:fldCharType="begin"/>
        </w:r>
        <w:r>
          <w:instrText xml:space="preserve"> PAGEREF _Toc9193 \h </w:instrText>
        </w:r>
        <w:r>
          <w:fldChar w:fldCharType="separate"/>
        </w:r>
        <w:r>
          <w:t>58</w:t>
        </w:r>
        <w:r>
          <w:fldChar w:fldCharType="end"/>
        </w:r>
      </w:hyperlink>
    </w:p>
    <w:p>
      <w:pPr>
        <w:pStyle w:val="TOC2"/>
        <w:tabs>
          <w:tab w:val="right" w:leader="dot" w:pos="8306"/>
        </w:tabs>
      </w:pPr>
      <w:hyperlink w:anchor="_Toc23114" w:history="1">
        <w:r>
          <w:rPr>
            <w:rFonts w:ascii="仿宋" w:eastAsia="仿宋" w:hAnsi="仿宋" w:cs="仿宋" w:hint="eastAsia"/>
            <w:lang w:eastAsia="zh-CN"/>
          </w:rPr>
          <w:t>(一)、供应链战略规划</w:t>
        </w:r>
        <w:r>
          <w:tab/>
        </w:r>
        <w:r>
          <w:fldChar w:fldCharType="begin"/>
        </w:r>
        <w:r>
          <w:instrText xml:space="preserve"> PAGEREF _Toc23114 \h </w:instrText>
        </w:r>
        <w:r>
          <w:fldChar w:fldCharType="separate"/>
        </w:r>
        <w:r>
          <w:t>58</w:t>
        </w:r>
        <w:r>
          <w:fldChar w:fldCharType="end"/>
        </w:r>
      </w:hyperlink>
    </w:p>
    <w:p>
      <w:pPr>
        <w:pStyle w:val="TOC2"/>
        <w:tabs>
          <w:tab w:val="right" w:leader="dot" w:pos="8306"/>
        </w:tabs>
      </w:pPr>
      <w:hyperlink w:anchor="_Toc17902" w:history="1">
        <w:r>
          <w:rPr>
            <w:rFonts w:ascii="仿宋" w:eastAsia="仿宋" w:hAnsi="仿宋" w:cs="仿宋" w:hint="eastAsia"/>
            <w:lang w:eastAsia="zh-CN"/>
          </w:rPr>
          <w:t>(二)、供应商选择与合作</w:t>
        </w:r>
        <w:r>
          <w:tab/>
        </w:r>
        <w:r>
          <w:fldChar w:fldCharType="begin"/>
        </w:r>
        <w:r>
          <w:instrText xml:space="preserve"> PAGEREF _Toc17902 \h </w:instrText>
        </w:r>
        <w:r>
          <w:fldChar w:fldCharType="separate"/>
        </w:r>
        <w:r>
          <w:t>59</w:t>
        </w:r>
        <w:r>
          <w:fldChar w:fldCharType="end"/>
        </w:r>
      </w:hyperlink>
    </w:p>
    <w:p>
      <w:pPr>
        <w:pStyle w:val="TOC2"/>
        <w:tabs>
          <w:tab w:val="right" w:leader="dot" w:pos="8306"/>
        </w:tabs>
      </w:pPr>
      <w:hyperlink w:anchor="_Toc24991" w:history="1">
        <w:r>
          <w:rPr>
            <w:rFonts w:ascii="仿宋" w:eastAsia="仿宋" w:hAnsi="仿宋" w:cs="仿宋" w:hint="eastAsia"/>
            <w:lang w:eastAsia="zh-CN"/>
          </w:rPr>
          <w:t>(三)、物流与库存管理</w:t>
        </w:r>
        <w:r>
          <w:tab/>
        </w:r>
        <w:r>
          <w:fldChar w:fldCharType="begin"/>
        </w:r>
        <w:r>
          <w:instrText xml:space="preserve"> PAGEREF _Toc24991 \h </w:instrText>
        </w:r>
        <w:r>
          <w:fldChar w:fldCharType="separate"/>
        </w:r>
        <w:r>
          <w:t>61</w:t>
        </w:r>
        <w:r>
          <w:fldChar w:fldCharType="end"/>
        </w:r>
      </w:hyperlink>
    </w:p>
    <w:p>
      <w:pPr>
        <w:pStyle w:val="TOC1"/>
        <w:tabs>
          <w:tab w:val="right" w:leader="dot" w:pos="8306"/>
        </w:tabs>
      </w:pPr>
      <w:hyperlink w:anchor="_Toc4576" w:history="1">
        <w:r>
          <w:rPr>
            <w:rFonts w:ascii="仿宋" w:eastAsia="仿宋" w:hAnsi="仿宋" w:cs="仿宋" w:hint="eastAsia"/>
            <w:lang w:eastAsia="zh-CN"/>
          </w:rPr>
          <w:t>十四、气体管道运输服务项目实施时间节点</w:t>
        </w:r>
        <w:r>
          <w:tab/>
        </w:r>
        <w:r>
          <w:fldChar w:fldCharType="begin"/>
        </w:r>
        <w:r>
          <w:instrText xml:space="preserve"> PAGEREF _Toc4576 \h </w:instrText>
        </w:r>
        <w:r>
          <w:fldChar w:fldCharType="separate"/>
        </w:r>
        <w:r>
          <w:t>62</w:t>
        </w:r>
        <w:r>
          <w:fldChar w:fldCharType="end"/>
        </w:r>
      </w:hyperlink>
    </w:p>
    <w:p>
      <w:pPr>
        <w:pStyle w:val="TOC2"/>
        <w:tabs>
          <w:tab w:val="right" w:leader="dot" w:pos="8306"/>
        </w:tabs>
      </w:pPr>
      <w:hyperlink w:anchor="_Toc22925" w:history="1">
        <w:r>
          <w:rPr>
            <w:rFonts w:ascii="仿宋" w:eastAsia="仿宋" w:hAnsi="仿宋" w:cs="仿宋" w:hint="eastAsia"/>
            <w:lang w:eastAsia="zh-CN"/>
          </w:rPr>
          <w:t>(一)、气体管道运输服务项目启动阶段时间节点</w:t>
        </w:r>
        <w:r>
          <w:tab/>
        </w:r>
        <w:r>
          <w:fldChar w:fldCharType="begin"/>
        </w:r>
        <w:r>
          <w:instrText xml:space="preserve"> PAGEREF _Toc22925 \h </w:instrText>
        </w:r>
        <w:r>
          <w:fldChar w:fldCharType="separate"/>
        </w:r>
        <w:r>
          <w:t>62</w:t>
        </w:r>
        <w:r>
          <w:fldChar w:fldCharType="end"/>
        </w:r>
      </w:hyperlink>
    </w:p>
    <w:p>
      <w:pPr>
        <w:pStyle w:val="TOC2"/>
        <w:tabs>
          <w:tab w:val="right" w:leader="dot" w:pos="8306"/>
        </w:tabs>
      </w:pPr>
      <w:hyperlink w:anchor="_Toc4587" w:history="1">
        <w:r>
          <w:rPr>
            <w:rFonts w:ascii="仿宋" w:eastAsia="仿宋" w:hAnsi="仿宋" w:cs="仿宋" w:hint="eastAsia"/>
            <w:lang w:eastAsia="zh-CN"/>
          </w:rPr>
          <w:t>(二)、气体管道运输服务项目执行阶段时间节点</w:t>
        </w:r>
        <w:r>
          <w:tab/>
        </w:r>
        <w:r>
          <w:fldChar w:fldCharType="begin"/>
        </w:r>
        <w:r>
          <w:instrText xml:space="preserve"> PAGEREF _Toc4587 \h </w:instrText>
        </w:r>
        <w:r>
          <w:fldChar w:fldCharType="separate"/>
        </w:r>
        <w:r>
          <w:t>63</w:t>
        </w:r>
        <w:r>
          <w:fldChar w:fldCharType="end"/>
        </w:r>
      </w:hyperlink>
    </w:p>
    <w:p>
      <w:pPr>
        <w:pStyle w:val="TOC2"/>
        <w:tabs>
          <w:tab w:val="right" w:leader="dot" w:pos="8306"/>
        </w:tabs>
      </w:pPr>
      <w:hyperlink w:anchor="_Toc12433" w:history="1">
        <w:r>
          <w:rPr>
            <w:rFonts w:ascii="仿宋" w:eastAsia="仿宋" w:hAnsi="仿宋" w:cs="仿宋" w:hint="eastAsia"/>
            <w:lang w:eastAsia="zh-CN"/>
          </w:rPr>
          <w:t>(三)、气体管道运输服务项目完成阶段时间节点</w:t>
        </w:r>
        <w:r>
          <w:tab/>
        </w:r>
        <w:r>
          <w:fldChar w:fldCharType="begin"/>
        </w:r>
        <w:r>
          <w:instrText xml:space="preserve"> PAGEREF _Toc12433 \h </w:instrText>
        </w:r>
        <w:r>
          <w:fldChar w:fldCharType="separate"/>
        </w:r>
        <w:r>
          <w:t>64</w:t>
        </w:r>
        <w:r>
          <w:fldChar w:fldCharType="end"/>
        </w:r>
      </w:hyperlink>
    </w:p>
    <w:p>
      <w:pPr>
        <w:pStyle w:val="TOC1"/>
        <w:tabs>
          <w:tab w:val="right" w:leader="dot" w:pos="8306"/>
        </w:tabs>
      </w:pPr>
      <w:hyperlink w:anchor="_Toc23434" w:history="1">
        <w:r>
          <w:rPr>
            <w:rFonts w:ascii="仿宋" w:eastAsia="仿宋" w:hAnsi="仿宋" w:cs="仿宋" w:hint="eastAsia"/>
            <w:lang w:eastAsia="zh-CN"/>
          </w:rPr>
          <w:t>十五、营销与推广策略</w:t>
        </w:r>
        <w:r>
          <w:tab/>
        </w:r>
        <w:r>
          <w:fldChar w:fldCharType="begin"/>
        </w:r>
        <w:r>
          <w:instrText xml:space="preserve"> PAGEREF _Toc23434 \h </w:instrText>
        </w:r>
        <w:r>
          <w:fldChar w:fldCharType="separate"/>
        </w:r>
        <w:r>
          <w:t>65</w:t>
        </w:r>
        <w:r>
          <w:fldChar w:fldCharType="end"/>
        </w:r>
      </w:hyperlink>
    </w:p>
    <w:p>
      <w:pPr>
        <w:pStyle w:val="TOC2"/>
        <w:tabs>
          <w:tab w:val="right" w:leader="dot" w:pos="8306"/>
        </w:tabs>
      </w:pPr>
      <w:hyperlink w:anchor="_Toc27473" w:history="1">
        <w:r>
          <w:rPr>
            <w:rFonts w:ascii="仿宋" w:eastAsia="仿宋" w:hAnsi="仿宋" w:cs="仿宋" w:hint="eastAsia"/>
            <w:lang w:eastAsia="zh-CN"/>
          </w:rPr>
          <w:t>(一)、产品/服务定位与特点</w:t>
        </w:r>
        <w:r>
          <w:tab/>
        </w:r>
        <w:r>
          <w:fldChar w:fldCharType="begin"/>
        </w:r>
        <w:r>
          <w:instrText xml:space="preserve"> PAGEREF _Toc27473 \h </w:instrText>
        </w:r>
        <w:r>
          <w:fldChar w:fldCharType="separate"/>
        </w:r>
        <w:r>
          <w:t>65</w:t>
        </w:r>
        <w:r>
          <w:fldChar w:fldCharType="end"/>
        </w:r>
      </w:hyperlink>
    </w:p>
    <w:p>
      <w:pPr>
        <w:pStyle w:val="TOC2"/>
        <w:tabs>
          <w:tab w:val="right" w:leader="dot" w:pos="8306"/>
        </w:tabs>
      </w:pPr>
      <w:hyperlink w:anchor="_Toc22938" w:history="1">
        <w:r>
          <w:rPr>
            <w:rFonts w:ascii="仿宋" w:eastAsia="仿宋" w:hAnsi="仿宋" w:cs="仿宋" w:hint="eastAsia"/>
            <w:lang w:eastAsia="zh-CN"/>
          </w:rPr>
          <w:t>(二)、市场定位与竞争分析</w:t>
        </w:r>
        <w:r>
          <w:tab/>
        </w:r>
        <w:r>
          <w:fldChar w:fldCharType="begin"/>
        </w:r>
        <w:r>
          <w:instrText xml:space="preserve"> PAGEREF _Toc22938 \h </w:instrText>
        </w:r>
        <w:r>
          <w:fldChar w:fldCharType="separate"/>
        </w:r>
        <w:r>
          <w:t>67</w:t>
        </w:r>
        <w:r>
          <w:fldChar w:fldCharType="end"/>
        </w:r>
      </w:hyperlink>
    </w:p>
    <w:p>
      <w:pPr>
        <w:pStyle w:val="TOC2"/>
        <w:tabs>
          <w:tab w:val="right" w:leader="dot" w:pos="8306"/>
        </w:tabs>
      </w:pPr>
      <w:hyperlink w:anchor="_Toc1745" w:history="1">
        <w:r>
          <w:rPr>
            <w:rFonts w:ascii="仿宋" w:eastAsia="仿宋" w:hAnsi="仿宋" w:cs="仿宋" w:hint="eastAsia"/>
            <w:lang w:eastAsia="zh-CN"/>
          </w:rPr>
          <w:t>(三)、营销渠道与策略</w:t>
        </w:r>
        <w:r>
          <w:tab/>
        </w:r>
        <w:r>
          <w:fldChar w:fldCharType="begin"/>
        </w:r>
        <w:r>
          <w:instrText xml:space="preserve"> PAGEREF _Toc1745 \h </w:instrText>
        </w:r>
        <w:r>
          <w:fldChar w:fldCharType="separate"/>
        </w:r>
        <w:r>
          <w:t>68</w:t>
        </w:r>
        <w:r>
          <w:fldChar w:fldCharType="end"/>
        </w:r>
      </w:hyperlink>
    </w:p>
    <w:p>
      <w:pPr>
        <w:pStyle w:val="TOC2"/>
        <w:tabs>
          <w:tab w:val="right" w:leader="dot" w:pos="8306"/>
        </w:tabs>
      </w:pPr>
      <w:hyperlink w:anchor="_Toc25640" w:history="1">
        <w:r>
          <w:rPr>
            <w:rFonts w:ascii="仿宋" w:eastAsia="仿宋" w:hAnsi="仿宋" w:cs="仿宋" w:hint="eastAsia"/>
            <w:lang w:eastAsia="zh-CN"/>
          </w:rPr>
          <w:t>(四)、推广与宣传活动</w:t>
        </w:r>
        <w:r>
          <w:tab/>
        </w:r>
        <w:r>
          <w:fldChar w:fldCharType="begin"/>
        </w:r>
        <w:r>
          <w:instrText xml:space="preserve"> PAGEREF _Toc25640 \h </w:instrText>
        </w:r>
        <w:r>
          <w:fldChar w:fldCharType="separate"/>
        </w:r>
        <w:r>
          <w:t>69</w:t>
        </w:r>
        <w:r>
          <w:fldChar w:fldCharType="end"/>
        </w:r>
      </w:hyperlink>
    </w:p>
    <w:p>
      <w:pPr>
        <w:pStyle w:val="TOC1"/>
        <w:tabs>
          <w:tab w:val="right" w:leader="dot" w:pos="8306"/>
        </w:tabs>
      </w:pPr>
      <w:hyperlink w:anchor="_Toc30114" w:history="1">
        <w:r>
          <w:rPr>
            <w:rFonts w:ascii="仿宋" w:eastAsia="仿宋" w:hAnsi="仿宋" w:cs="仿宋" w:hint="eastAsia"/>
            <w:lang w:eastAsia="zh-CN"/>
          </w:rPr>
          <w:t>十六、利益相关者分析与沟通计划</w:t>
        </w:r>
        <w:r>
          <w:tab/>
        </w:r>
        <w:r>
          <w:fldChar w:fldCharType="begin"/>
        </w:r>
        <w:r>
          <w:instrText xml:space="preserve"> PAGEREF _Toc30114 \h </w:instrText>
        </w:r>
        <w:r>
          <w:fldChar w:fldCharType="separate"/>
        </w:r>
        <w:r>
          <w:t>75</w:t>
        </w:r>
        <w:r>
          <w:fldChar w:fldCharType="end"/>
        </w:r>
      </w:hyperlink>
    </w:p>
    <w:p>
      <w:pPr>
        <w:pStyle w:val="TOC2"/>
        <w:tabs>
          <w:tab w:val="right" w:leader="dot" w:pos="8306"/>
        </w:tabs>
      </w:pPr>
      <w:hyperlink w:anchor="_Toc31593" w:history="1">
        <w:r>
          <w:rPr>
            <w:rFonts w:ascii="仿宋" w:eastAsia="仿宋" w:hAnsi="仿宋" w:cs="仿宋" w:hint="eastAsia"/>
            <w:lang w:eastAsia="zh-CN"/>
          </w:rPr>
          <w:t>(一)、利益相关者分析</w:t>
        </w:r>
        <w:r>
          <w:tab/>
        </w:r>
        <w:r>
          <w:fldChar w:fldCharType="begin"/>
        </w:r>
        <w:r>
          <w:instrText xml:space="preserve"> PAGEREF _Toc31593 \h </w:instrText>
        </w:r>
        <w:r>
          <w:fldChar w:fldCharType="separate"/>
        </w:r>
        <w:r>
          <w:t>75</w:t>
        </w:r>
        <w:r>
          <w:fldChar w:fldCharType="end"/>
        </w:r>
      </w:hyperlink>
    </w:p>
    <w:p>
      <w:pPr>
        <w:pStyle w:val="TOC2"/>
        <w:tabs>
          <w:tab w:val="right" w:leader="dot" w:pos="8306"/>
        </w:tabs>
      </w:pPr>
      <w:hyperlink w:anchor="_Toc22368" w:history="1">
        <w:r>
          <w:rPr>
            <w:rFonts w:ascii="仿宋" w:eastAsia="仿宋" w:hAnsi="仿宋" w:cs="仿宋" w:hint="eastAsia"/>
            <w:lang w:eastAsia="zh-CN"/>
          </w:rPr>
          <w:t>(二)、沟通计划</w:t>
        </w:r>
        <w:r>
          <w:tab/>
        </w:r>
        <w:r>
          <w:fldChar w:fldCharType="begin"/>
        </w:r>
        <w:r>
          <w:instrText xml:space="preserve"> PAGEREF _Toc22368 \h </w:instrText>
        </w:r>
        <w:r>
          <w:fldChar w:fldCharType="separate"/>
        </w:r>
        <w:r>
          <w:t>76</w:t>
        </w:r>
        <w:r>
          <w:fldChar w:fldCharType="end"/>
        </w:r>
      </w:hyperlink>
    </w:p>
    <w:p>
      <w:pPr>
        <w:pStyle w:val="TOC1"/>
        <w:tabs>
          <w:tab w:val="right" w:leader="dot" w:pos="8306"/>
        </w:tabs>
      </w:pPr>
      <w:hyperlink w:anchor="_Toc26564" w:history="1">
        <w:r>
          <w:rPr>
            <w:rFonts w:ascii="仿宋" w:eastAsia="仿宋" w:hAnsi="仿宋" w:cs="仿宋" w:hint="eastAsia"/>
            <w:lang w:eastAsia="zh-CN"/>
          </w:rPr>
          <w:t>十七、风险识别与分类</w:t>
        </w:r>
        <w:r>
          <w:tab/>
        </w:r>
        <w:r>
          <w:fldChar w:fldCharType="begin"/>
        </w:r>
        <w:r>
          <w:instrText xml:space="preserve"> PAGEREF _Toc26564 \h </w:instrText>
        </w:r>
        <w:r>
          <w:fldChar w:fldCharType="separate"/>
        </w:r>
        <w:r>
          <w:t>77</w:t>
        </w:r>
        <w:r>
          <w:fldChar w:fldCharType="end"/>
        </w:r>
      </w:hyperlink>
    </w:p>
    <w:p>
      <w:pPr>
        <w:pStyle w:val="TOC2"/>
        <w:tabs>
          <w:tab w:val="right" w:leader="dot" w:pos="8306"/>
        </w:tabs>
      </w:pPr>
      <w:hyperlink w:anchor="_Toc17713" w:history="1">
        <w:r>
          <w:rPr>
            <w:rFonts w:ascii="仿宋" w:eastAsia="仿宋" w:hAnsi="仿宋" w:cs="仿宋" w:hint="eastAsia"/>
            <w:lang w:eastAsia="zh-CN"/>
          </w:rPr>
          <w:t>(一)、风险识别</w:t>
        </w:r>
        <w:r>
          <w:tab/>
        </w:r>
        <w:r>
          <w:fldChar w:fldCharType="begin"/>
        </w:r>
        <w:r>
          <w:instrText xml:space="preserve"> PAGEREF _Toc17713 \h </w:instrText>
        </w:r>
        <w:r>
          <w:fldChar w:fldCharType="separate"/>
        </w:r>
        <w:r>
          <w:t>77</w:t>
        </w:r>
        <w:r>
          <w:fldChar w:fldCharType="end"/>
        </w:r>
      </w:hyperlink>
    </w:p>
    <w:p>
      <w:pPr>
        <w:pStyle w:val="TOC2"/>
        <w:tabs>
          <w:tab w:val="right" w:leader="dot" w:pos="8306"/>
        </w:tabs>
      </w:pPr>
      <w:hyperlink w:anchor="_Toc20179" w:history="1">
        <w:r>
          <w:rPr>
            <w:rFonts w:ascii="仿宋" w:eastAsia="仿宋" w:hAnsi="仿宋" w:cs="仿宋" w:hint="eastAsia"/>
            <w:lang w:eastAsia="zh-CN"/>
          </w:rPr>
          <w:t>(二)、风险分类</w:t>
        </w:r>
        <w:r>
          <w:tab/>
        </w:r>
        <w:r>
          <w:fldChar w:fldCharType="begin"/>
        </w:r>
        <w:r>
          <w:instrText xml:space="preserve"> PAGEREF _Toc20179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2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气体管道运输服务项目的主要产品是XXXX，预计年产值为XXX万元。这一产品在市场中占据着重要的地位，其广泛的应用范围使得该气体管道运输服务项目的市场前景非常广阔。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管道运输服务项目的xxx产品作为重要的原材料之一，将在多个领域发挥关键作用。其在建筑、交通、能源等方面的广泛应用将为整个产业链提供强大的支持，形成产业协同效应。气体管道运输服务项目的年产值XXX万XXX万XXX万万元不仅反映了其在市场上的巨大潜力，更预示着它对国民经济的积极贡献。这种关联度高、涉及面广的产业关系，使得该气体管道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总征地面积为XXXX平方米，相当于约XX.XX亩，其中净用地面积为XXXX平方米，红线范围内相当于约XX.XX亩。这一用地规模充分考虑了气体管道运输服务项目的建设需求，保障了气体管道运输服务项目在合适的空间内得以充分发展。气体管道运输服务项目规划的总建筑面积为XXXX平方米，其中主体工程建设占XXXX平方米，计容建筑面积达XXXX平方米。预计建筑工程的投资将达到XXXX万元，为气体管道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购置的设备共计XXXX台（套），设备购置费用为XXXX万元。这一设备购置计划充分考虑到气体管道运输服务项目的生产需求和技术要求，确保了气体管道运输服务项目在生产运营中具备先进的技术装备和高效的生产能力。设备的合理配置将为气体管道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总投资为XXXX万元，预计年实现营业收入为XXXX万元。这一产能规模的设定旨在确保气体管道运输服务项目能够在投资与回报之间取得平衡，实现长期可持续的发展。气体管道运输服务项目的总投资充分考虑到各个方面的需求，包括用地建设、设备购置等多个环节，以确保气体管道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89"/>
      <w:r>
        <w:rPr>
          <w:rFonts w:ascii="仿宋" w:eastAsia="仿宋" w:hAnsi="仿宋" w:cs="仿宋" w:hint="eastAsia"/>
          <w:sz w:val="28"/>
          <w:lang w:eastAsia="zh-CN"/>
        </w:rPr>
        <w:t>二、气体管道运输服务项目文档管理</w:t>
      </w:r>
      <w:bookmarkEnd w:id="5"/>
    </w:p>
    <w:p>
      <w:pPr>
        <w:pStyle w:val="Heading2"/>
        <w:rPr>
          <w:rFonts w:ascii="仿宋" w:eastAsia="仿宋" w:hAnsi="仿宋" w:cs="仿宋" w:hint="eastAsia"/>
          <w:lang w:eastAsia="zh-CN"/>
        </w:rPr>
      </w:pPr>
      <w:bookmarkStart w:id="6" w:name="_Toc832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气体管道运输服务项目高度重视文档的质量和准确性，以支持气体管道运输服务项目的各项活动和决策。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文档的编制始于气体管道运输服务项目计划的初期，我们制定了详细的文档编制计划，明确了每个文档的内容、格式和编写责任人。在气体管道运输服务项目启动阶段，我们首先编制了气体管道运输服务项目章程，明确定义了气体管道运输服务项目的目标、范围、风险等关键要素。随后，气体管道运输服务项目团队根据计划陆续编制了需求文档、设计文档、测试文档等各类文档，确保气体管道运输服务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体管道运输服务项目管理中的重要环节，旨在确保气体管道运输服务项目文档符合质量标准和气体管道运输服务项目需求。在气体管道运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体管道运输服务项目相关利益方和专业领域的专家对文档进行独立审查。这有助于获取更全面、客观的反馈，确保气体管道运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在文档编制与审查方面建立了严格的管理机制，通过规范的流程和多维度的审查，确保气体管道运输服务项目文档的质量、准确性和可靠性，为气体管道运输服务项目的顺利推进提供了有力支持。</w:t>
      </w:r>
    </w:p>
    <w:p>
      <w:pPr>
        <w:pStyle w:val="Heading2"/>
        <w:ind w:firstLine="560" w:firstLineChars="200"/>
        <w:rPr>
          <w:rFonts w:ascii="仿宋" w:eastAsia="仿宋" w:hAnsi="仿宋" w:cs="仿宋" w:hint="eastAsia"/>
          <w:sz w:val="28"/>
          <w:lang w:eastAsia="zh-CN"/>
        </w:rPr>
      </w:pPr>
      <w:bookmarkStart w:id="7" w:name="_Toc2247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我们通过多渠道发布文档，包括电子邮件、气体管道运输服务项目管理平台、内部网站等，以满足不同团队成员的偏好和需求。多渠道发布确保了信息的全面覆盖。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我们采用了精细的权限控制，确保只有授权人员可以访问敏感信息。这种安全措施保护了气体管道运输服务项目文档的机密性，防止了未经授权的信息泄露。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11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体管道运输服务项目生命周期中一个至关重要的环节，直接关系到气体管道运输服务项目信息的长期保存和历史记录的完整性。在气体管道运输服务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215"/>
      <w:r>
        <w:rPr>
          <w:rFonts w:ascii="仿宋" w:eastAsia="仿宋" w:hAnsi="仿宋" w:cs="仿宋" w:hint="eastAsia"/>
          <w:sz w:val="28"/>
          <w:lang w:eastAsia="zh-CN"/>
        </w:rPr>
        <w:t>三、气体管道运输服务项目建设单位说明</w:t>
      </w:r>
      <w:bookmarkEnd w:id="9"/>
    </w:p>
    <w:p>
      <w:pPr>
        <w:pStyle w:val="Heading2"/>
        <w:rPr>
          <w:rFonts w:ascii="仿宋" w:eastAsia="仿宋" w:hAnsi="仿宋" w:cs="仿宋" w:hint="eastAsia"/>
          <w:lang w:eastAsia="zh-CN"/>
        </w:rPr>
      </w:pPr>
      <w:bookmarkStart w:id="10" w:name="_Toc5847"/>
      <w:r>
        <w:rPr>
          <w:rFonts w:ascii="仿宋" w:eastAsia="仿宋" w:hAnsi="仿宋" w:cs="仿宋" w:hint="eastAsia"/>
          <w:lang w:eastAsia="zh-CN"/>
        </w:rPr>
        <w:t>(一)、气体管道运输服务项目承办单位基本情况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87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体管道运输服务项目承办单位的XXXX，我们着眼于实现可持续的经济效益。通过技术创新和解决方案的提供，公司预计在气体管道运输服务项目执行期间将获得可观的收入增长。这一收入来源主要包括气体管道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同时，我们注重成本控制和效率提升，以确保气体管道运输服务项目的可持续盈利。透过精细的管理和资源优化，公司期望实现气体管道运输服务项目利润最大化。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体管道运输服务项目实施进行全面的投资评估，包括气体管道运输服务项目启动阶段的资金投入和后续运营成本。通过对气体管道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体管道运输服务项目实施过程中具备足够的资金流动性，公司将进行详尽的现金流分析。这包括资金需求的合理预测、气体管道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350"/>
      <w:r>
        <w:rPr>
          <w:rFonts w:ascii="仿宋" w:eastAsia="仿宋" w:hAnsi="仿宋" w:cs="仿宋" w:hint="eastAsia"/>
          <w:sz w:val="28"/>
          <w:lang w:eastAsia="zh-CN"/>
        </w:rPr>
        <w:t>四、气体管道运输服务项目概论</w:t>
      </w:r>
      <w:bookmarkEnd w:id="12"/>
    </w:p>
    <w:p>
      <w:pPr>
        <w:pStyle w:val="Heading2"/>
        <w:rPr>
          <w:rFonts w:ascii="仿宋" w:eastAsia="仿宋" w:hAnsi="仿宋" w:cs="仿宋" w:hint="eastAsia"/>
          <w:lang w:eastAsia="zh-CN"/>
        </w:rPr>
      </w:pPr>
      <w:bookmarkStart w:id="13" w:name="_Toc24940"/>
      <w:r>
        <w:rPr>
          <w:rFonts w:ascii="仿宋" w:eastAsia="仿宋" w:hAnsi="仿宋" w:cs="仿宋" w:hint="eastAsia"/>
          <w:lang w:eastAsia="zh-CN"/>
        </w:rPr>
        <w:t>(一)、气体管道运输服务项目概况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起源追溯至对市场的深入洞察。市场的不断演变与变革为气体管道运输服务项目提供了难得的机遇。当前市场存在的需求缺口和变革的大环境共同构成了气体管道运输服务项目的背景。这个气体管道运输服务项目旨在充分利用市场机遇，填补行业中尚未满足的需求，为客户提供全新的解决方案。市场的变革和需求的增长使得这个气体管道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气体管道运输服务项目名称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气体管道运输服务项目正式命名为气体管道运输服务。这个名称不仅仅是一个标识，更代表了气体管道运输服务项目的核心理念和愿景。它蕴含着气体管道运输服务项目所要解决问题的关键字，具有强烈的表达和辨识度，为气体管道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气体管道运输服务项目目标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核心目标是提供一种全新、高效的解决方案，满足客户日益增长的需求。气体管道运输服务项目追求的不仅仅是满足市场需求，更是在市场中获得卓越的竞争优势。通过不断提升产品或服务的质量和创新水平，气体管道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气体管道运输服务项目范围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全面涵盖了产品研发、制造、市场推广和售后服务，确保从产品设计到最终用户体验的全方位关注。这一全面的气体管道运输服务项目范围是为了确保气体管道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气体管道运输服务项目时间表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气体管道运输服务项目计划在未来18个月内完成，包括研发、测试、市场试点和正式推出等不同阶段。这个时间表的合理设计是为了确保气体管道运输服务项目各个阶段的顺利推进，以便按时交付高质量的成果。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气体管道运输服务项目预算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气体管道运输服务项目总预算估算为XX百万美元，主要分配在研发、市场推广、人员培训和运营等方面。这一充足的预算为气体管道运输服务项目提供了充足的资源，确保气体管道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气体管道运输服务项目风险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可能面临的风险包括市场接受度低、技术难题、竞争激烈等。气体管道运输服务项目团队已经制定了相应的风险应对计划，通过前瞻性的风险管理，确保气体管道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气体管道运输服务项目团队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气体管道运输服务项目汇聚了一支经验丰富、多领域专业素养的核心团队，确保气体管道运输服务项目在各个方面都能拥有高水平的执行力。团队的协同作战是气体管道运输服务项目成功的关键因素之一。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气体管道运输服务项目背景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气体管道运输服务项目的背景根植于市场对更高效、创新产品的渴望，同时也受到科技发展对行业格局的深刻改变的影响。这为气体管道运输服务项目提供了广阔的发展空间和市场需求。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气体管道运输服务项目现状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截至目前，气体管道运输服务项目已完成市场调研和技术验证，取得了初步的成功。这为气体管道运输服务项目在未来的发展奠定了坚实的基础，为更远大的目标打下了坚实的基石。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112"/>
      <w:r>
        <w:rPr>
          <w:rFonts w:ascii="仿宋" w:eastAsia="仿宋" w:hAnsi="仿宋" w:cs="仿宋" w:hint="eastAsia"/>
          <w:sz w:val="28"/>
          <w:lang w:eastAsia="zh-CN"/>
        </w:rPr>
        <w:t>(二)、气体管道运输服务项目目标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管道运输服务项目首要业务目标是在市场中占据有利地位，实现产品/服务的成功推广和销售。通过不断提升产品质量、创新性，气体管道运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在科技迅速发展的时代，气体管道运输服务项目着眼于技术创新。通过持续的研发和技术升级，气体管道运输服务项目旨在推出更具创新性的产品或服务，以满足市场对新鲜、先进解决方案的需求。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管道运输服务项目设定了客户满意度目标。通过提供卓越的产品质量和优质的客户服务，气体管道运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气体管道运输服务项目注重社会责任和可持续发展。通过实施环保、社会责任气体管道运输服务项目，气体管道运输服务项目致力于在经济发展的同时保护环境，促进社会公平，实现可持续经营。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气体管道运输服务项目的团队是实现目标的核心驱动力。因此，气体管道运输服务项目设定了团队发展目标，包括提升团队成员的专业技能、培养领导力，以及搭建协同高效的团队工作氛围。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996"/>
      <w:r>
        <w:rPr>
          <w:rFonts w:ascii="仿宋" w:eastAsia="仿宋" w:hAnsi="仿宋" w:cs="仿宋" w:hint="eastAsia"/>
          <w:sz w:val="28"/>
          <w:lang w:eastAsia="zh-CN"/>
        </w:rPr>
        <w:t>(三)、气体管道运输服务项目提出的理由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气体管道运输服务项目提出的理由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源于对市场机遇的深刻洞察。当前市场中存在的需求缺口和行业发展趋势表明，有巨大的商业机会等待被开发。通过准确捕捉市场机遇，气体管道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理念基于对技术创新的信仰。通过持续的研发和技术投入，气体管道运输服务项目有望推出更具创新性的产品或服务。在科技飞速发展的当下，气体管道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是为了增强企业的行业竞争力。通过提升产品或服务的质量和独特性，气体管道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响应了消费者需求的变化。随着社会和科技的不断发展，消费者对产品和服务的需求也在发生变化。通过深入了解并及时回应消费者的新需求，气体管道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是企业战略发展规划的一部分。在面对日益激烈的市场竞争和不断变化的商业环境中，气体管道运输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不仅仅是基于商业考量，还注重社会责任。通过推出环保、社会责任等方面的气体管道运输服务项目，气体管道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气体管道运输服务项目的提出反映了对利益相关者期望的关注。包括客户、员工、投资者等利益相关者在企业发展中都有着各自的期望，气体管道运输服务项目力求在满足这些期望的同时，取得更大的共赢。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013"/>
      <w:r>
        <w:rPr>
          <w:rFonts w:ascii="仿宋" w:eastAsia="仿宋" w:hAnsi="仿宋" w:cs="仿宋" w:hint="eastAsia"/>
          <w:sz w:val="28"/>
          <w:lang w:eastAsia="zh-CN"/>
        </w:rPr>
        <w:t>(四)、气体管道运输服务项目意义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在实施气体管道运输服务项目的过程中，我们不仅仅是在追逐商业成功，更是为企业和社会的多个层面创造了深远的意义。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首要意义在于提升企业的市场竞争力。通过持续的创新和对产品质量的高标准要求，气体管道运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气体管道运输服务项目的推进将促使行业技术水平的提升。通过引入先进技术和创新性解决方案，气体管道运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体管道运输服务项目不仅创造了大量就业机会，提高了就业水平，还注重社会责任和环保。通过参与社会公益事业和推动环保气体管道运输服务项目，气体管道运输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综合而言，气体管道运输服务项目意义重大，不仅推动了企业的发展，也为行业和社会的进步贡献了积极力量。这是一个全面而深刻的影响，将在未来产生可持续的正面效应。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6049"/>
      <w:r>
        <w:rPr>
          <w:rFonts w:ascii="仿宋" w:eastAsia="仿宋" w:hAnsi="仿宋" w:cs="仿宋" w:hint="eastAsia"/>
          <w:sz w:val="28"/>
          <w:lang w:eastAsia="zh-CN"/>
        </w:rPr>
        <w:t>(五)、气体管道运输服务项目背景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在当今迅猛发展的商业环境中，气体管道运输服务项目的动因根植于对多方面因素的审慎考量。这个气体管道运输服务项目的提出并非孤立的决策，而是对企业所处背景深入思考的产物。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体管道运输服务项目背后的首要原因。科技的迅速发展和全球市场的快速变化使得企业必须灵活应对。气体管道运输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竞争的激烈程度也是气体管道运输服务项目背景中不可忽视的一环。企业需要在激烈竞争中脱颖而出，为此，气体管道运输服务项目致力于打破常规，提供独特的价值主张，以吸引客户并确保市场份额的增长。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https://d.book118.com/928123033013006040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27AB9"/>
    <w:rsid w:val="7E127A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2303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2024-02-24T00:52:00Z</dcterms:created>
  <dcterms:modified xsi:type="dcterms:W3CDTF">2024-02-24T00:52:27Z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CD647A93C1A8457DB2F772F82C687627_11</vt:lpwstr>
  </property>
  <property fmtid="{D5CDD505-2E9C-101B-9397-08002B2CF9AE}" pid="3" name="KSOProductBuildVer">
    <vt:lpwstr>2052-12.1.0.16388</vt:lpwstr>
  </property>
</Properties>
</file>