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高纯低羟基石英玻璃项目计划设计方案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7" w:history="1">
        <w:r>
          <w:rPr>
            <w:rFonts w:ascii="仿宋" w:eastAsia="仿宋" w:hAnsi="仿宋" w:cs="仿宋" w:hint="eastAsia"/>
            <w:lang w:eastAsia="zh-CN"/>
          </w:rPr>
          <w:t>概论</w:t>
        </w:r>
        <w:r>
          <w:tab/>
        </w:r>
        <w:r>
          <w:fldChar w:fldCharType="begin"/>
        </w:r>
        <w:r>
          <w:instrText xml:space="preserve"> PAGEREF _Toc15447 \h </w:instrText>
        </w:r>
        <w:r>
          <w:fldChar w:fldCharType="separate"/>
        </w:r>
        <w:r>
          <w:t>3</w:t>
        </w:r>
        <w:r>
          <w:fldChar w:fldCharType="end"/>
        </w:r>
      </w:hyperlink>
    </w:p>
    <w:p>
      <w:pPr>
        <w:pStyle w:val="TOC1"/>
        <w:tabs>
          <w:tab w:val="right" w:leader="dot" w:pos="8306"/>
        </w:tabs>
      </w:pPr>
      <w:hyperlink w:anchor="_Toc29217" w:history="1">
        <w:r>
          <w:rPr>
            <w:rFonts w:ascii="仿宋" w:eastAsia="仿宋" w:hAnsi="仿宋" w:cs="仿宋" w:hint="eastAsia"/>
            <w:lang w:eastAsia="zh-CN"/>
          </w:rPr>
          <w:t>一、市场分析、调研</w:t>
        </w:r>
        <w:r>
          <w:tab/>
        </w:r>
        <w:r>
          <w:fldChar w:fldCharType="begin"/>
        </w:r>
        <w:r>
          <w:instrText xml:space="preserve"> PAGEREF _Toc29217 \h </w:instrText>
        </w:r>
        <w:r>
          <w:fldChar w:fldCharType="separate"/>
        </w:r>
        <w:r>
          <w:t>3</w:t>
        </w:r>
        <w:r>
          <w:fldChar w:fldCharType="end"/>
        </w:r>
      </w:hyperlink>
    </w:p>
    <w:p>
      <w:pPr>
        <w:pStyle w:val="TOC2"/>
        <w:tabs>
          <w:tab w:val="right" w:leader="dot" w:pos="8306"/>
        </w:tabs>
      </w:pPr>
      <w:hyperlink w:anchor="_Toc3282" w:history="1">
        <w:r>
          <w:rPr>
            <w:rFonts w:ascii="仿宋" w:eastAsia="仿宋" w:hAnsi="仿宋" w:cs="仿宋" w:hint="eastAsia"/>
            <w:lang w:eastAsia="zh-CN"/>
          </w:rPr>
          <w:t>(一)、高纯低羟基石英玻璃行业分析</w:t>
        </w:r>
        <w:r>
          <w:tab/>
        </w:r>
        <w:r>
          <w:fldChar w:fldCharType="begin"/>
        </w:r>
        <w:r>
          <w:instrText xml:space="preserve"> PAGEREF _Toc3282 \h </w:instrText>
        </w:r>
        <w:r>
          <w:fldChar w:fldCharType="separate"/>
        </w:r>
        <w:r>
          <w:t>3</w:t>
        </w:r>
        <w:r>
          <w:fldChar w:fldCharType="end"/>
        </w:r>
      </w:hyperlink>
    </w:p>
    <w:p>
      <w:pPr>
        <w:pStyle w:val="TOC2"/>
        <w:tabs>
          <w:tab w:val="right" w:leader="dot" w:pos="8306"/>
        </w:tabs>
      </w:pPr>
      <w:hyperlink w:anchor="_Toc3143" w:history="1">
        <w:r>
          <w:rPr>
            <w:rFonts w:ascii="仿宋" w:eastAsia="仿宋" w:hAnsi="仿宋" w:cs="仿宋" w:hint="eastAsia"/>
            <w:lang w:eastAsia="zh-CN"/>
          </w:rPr>
          <w:t>(二)、高纯低羟基石英玻璃市场分析预测</w:t>
        </w:r>
        <w:r>
          <w:tab/>
        </w:r>
        <w:r>
          <w:fldChar w:fldCharType="begin"/>
        </w:r>
        <w:r>
          <w:instrText xml:space="preserve"> PAGEREF _Toc3143 \h </w:instrText>
        </w:r>
        <w:r>
          <w:fldChar w:fldCharType="separate"/>
        </w:r>
        <w:r>
          <w:t>4</w:t>
        </w:r>
        <w:r>
          <w:fldChar w:fldCharType="end"/>
        </w:r>
      </w:hyperlink>
    </w:p>
    <w:p>
      <w:pPr>
        <w:pStyle w:val="TOC1"/>
        <w:tabs>
          <w:tab w:val="right" w:leader="dot" w:pos="8306"/>
        </w:tabs>
      </w:pPr>
      <w:hyperlink w:anchor="_Toc21565" w:history="1">
        <w:r>
          <w:rPr>
            <w:rFonts w:ascii="仿宋" w:eastAsia="仿宋" w:hAnsi="仿宋" w:cs="仿宋" w:hint="eastAsia"/>
            <w:lang w:eastAsia="zh-CN"/>
          </w:rPr>
          <w:t>二、高纯低羟基石英玻璃项目危机管理</w:t>
        </w:r>
        <w:r>
          <w:tab/>
        </w:r>
        <w:r>
          <w:fldChar w:fldCharType="begin"/>
        </w:r>
        <w:r>
          <w:instrText xml:space="preserve"> PAGEREF _Toc21565 \h </w:instrText>
        </w:r>
        <w:r>
          <w:fldChar w:fldCharType="separate"/>
        </w:r>
        <w:r>
          <w:t>5</w:t>
        </w:r>
        <w:r>
          <w:fldChar w:fldCharType="end"/>
        </w:r>
      </w:hyperlink>
    </w:p>
    <w:p>
      <w:pPr>
        <w:pStyle w:val="TOC2"/>
        <w:tabs>
          <w:tab w:val="right" w:leader="dot" w:pos="8306"/>
        </w:tabs>
      </w:pPr>
      <w:hyperlink w:anchor="_Toc19081" w:history="1">
        <w:r>
          <w:rPr>
            <w:rFonts w:ascii="仿宋" w:eastAsia="仿宋" w:hAnsi="仿宋" w:cs="仿宋" w:hint="eastAsia"/>
            <w:lang w:eastAsia="zh-CN"/>
          </w:rPr>
          <w:t>(一)、危机预警与识别</w:t>
        </w:r>
        <w:r>
          <w:tab/>
        </w:r>
        <w:r>
          <w:fldChar w:fldCharType="begin"/>
        </w:r>
        <w:r>
          <w:instrText xml:space="preserve"> PAGEREF _Toc19081 \h </w:instrText>
        </w:r>
        <w:r>
          <w:fldChar w:fldCharType="separate"/>
        </w:r>
        <w:r>
          <w:t>5</w:t>
        </w:r>
        <w:r>
          <w:fldChar w:fldCharType="end"/>
        </w:r>
      </w:hyperlink>
    </w:p>
    <w:p>
      <w:pPr>
        <w:pStyle w:val="TOC2"/>
        <w:tabs>
          <w:tab w:val="right" w:leader="dot" w:pos="8306"/>
        </w:tabs>
      </w:pPr>
      <w:hyperlink w:anchor="_Toc22928" w:history="1">
        <w:r>
          <w:rPr>
            <w:rFonts w:ascii="仿宋" w:eastAsia="仿宋" w:hAnsi="仿宋" w:cs="仿宋" w:hint="eastAsia"/>
            <w:lang w:eastAsia="zh-CN"/>
          </w:rPr>
          <w:t>(二)、危机应对与恢复</w:t>
        </w:r>
        <w:r>
          <w:tab/>
        </w:r>
        <w:r>
          <w:fldChar w:fldCharType="begin"/>
        </w:r>
        <w:r>
          <w:instrText xml:space="preserve"> PAGEREF _Toc22928 \h </w:instrText>
        </w:r>
        <w:r>
          <w:fldChar w:fldCharType="separate"/>
        </w:r>
        <w:r>
          <w:t>6</w:t>
        </w:r>
        <w:r>
          <w:fldChar w:fldCharType="end"/>
        </w:r>
      </w:hyperlink>
    </w:p>
    <w:p>
      <w:pPr>
        <w:pStyle w:val="TOC1"/>
        <w:tabs>
          <w:tab w:val="right" w:leader="dot" w:pos="8306"/>
        </w:tabs>
      </w:pPr>
      <w:hyperlink w:anchor="_Toc361" w:history="1">
        <w:r>
          <w:rPr>
            <w:rFonts w:ascii="仿宋" w:eastAsia="仿宋" w:hAnsi="仿宋" w:cs="仿宋" w:hint="eastAsia"/>
            <w:lang w:eastAsia="zh-CN"/>
          </w:rPr>
          <w:t>三、高纯低羟基石英玻璃项目绩效评估</w:t>
        </w:r>
        <w:r>
          <w:tab/>
        </w:r>
        <w:r>
          <w:fldChar w:fldCharType="begin"/>
        </w:r>
        <w:r>
          <w:instrText xml:space="preserve"> PAGEREF _Toc361 \h </w:instrText>
        </w:r>
        <w:r>
          <w:fldChar w:fldCharType="separate"/>
        </w:r>
        <w:r>
          <w:t>7</w:t>
        </w:r>
        <w:r>
          <w:fldChar w:fldCharType="end"/>
        </w:r>
      </w:hyperlink>
    </w:p>
    <w:p>
      <w:pPr>
        <w:pStyle w:val="TOC2"/>
        <w:tabs>
          <w:tab w:val="right" w:leader="dot" w:pos="8306"/>
        </w:tabs>
      </w:pPr>
      <w:hyperlink w:anchor="_Toc19202" w:history="1">
        <w:r>
          <w:rPr>
            <w:rFonts w:ascii="仿宋" w:eastAsia="仿宋" w:hAnsi="仿宋" w:cs="仿宋" w:hint="eastAsia"/>
            <w:lang w:eastAsia="zh-CN"/>
          </w:rPr>
          <w:t>(一)、绩效评估指标</w:t>
        </w:r>
        <w:r>
          <w:tab/>
        </w:r>
        <w:r>
          <w:fldChar w:fldCharType="begin"/>
        </w:r>
        <w:r>
          <w:instrText xml:space="preserve"> PAGEREF _Toc19202 \h </w:instrText>
        </w:r>
        <w:r>
          <w:fldChar w:fldCharType="separate"/>
        </w:r>
        <w:r>
          <w:t>7</w:t>
        </w:r>
        <w:r>
          <w:fldChar w:fldCharType="end"/>
        </w:r>
      </w:hyperlink>
    </w:p>
    <w:p>
      <w:pPr>
        <w:pStyle w:val="TOC2"/>
        <w:tabs>
          <w:tab w:val="right" w:leader="dot" w:pos="8306"/>
        </w:tabs>
      </w:pPr>
      <w:hyperlink w:anchor="_Toc11008" w:history="1">
        <w:r>
          <w:rPr>
            <w:rFonts w:ascii="仿宋" w:eastAsia="仿宋" w:hAnsi="仿宋" w:cs="仿宋" w:hint="eastAsia"/>
            <w:lang w:eastAsia="zh-CN"/>
          </w:rPr>
          <w:t>(二)、绩效评估方法</w:t>
        </w:r>
        <w:r>
          <w:tab/>
        </w:r>
        <w:r>
          <w:fldChar w:fldCharType="begin"/>
        </w:r>
        <w:r>
          <w:instrText xml:space="preserve"> PAGEREF _Toc11008 \h </w:instrText>
        </w:r>
        <w:r>
          <w:fldChar w:fldCharType="separate"/>
        </w:r>
        <w:r>
          <w:t>8</w:t>
        </w:r>
        <w:r>
          <w:fldChar w:fldCharType="end"/>
        </w:r>
      </w:hyperlink>
    </w:p>
    <w:p>
      <w:pPr>
        <w:pStyle w:val="TOC2"/>
        <w:tabs>
          <w:tab w:val="right" w:leader="dot" w:pos="8306"/>
        </w:tabs>
      </w:pPr>
      <w:hyperlink w:anchor="_Toc5146" w:history="1">
        <w:r>
          <w:rPr>
            <w:rFonts w:ascii="仿宋" w:eastAsia="仿宋" w:hAnsi="仿宋" w:cs="仿宋" w:hint="eastAsia"/>
            <w:lang w:eastAsia="zh-CN"/>
          </w:rPr>
          <w:t>(三)、绩效评估周期</w:t>
        </w:r>
        <w:r>
          <w:tab/>
        </w:r>
        <w:r>
          <w:fldChar w:fldCharType="begin"/>
        </w:r>
        <w:r>
          <w:instrText xml:space="preserve"> PAGEREF _Toc5146 \h </w:instrText>
        </w:r>
        <w:r>
          <w:fldChar w:fldCharType="separate"/>
        </w:r>
        <w:r>
          <w:t>9</w:t>
        </w:r>
        <w:r>
          <w:fldChar w:fldCharType="end"/>
        </w:r>
      </w:hyperlink>
    </w:p>
    <w:p>
      <w:pPr>
        <w:pStyle w:val="TOC1"/>
        <w:tabs>
          <w:tab w:val="right" w:leader="dot" w:pos="8306"/>
        </w:tabs>
      </w:pPr>
      <w:hyperlink w:anchor="_Toc16188" w:history="1">
        <w:r>
          <w:rPr>
            <w:rFonts w:ascii="仿宋" w:eastAsia="仿宋" w:hAnsi="仿宋" w:cs="仿宋" w:hint="eastAsia"/>
            <w:lang w:eastAsia="zh-CN"/>
          </w:rPr>
          <w:t>四、高纯低羟基石英玻璃项目建设背景及必要性分析</w:t>
        </w:r>
        <w:r>
          <w:tab/>
        </w:r>
        <w:r>
          <w:fldChar w:fldCharType="begin"/>
        </w:r>
        <w:r>
          <w:instrText xml:space="preserve"> PAGEREF _Toc16188 \h </w:instrText>
        </w:r>
        <w:r>
          <w:fldChar w:fldCharType="separate"/>
        </w:r>
        <w:r>
          <w:t>11</w:t>
        </w:r>
        <w:r>
          <w:fldChar w:fldCharType="end"/>
        </w:r>
      </w:hyperlink>
    </w:p>
    <w:p>
      <w:pPr>
        <w:pStyle w:val="TOC2"/>
        <w:tabs>
          <w:tab w:val="right" w:leader="dot" w:pos="8306"/>
        </w:tabs>
      </w:pPr>
      <w:hyperlink w:anchor="_Toc17776" w:history="1">
        <w:r>
          <w:rPr>
            <w:rFonts w:ascii="仿宋" w:eastAsia="仿宋" w:hAnsi="仿宋" w:cs="仿宋" w:hint="eastAsia"/>
            <w:lang w:eastAsia="zh-CN"/>
          </w:rPr>
          <w:t>(一)、高纯低羟基石英玻璃项目背景分析</w:t>
        </w:r>
        <w:r>
          <w:tab/>
        </w:r>
        <w:r>
          <w:fldChar w:fldCharType="begin"/>
        </w:r>
        <w:r>
          <w:instrText xml:space="preserve"> PAGEREF _Toc17776 \h </w:instrText>
        </w:r>
        <w:r>
          <w:fldChar w:fldCharType="separate"/>
        </w:r>
        <w:r>
          <w:t>11</w:t>
        </w:r>
        <w:r>
          <w:fldChar w:fldCharType="end"/>
        </w:r>
      </w:hyperlink>
    </w:p>
    <w:p>
      <w:pPr>
        <w:pStyle w:val="TOC2"/>
        <w:tabs>
          <w:tab w:val="right" w:leader="dot" w:pos="8306"/>
        </w:tabs>
      </w:pPr>
      <w:hyperlink w:anchor="_Toc11063" w:history="1">
        <w:r>
          <w:rPr>
            <w:rFonts w:ascii="仿宋" w:eastAsia="仿宋" w:hAnsi="仿宋" w:cs="仿宋" w:hint="eastAsia"/>
            <w:lang w:eastAsia="zh-CN"/>
          </w:rPr>
          <w:t>(二)、高纯低羟基石英玻璃项目建设必要性分析</w:t>
        </w:r>
        <w:r>
          <w:tab/>
        </w:r>
        <w:r>
          <w:fldChar w:fldCharType="begin"/>
        </w:r>
        <w:r>
          <w:instrText xml:space="preserve"> PAGEREF _Toc11063 \h </w:instrText>
        </w:r>
        <w:r>
          <w:fldChar w:fldCharType="separate"/>
        </w:r>
        <w:r>
          <w:t>12</w:t>
        </w:r>
        <w:r>
          <w:fldChar w:fldCharType="end"/>
        </w:r>
      </w:hyperlink>
    </w:p>
    <w:p>
      <w:pPr>
        <w:pStyle w:val="TOC1"/>
        <w:tabs>
          <w:tab w:val="right" w:leader="dot" w:pos="8306"/>
        </w:tabs>
      </w:pPr>
      <w:hyperlink w:anchor="_Toc9004" w:history="1">
        <w:r>
          <w:rPr>
            <w:rFonts w:ascii="仿宋" w:eastAsia="仿宋" w:hAnsi="仿宋" w:cs="仿宋" w:hint="eastAsia"/>
            <w:lang w:eastAsia="zh-CN"/>
          </w:rPr>
          <w:t>五、产品规划分析</w:t>
        </w:r>
        <w:r>
          <w:tab/>
        </w:r>
        <w:r>
          <w:fldChar w:fldCharType="begin"/>
        </w:r>
        <w:r>
          <w:instrText xml:space="preserve"> PAGEREF _Toc9004 \h </w:instrText>
        </w:r>
        <w:r>
          <w:fldChar w:fldCharType="separate"/>
        </w:r>
        <w:r>
          <w:t>14</w:t>
        </w:r>
        <w:r>
          <w:fldChar w:fldCharType="end"/>
        </w:r>
      </w:hyperlink>
    </w:p>
    <w:p>
      <w:pPr>
        <w:pStyle w:val="TOC2"/>
        <w:tabs>
          <w:tab w:val="right" w:leader="dot" w:pos="8306"/>
        </w:tabs>
      </w:pPr>
      <w:hyperlink w:anchor="_Toc18462" w:history="1">
        <w:r>
          <w:rPr>
            <w:rFonts w:ascii="仿宋" w:eastAsia="仿宋" w:hAnsi="仿宋" w:cs="仿宋" w:hint="eastAsia"/>
            <w:lang w:eastAsia="zh-CN"/>
          </w:rPr>
          <w:t>(一)、产品规划</w:t>
        </w:r>
        <w:r>
          <w:tab/>
        </w:r>
        <w:r>
          <w:fldChar w:fldCharType="begin"/>
        </w:r>
        <w:r>
          <w:instrText xml:space="preserve"> PAGEREF _Toc18462 \h </w:instrText>
        </w:r>
        <w:r>
          <w:fldChar w:fldCharType="separate"/>
        </w:r>
        <w:r>
          <w:t>14</w:t>
        </w:r>
        <w:r>
          <w:fldChar w:fldCharType="end"/>
        </w:r>
      </w:hyperlink>
    </w:p>
    <w:p>
      <w:pPr>
        <w:pStyle w:val="TOC2"/>
        <w:tabs>
          <w:tab w:val="right" w:leader="dot" w:pos="8306"/>
        </w:tabs>
      </w:pPr>
      <w:hyperlink w:anchor="_Toc22727" w:history="1">
        <w:r>
          <w:rPr>
            <w:rFonts w:ascii="仿宋" w:eastAsia="仿宋" w:hAnsi="仿宋" w:cs="仿宋" w:hint="eastAsia"/>
            <w:lang w:eastAsia="zh-CN"/>
          </w:rPr>
          <w:t>(二)、建设规模</w:t>
        </w:r>
        <w:r>
          <w:tab/>
        </w:r>
        <w:r>
          <w:fldChar w:fldCharType="begin"/>
        </w:r>
        <w:r>
          <w:instrText xml:space="preserve"> PAGEREF _Toc22727 \h </w:instrText>
        </w:r>
        <w:r>
          <w:fldChar w:fldCharType="separate"/>
        </w:r>
        <w:r>
          <w:t>15</w:t>
        </w:r>
        <w:r>
          <w:fldChar w:fldCharType="end"/>
        </w:r>
      </w:hyperlink>
    </w:p>
    <w:p>
      <w:pPr>
        <w:pStyle w:val="TOC1"/>
        <w:tabs>
          <w:tab w:val="right" w:leader="dot" w:pos="8306"/>
        </w:tabs>
      </w:pPr>
      <w:hyperlink w:anchor="_Toc30336" w:history="1">
        <w:r>
          <w:rPr>
            <w:rFonts w:ascii="仿宋" w:eastAsia="仿宋" w:hAnsi="仿宋" w:cs="仿宋" w:hint="eastAsia"/>
            <w:lang w:eastAsia="zh-CN"/>
          </w:rPr>
          <w:t>六、高纯低羟基石英玻璃项目建设单位说明</w:t>
        </w:r>
        <w:r>
          <w:tab/>
        </w:r>
        <w:r>
          <w:fldChar w:fldCharType="begin"/>
        </w:r>
        <w:r>
          <w:instrText xml:space="preserve"> PAGEREF _Toc30336 \h </w:instrText>
        </w:r>
        <w:r>
          <w:fldChar w:fldCharType="separate"/>
        </w:r>
        <w:r>
          <w:t>16</w:t>
        </w:r>
        <w:r>
          <w:fldChar w:fldCharType="end"/>
        </w:r>
      </w:hyperlink>
    </w:p>
    <w:p>
      <w:pPr>
        <w:pStyle w:val="TOC2"/>
        <w:tabs>
          <w:tab w:val="right" w:leader="dot" w:pos="8306"/>
        </w:tabs>
      </w:pPr>
      <w:hyperlink w:anchor="_Toc930" w:history="1">
        <w:r>
          <w:rPr>
            <w:rFonts w:ascii="仿宋" w:eastAsia="仿宋" w:hAnsi="仿宋" w:cs="仿宋" w:hint="eastAsia"/>
            <w:lang w:eastAsia="zh-CN"/>
          </w:rPr>
          <w:t>(一)、高纯低羟基石英玻璃项目承办单位基本情况</w:t>
        </w:r>
        <w:r>
          <w:tab/>
        </w:r>
        <w:r>
          <w:fldChar w:fldCharType="begin"/>
        </w:r>
        <w:r>
          <w:instrText xml:space="preserve"> PAGEREF _Toc930 \h </w:instrText>
        </w:r>
        <w:r>
          <w:fldChar w:fldCharType="separate"/>
        </w:r>
        <w:r>
          <w:t>16</w:t>
        </w:r>
        <w:r>
          <w:fldChar w:fldCharType="end"/>
        </w:r>
      </w:hyperlink>
    </w:p>
    <w:p>
      <w:pPr>
        <w:pStyle w:val="TOC2"/>
        <w:tabs>
          <w:tab w:val="right" w:leader="dot" w:pos="8306"/>
        </w:tabs>
      </w:pPr>
      <w:hyperlink w:anchor="_Toc26889" w:history="1">
        <w:r>
          <w:rPr>
            <w:rFonts w:ascii="仿宋" w:eastAsia="仿宋" w:hAnsi="仿宋" w:cs="仿宋" w:hint="eastAsia"/>
            <w:lang w:eastAsia="zh-CN"/>
          </w:rPr>
          <w:t>(二)、公司经济效益分析</w:t>
        </w:r>
        <w:r>
          <w:tab/>
        </w:r>
        <w:r>
          <w:fldChar w:fldCharType="begin"/>
        </w:r>
        <w:r>
          <w:instrText xml:space="preserve"> PAGEREF _Toc26889 \h </w:instrText>
        </w:r>
        <w:r>
          <w:fldChar w:fldCharType="separate"/>
        </w:r>
        <w:r>
          <w:t>16</w:t>
        </w:r>
        <w:r>
          <w:fldChar w:fldCharType="end"/>
        </w:r>
      </w:hyperlink>
    </w:p>
    <w:p>
      <w:pPr>
        <w:pStyle w:val="TOC1"/>
        <w:tabs>
          <w:tab w:val="right" w:leader="dot" w:pos="8306"/>
        </w:tabs>
      </w:pPr>
      <w:hyperlink w:anchor="_Toc4961" w:history="1">
        <w:r>
          <w:rPr>
            <w:rFonts w:ascii="仿宋" w:eastAsia="仿宋" w:hAnsi="仿宋" w:cs="仿宋" w:hint="eastAsia"/>
            <w:lang w:eastAsia="zh-CN"/>
          </w:rPr>
          <w:t>七、高纯低羟基石英玻璃项目环境影响分析</w:t>
        </w:r>
        <w:r>
          <w:tab/>
        </w:r>
        <w:r>
          <w:fldChar w:fldCharType="begin"/>
        </w:r>
        <w:r>
          <w:instrText xml:space="preserve"> PAGEREF _Toc4961 \h </w:instrText>
        </w:r>
        <w:r>
          <w:fldChar w:fldCharType="separate"/>
        </w:r>
        <w:r>
          <w:t>17</w:t>
        </w:r>
        <w:r>
          <w:fldChar w:fldCharType="end"/>
        </w:r>
      </w:hyperlink>
    </w:p>
    <w:p>
      <w:pPr>
        <w:pStyle w:val="TOC2"/>
        <w:tabs>
          <w:tab w:val="right" w:leader="dot" w:pos="8306"/>
        </w:tabs>
      </w:pPr>
      <w:hyperlink w:anchor="_Toc16865" w:history="1">
        <w:r>
          <w:rPr>
            <w:rFonts w:ascii="仿宋" w:eastAsia="仿宋" w:hAnsi="仿宋" w:cs="仿宋" w:hint="eastAsia"/>
            <w:lang w:eastAsia="zh-CN"/>
          </w:rPr>
          <w:t>(一)、建设区域环境质量现状</w:t>
        </w:r>
        <w:r>
          <w:tab/>
        </w:r>
        <w:r>
          <w:fldChar w:fldCharType="begin"/>
        </w:r>
        <w:r>
          <w:instrText xml:space="preserve"> PAGEREF _Toc16865 \h </w:instrText>
        </w:r>
        <w:r>
          <w:fldChar w:fldCharType="separate"/>
        </w:r>
        <w:r>
          <w:t>17</w:t>
        </w:r>
        <w:r>
          <w:fldChar w:fldCharType="end"/>
        </w:r>
      </w:hyperlink>
    </w:p>
    <w:p>
      <w:pPr>
        <w:pStyle w:val="TOC2"/>
        <w:tabs>
          <w:tab w:val="right" w:leader="dot" w:pos="8306"/>
        </w:tabs>
      </w:pPr>
      <w:hyperlink w:anchor="_Toc13882" w:history="1">
        <w:r>
          <w:rPr>
            <w:rFonts w:ascii="仿宋" w:eastAsia="仿宋" w:hAnsi="仿宋" w:cs="仿宋" w:hint="eastAsia"/>
            <w:lang w:eastAsia="zh-CN"/>
          </w:rPr>
          <w:t>(二)、建设期环境保护</w:t>
        </w:r>
        <w:r>
          <w:tab/>
        </w:r>
        <w:r>
          <w:fldChar w:fldCharType="begin"/>
        </w:r>
        <w:r>
          <w:instrText xml:space="preserve"> PAGEREF _Toc13882 \h </w:instrText>
        </w:r>
        <w:r>
          <w:fldChar w:fldCharType="separate"/>
        </w:r>
        <w:r>
          <w:t>19</w:t>
        </w:r>
        <w:r>
          <w:fldChar w:fldCharType="end"/>
        </w:r>
      </w:hyperlink>
    </w:p>
    <w:p>
      <w:pPr>
        <w:pStyle w:val="TOC2"/>
        <w:tabs>
          <w:tab w:val="right" w:leader="dot" w:pos="8306"/>
        </w:tabs>
      </w:pPr>
      <w:hyperlink w:anchor="_Toc82" w:history="1">
        <w:r>
          <w:rPr>
            <w:rFonts w:ascii="仿宋" w:eastAsia="仿宋" w:hAnsi="仿宋" w:cs="仿宋" w:hint="eastAsia"/>
            <w:lang w:eastAsia="zh-CN"/>
          </w:rPr>
          <w:t>(三)、运营期环境保护</w:t>
        </w:r>
        <w:r>
          <w:tab/>
        </w:r>
        <w:r>
          <w:fldChar w:fldCharType="begin"/>
        </w:r>
        <w:r>
          <w:instrText xml:space="preserve"> PAGEREF _Toc82 \h </w:instrText>
        </w:r>
        <w:r>
          <w:fldChar w:fldCharType="separate"/>
        </w:r>
        <w:r>
          <w:t>20</w:t>
        </w:r>
        <w:r>
          <w:fldChar w:fldCharType="end"/>
        </w:r>
      </w:hyperlink>
    </w:p>
    <w:p>
      <w:pPr>
        <w:pStyle w:val="TOC2"/>
        <w:tabs>
          <w:tab w:val="right" w:leader="dot" w:pos="8306"/>
        </w:tabs>
      </w:pPr>
      <w:hyperlink w:anchor="_Toc30866" w:history="1">
        <w:r>
          <w:rPr>
            <w:rFonts w:ascii="仿宋" w:eastAsia="仿宋" w:hAnsi="仿宋" w:cs="仿宋" w:hint="eastAsia"/>
            <w:lang w:eastAsia="zh-CN"/>
          </w:rPr>
          <w:t>(四)、高纯低羟基石英玻璃项目建设对区域经济的影响</w:t>
        </w:r>
        <w:r>
          <w:tab/>
        </w:r>
        <w:r>
          <w:fldChar w:fldCharType="begin"/>
        </w:r>
        <w:r>
          <w:instrText xml:space="preserve"> PAGEREF _Toc30866 \h </w:instrText>
        </w:r>
        <w:r>
          <w:fldChar w:fldCharType="separate"/>
        </w:r>
        <w:r>
          <w:t>22</w:t>
        </w:r>
        <w:r>
          <w:fldChar w:fldCharType="end"/>
        </w:r>
      </w:hyperlink>
    </w:p>
    <w:p>
      <w:pPr>
        <w:pStyle w:val="TOC2"/>
        <w:tabs>
          <w:tab w:val="right" w:leader="dot" w:pos="8306"/>
        </w:tabs>
      </w:pPr>
      <w:hyperlink w:anchor="_Toc26727" w:history="1">
        <w:r>
          <w:rPr>
            <w:rFonts w:ascii="仿宋" w:eastAsia="仿宋" w:hAnsi="仿宋" w:cs="仿宋" w:hint="eastAsia"/>
            <w:lang w:eastAsia="zh-CN"/>
          </w:rPr>
          <w:t>(五)、废弃物处理</w:t>
        </w:r>
        <w:r>
          <w:tab/>
        </w:r>
        <w:r>
          <w:fldChar w:fldCharType="begin"/>
        </w:r>
        <w:r>
          <w:instrText xml:space="preserve"> PAGEREF _Toc26727 \h </w:instrText>
        </w:r>
        <w:r>
          <w:fldChar w:fldCharType="separate"/>
        </w:r>
        <w:r>
          <w:t>24</w:t>
        </w:r>
        <w:r>
          <w:fldChar w:fldCharType="end"/>
        </w:r>
      </w:hyperlink>
    </w:p>
    <w:p>
      <w:pPr>
        <w:pStyle w:val="TOC2"/>
        <w:tabs>
          <w:tab w:val="right" w:leader="dot" w:pos="8306"/>
        </w:tabs>
      </w:pPr>
      <w:hyperlink w:anchor="_Toc15002" w:history="1">
        <w:r>
          <w:rPr>
            <w:rFonts w:ascii="仿宋" w:eastAsia="仿宋" w:hAnsi="仿宋" w:cs="仿宋" w:hint="eastAsia"/>
            <w:lang w:eastAsia="zh-CN"/>
          </w:rPr>
          <w:t>(六)、特殊环境影响分析</w:t>
        </w:r>
        <w:r>
          <w:tab/>
        </w:r>
        <w:r>
          <w:fldChar w:fldCharType="begin"/>
        </w:r>
        <w:r>
          <w:instrText xml:space="preserve"> PAGEREF _Toc15002 \h </w:instrText>
        </w:r>
        <w:r>
          <w:fldChar w:fldCharType="separate"/>
        </w:r>
        <w:r>
          <w:t>25</w:t>
        </w:r>
        <w:r>
          <w:fldChar w:fldCharType="end"/>
        </w:r>
      </w:hyperlink>
    </w:p>
    <w:p>
      <w:pPr>
        <w:pStyle w:val="TOC2"/>
        <w:tabs>
          <w:tab w:val="right" w:leader="dot" w:pos="8306"/>
        </w:tabs>
      </w:pPr>
      <w:hyperlink w:anchor="_Toc7319" w:history="1">
        <w:r>
          <w:rPr>
            <w:rFonts w:ascii="仿宋" w:eastAsia="仿宋" w:hAnsi="仿宋" w:cs="仿宋" w:hint="eastAsia"/>
            <w:lang w:eastAsia="zh-CN"/>
          </w:rPr>
          <w:t>(七)、清洁生产</w:t>
        </w:r>
        <w:r>
          <w:tab/>
        </w:r>
        <w:r>
          <w:fldChar w:fldCharType="begin"/>
        </w:r>
        <w:r>
          <w:instrText xml:space="preserve"> PAGEREF _Toc7319 \h </w:instrText>
        </w:r>
        <w:r>
          <w:fldChar w:fldCharType="separate"/>
        </w:r>
        <w:r>
          <w:t>26</w:t>
        </w:r>
        <w:r>
          <w:fldChar w:fldCharType="end"/>
        </w:r>
      </w:hyperlink>
    </w:p>
    <w:p>
      <w:pPr>
        <w:pStyle w:val="TOC2"/>
        <w:tabs>
          <w:tab w:val="right" w:leader="dot" w:pos="8306"/>
        </w:tabs>
      </w:pPr>
      <w:hyperlink w:anchor="_Toc29650" w:history="1">
        <w:r>
          <w:rPr>
            <w:rFonts w:ascii="仿宋" w:eastAsia="仿宋" w:hAnsi="仿宋" w:cs="仿宋" w:hint="eastAsia"/>
            <w:lang w:eastAsia="zh-CN"/>
          </w:rPr>
          <w:t>(八)、环境保护综合评价</w:t>
        </w:r>
        <w:r>
          <w:tab/>
        </w:r>
        <w:r>
          <w:fldChar w:fldCharType="begin"/>
        </w:r>
        <w:r>
          <w:instrText xml:space="preserve"> PAGEREF _Toc29650 \h </w:instrText>
        </w:r>
        <w:r>
          <w:fldChar w:fldCharType="separate"/>
        </w:r>
        <w:r>
          <w:t>27</w:t>
        </w:r>
        <w:r>
          <w:fldChar w:fldCharType="end"/>
        </w:r>
      </w:hyperlink>
    </w:p>
    <w:p>
      <w:pPr>
        <w:pStyle w:val="TOC1"/>
        <w:tabs>
          <w:tab w:val="right" w:leader="dot" w:pos="8306"/>
        </w:tabs>
      </w:pPr>
      <w:hyperlink w:anchor="_Toc8637" w:history="1">
        <w:r>
          <w:rPr>
            <w:rFonts w:ascii="仿宋" w:eastAsia="仿宋" w:hAnsi="仿宋" w:cs="仿宋" w:hint="eastAsia"/>
            <w:lang w:eastAsia="zh-CN"/>
          </w:rPr>
          <w:t>八、高纯低羟基石英玻璃项目人力资源管理</w:t>
        </w:r>
        <w:r>
          <w:tab/>
        </w:r>
        <w:r>
          <w:fldChar w:fldCharType="begin"/>
        </w:r>
        <w:r>
          <w:instrText xml:space="preserve"> PAGEREF _Toc8637 \h </w:instrText>
        </w:r>
        <w:r>
          <w:fldChar w:fldCharType="separate"/>
        </w:r>
        <w:r>
          <w:t>29</w:t>
        </w:r>
        <w:r>
          <w:fldChar w:fldCharType="end"/>
        </w:r>
      </w:hyperlink>
    </w:p>
    <w:p>
      <w:pPr>
        <w:pStyle w:val="TOC2"/>
        <w:tabs>
          <w:tab w:val="right" w:leader="dot" w:pos="8306"/>
        </w:tabs>
      </w:pPr>
      <w:hyperlink w:anchor="_Toc15253" w:history="1">
        <w:r>
          <w:rPr>
            <w:rFonts w:ascii="仿宋" w:eastAsia="仿宋" w:hAnsi="仿宋" w:cs="仿宋" w:hint="eastAsia"/>
            <w:lang w:eastAsia="zh-CN"/>
          </w:rPr>
          <w:t>(一)、建立健全的预算管理制度</w:t>
        </w:r>
        <w:r>
          <w:tab/>
        </w:r>
        <w:r>
          <w:fldChar w:fldCharType="begin"/>
        </w:r>
        <w:r>
          <w:instrText xml:space="preserve"> PAGEREF _Toc15253 \h </w:instrText>
        </w:r>
        <w:r>
          <w:fldChar w:fldCharType="separate"/>
        </w:r>
        <w:r>
          <w:t>29</w:t>
        </w:r>
        <w:r>
          <w:fldChar w:fldCharType="end"/>
        </w:r>
      </w:hyperlink>
    </w:p>
    <w:p>
      <w:pPr>
        <w:pStyle w:val="TOC2"/>
        <w:tabs>
          <w:tab w:val="right" w:leader="dot" w:pos="8306"/>
        </w:tabs>
      </w:pPr>
      <w:hyperlink w:anchor="_Toc2035" w:history="1">
        <w:r>
          <w:rPr>
            <w:rFonts w:ascii="仿宋" w:eastAsia="仿宋" w:hAnsi="仿宋" w:cs="仿宋" w:hint="eastAsia"/>
            <w:lang w:eastAsia="zh-CN"/>
          </w:rPr>
          <w:t>(二)、加强资金流动监控</w:t>
        </w:r>
        <w:r>
          <w:tab/>
        </w:r>
        <w:r>
          <w:fldChar w:fldCharType="begin"/>
        </w:r>
        <w:r>
          <w:instrText xml:space="preserve"> PAGEREF _Toc2035 \h </w:instrText>
        </w:r>
        <w:r>
          <w:fldChar w:fldCharType="separate"/>
        </w:r>
        <w:r>
          <w:t>31</w:t>
        </w:r>
        <w:r>
          <w:fldChar w:fldCharType="end"/>
        </w:r>
      </w:hyperlink>
    </w:p>
    <w:p>
      <w:pPr>
        <w:pStyle w:val="TOC2"/>
        <w:tabs>
          <w:tab w:val="right" w:leader="dot" w:pos="8306"/>
        </w:tabs>
      </w:pPr>
      <w:hyperlink w:anchor="_Toc1822" w:history="1">
        <w:r>
          <w:rPr>
            <w:rFonts w:ascii="仿宋" w:eastAsia="仿宋" w:hAnsi="仿宋" w:cs="仿宋" w:hint="eastAsia"/>
            <w:lang w:eastAsia="zh-CN"/>
          </w:rPr>
          <w:t>(三)、制定完善的风险控制机制</w:t>
        </w:r>
        <w:r>
          <w:tab/>
        </w:r>
        <w:r>
          <w:fldChar w:fldCharType="begin"/>
        </w:r>
        <w:r>
          <w:instrText xml:space="preserve"> PAGEREF _Toc1822 \h </w:instrText>
        </w:r>
        <w:r>
          <w:fldChar w:fldCharType="separate"/>
        </w:r>
        <w:r>
          <w:t>32</w:t>
        </w:r>
        <w:r>
          <w:fldChar w:fldCharType="end"/>
        </w:r>
      </w:hyperlink>
    </w:p>
    <w:p>
      <w:pPr>
        <w:pStyle w:val="TOC2"/>
        <w:tabs>
          <w:tab w:val="right" w:leader="dot" w:pos="8306"/>
        </w:tabs>
      </w:pPr>
      <w:hyperlink w:anchor="_Toc1789" w:history="1">
        <w:r>
          <w:rPr>
            <w:rFonts w:ascii="仿宋" w:eastAsia="仿宋" w:hAnsi="仿宋" w:cs="仿宋" w:hint="eastAsia"/>
            <w:lang w:eastAsia="zh-CN"/>
          </w:rPr>
          <w:t>(四)、优化成本管理</w:t>
        </w:r>
        <w:r>
          <w:tab/>
        </w:r>
        <w:r>
          <w:fldChar w:fldCharType="begin"/>
        </w:r>
        <w:r>
          <w:instrText xml:space="preserve"> PAGEREF _Toc1789 \h </w:instrText>
        </w:r>
        <w:r>
          <w:fldChar w:fldCharType="separate"/>
        </w:r>
        <w:r>
          <w:t>33</w:t>
        </w:r>
        <w:r>
          <w:fldChar w:fldCharType="end"/>
        </w:r>
      </w:hyperlink>
    </w:p>
    <w:p>
      <w:pPr>
        <w:pStyle w:val="TOC1"/>
        <w:tabs>
          <w:tab w:val="right" w:leader="dot" w:pos="8306"/>
        </w:tabs>
      </w:pPr>
      <w:hyperlink w:anchor="_Toc20650" w:history="1">
        <w:r>
          <w:rPr>
            <w:rFonts w:ascii="仿宋" w:eastAsia="仿宋" w:hAnsi="仿宋" w:cs="仿宋" w:hint="eastAsia"/>
            <w:lang w:eastAsia="zh-CN"/>
          </w:rPr>
          <w:t>九、高纯低羟基石英玻璃项目技术管理</w:t>
        </w:r>
        <w:r>
          <w:tab/>
        </w:r>
        <w:r>
          <w:fldChar w:fldCharType="begin"/>
        </w:r>
        <w:r>
          <w:instrText xml:space="preserve"> PAGEREF _Toc20650 \h </w:instrText>
        </w:r>
        <w:r>
          <w:fldChar w:fldCharType="separate"/>
        </w:r>
        <w:r>
          <w:t>35</w:t>
        </w:r>
        <w:r>
          <w:fldChar w:fldCharType="end"/>
        </w:r>
      </w:hyperlink>
    </w:p>
    <w:p>
      <w:pPr>
        <w:pStyle w:val="TOC2"/>
        <w:tabs>
          <w:tab w:val="right" w:leader="dot" w:pos="8306"/>
        </w:tabs>
      </w:pPr>
      <w:hyperlink w:anchor="_Toc4979" w:history="1">
        <w:r>
          <w:rPr>
            <w:rFonts w:ascii="仿宋" w:eastAsia="仿宋" w:hAnsi="仿宋" w:cs="仿宋" w:hint="eastAsia"/>
            <w:lang w:eastAsia="zh-CN"/>
          </w:rPr>
          <w:t>(一)、技术方案选用方向</w:t>
        </w:r>
        <w:r>
          <w:tab/>
        </w:r>
        <w:r>
          <w:fldChar w:fldCharType="begin"/>
        </w:r>
        <w:r>
          <w:instrText xml:space="preserve"> PAGEREF _Toc4979 \h </w:instrText>
        </w:r>
        <w:r>
          <w:fldChar w:fldCharType="separate"/>
        </w:r>
        <w:r>
          <w:t>35</w:t>
        </w:r>
        <w:r>
          <w:fldChar w:fldCharType="end"/>
        </w:r>
      </w:hyperlink>
    </w:p>
    <w:p>
      <w:pPr>
        <w:pStyle w:val="TOC2"/>
        <w:tabs>
          <w:tab w:val="right" w:leader="dot" w:pos="8306"/>
        </w:tabs>
      </w:pPr>
      <w:hyperlink w:anchor="_Toc14491" w:history="1">
        <w:r>
          <w:rPr>
            <w:rFonts w:ascii="仿宋" w:eastAsia="仿宋" w:hAnsi="仿宋" w:cs="仿宋" w:hint="eastAsia"/>
            <w:lang w:eastAsia="zh-CN"/>
          </w:rPr>
          <w:t>(二)、工艺技术方案选用原则</w:t>
        </w:r>
        <w:r>
          <w:tab/>
        </w:r>
        <w:r>
          <w:fldChar w:fldCharType="begin"/>
        </w:r>
        <w:r>
          <w:instrText xml:space="preserve"> PAGEREF _Toc14491 \h </w:instrText>
        </w:r>
        <w:r>
          <w:fldChar w:fldCharType="separate"/>
        </w:r>
        <w:r>
          <w:t>37</w:t>
        </w:r>
        <w:r>
          <w:fldChar w:fldCharType="end"/>
        </w:r>
      </w:hyperlink>
    </w:p>
    <w:p>
      <w:pPr>
        <w:pStyle w:val="TOC2"/>
        <w:tabs>
          <w:tab w:val="right" w:leader="dot" w:pos="8306"/>
        </w:tabs>
      </w:pPr>
      <w:hyperlink w:anchor="_Toc22982" w:history="1">
        <w:r>
          <w:rPr>
            <w:rFonts w:ascii="仿宋" w:eastAsia="仿宋" w:hAnsi="仿宋" w:cs="仿宋" w:hint="eastAsia"/>
            <w:lang w:eastAsia="zh-CN"/>
          </w:rPr>
          <w:t>(三)、工艺技术方案要求</w:t>
        </w:r>
        <w:r>
          <w:tab/>
        </w:r>
        <w:r>
          <w:fldChar w:fldCharType="begin"/>
        </w:r>
        <w:r>
          <w:instrText xml:space="preserve"> PAGEREF _Toc22982 \h </w:instrText>
        </w:r>
        <w:r>
          <w:fldChar w:fldCharType="separate"/>
        </w:r>
        <w:r>
          <w:t>39</w:t>
        </w:r>
        <w:r>
          <w:fldChar w:fldCharType="end"/>
        </w:r>
      </w:hyperlink>
    </w:p>
    <w:p>
      <w:pPr>
        <w:pStyle w:val="TOC1"/>
        <w:tabs>
          <w:tab w:val="right" w:leader="dot" w:pos="8306"/>
        </w:tabs>
      </w:pPr>
      <w:hyperlink w:anchor="_Toc30925" w:history="1">
        <w:r>
          <w:rPr>
            <w:rFonts w:ascii="仿宋" w:eastAsia="仿宋" w:hAnsi="仿宋" w:cs="仿宋" w:hint="eastAsia"/>
            <w:lang w:eastAsia="zh-CN"/>
          </w:rPr>
          <w:t>十、高纯低羟基石英玻璃项目风险管理</w:t>
        </w:r>
        <w:r>
          <w:tab/>
        </w:r>
        <w:r>
          <w:fldChar w:fldCharType="begin"/>
        </w:r>
        <w:r>
          <w:instrText xml:space="preserve"> PAGEREF _Toc30925 \h </w:instrText>
        </w:r>
        <w:r>
          <w:fldChar w:fldCharType="separate"/>
        </w:r>
        <w:r>
          <w:t>41</w:t>
        </w:r>
        <w:r>
          <w:fldChar w:fldCharType="end"/>
        </w:r>
      </w:hyperlink>
    </w:p>
    <w:p>
      <w:pPr>
        <w:pStyle w:val="TOC2"/>
        <w:tabs>
          <w:tab w:val="right" w:leader="dot" w:pos="8306"/>
        </w:tabs>
      </w:pPr>
      <w:hyperlink w:anchor="_Toc14030" w:history="1">
        <w:r>
          <w:rPr>
            <w:rFonts w:ascii="仿宋" w:eastAsia="仿宋" w:hAnsi="仿宋" w:cs="仿宋" w:hint="eastAsia"/>
            <w:lang w:eastAsia="zh-CN"/>
          </w:rPr>
          <w:t>(一)、风险识别与评估</w:t>
        </w:r>
        <w:r>
          <w:tab/>
        </w:r>
        <w:r>
          <w:fldChar w:fldCharType="begin"/>
        </w:r>
        <w:r>
          <w:instrText xml:space="preserve"> PAGEREF _Toc14030 \h </w:instrText>
        </w:r>
        <w:r>
          <w:fldChar w:fldCharType="separate"/>
        </w:r>
        <w:r>
          <w:t>41</w:t>
        </w:r>
        <w:r>
          <w:fldChar w:fldCharType="end"/>
        </w:r>
      </w:hyperlink>
    </w:p>
    <w:p>
      <w:pPr>
        <w:pStyle w:val="TOC2"/>
        <w:tabs>
          <w:tab w:val="right" w:leader="dot" w:pos="8306"/>
        </w:tabs>
      </w:pPr>
      <w:hyperlink w:anchor="_Toc893" w:history="1">
        <w:r>
          <w:rPr>
            <w:rFonts w:ascii="仿宋" w:eastAsia="仿宋" w:hAnsi="仿宋" w:cs="仿宋" w:hint="eastAsia"/>
            <w:lang w:eastAsia="zh-CN"/>
          </w:rPr>
          <w:t>(二)、风险应对策略</w:t>
        </w:r>
        <w:r>
          <w:tab/>
        </w:r>
        <w:r>
          <w:fldChar w:fldCharType="begin"/>
        </w:r>
        <w:r>
          <w:instrText xml:space="preserve"> PAGEREF _Toc893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83" w:history="1">
        <w:r>
          <w:rPr>
            <w:rFonts w:ascii="仿宋" w:eastAsia="仿宋" w:hAnsi="仿宋" w:cs="仿宋" w:hint="eastAsia"/>
            <w:lang w:eastAsia="zh-CN"/>
          </w:rPr>
          <w:t>(三)、风险监控与控制</w:t>
        </w:r>
        <w:r>
          <w:tab/>
        </w:r>
        <w:r>
          <w:fldChar w:fldCharType="begin"/>
        </w:r>
        <w:r>
          <w:instrText xml:space="preserve"> PAGEREF _Toc16783 \h </w:instrText>
        </w:r>
        <w:r>
          <w:fldChar w:fldCharType="separate"/>
        </w:r>
        <w:r>
          <w:t>44</w:t>
        </w:r>
        <w:r>
          <w:fldChar w:fldCharType="end"/>
        </w:r>
      </w:hyperlink>
    </w:p>
    <w:p>
      <w:pPr>
        <w:pStyle w:val="TOC1"/>
        <w:tabs>
          <w:tab w:val="right" w:leader="dot" w:pos="8306"/>
        </w:tabs>
      </w:pPr>
      <w:hyperlink w:anchor="_Toc12907" w:history="1">
        <w:r>
          <w:rPr>
            <w:rFonts w:ascii="仿宋" w:eastAsia="仿宋" w:hAnsi="仿宋" w:cs="仿宋" w:hint="eastAsia"/>
            <w:lang w:eastAsia="zh-CN"/>
          </w:rPr>
          <w:t>十一、高纯低羟基石英玻璃项目投资规划</w:t>
        </w:r>
        <w:r>
          <w:tab/>
        </w:r>
        <w:r>
          <w:fldChar w:fldCharType="begin"/>
        </w:r>
        <w:r>
          <w:instrText xml:space="preserve"> PAGEREF _Toc12907 \h </w:instrText>
        </w:r>
        <w:r>
          <w:fldChar w:fldCharType="separate"/>
        </w:r>
        <w:r>
          <w:t>45</w:t>
        </w:r>
        <w:r>
          <w:fldChar w:fldCharType="end"/>
        </w:r>
      </w:hyperlink>
    </w:p>
    <w:p>
      <w:pPr>
        <w:pStyle w:val="TOC2"/>
        <w:tabs>
          <w:tab w:val="right" w:leader="dot" w:pos="8306"/>
        </w:tabs>
      </w:pPr>
      <w:hyperlink w:anchor="_Toc22608" w:history="1">
        <w:r>
          <w:rPr>
            <w:rFonts w:ascii="仿宋" w:eastAsia="仿宋" w:hAnsi="仿宋" w:cs="仿宋" w:hint="eastAsia"/>
            <w:lang w:eastAsia="zh-CN"/>
          </w:rPr>
          <w:t>(一)、高纯低羟基石英玻璃项目总投资估算</w:t>
        </w:r>
        <w:r>
          <w:tab/>
        </w:r>
        <w:r>
          <w:fldChar w:fldCharType="begin"/>
        </w:r>
        <w:r>
          <w:instrText xml:space="preserve"> PAGEREF _Toc22608 \h </w:instrText>
        </w:r>
        <w:r>
          <w:fldChar w:fldCharType="separate"/>
        </w:r>
        <w:r>
          <w:t>45</w:t>
        </w:r>
        <w:r>
          <w:fldChar w:fldCharType="end"/>
        </w:r>
      </w:hyperlink>
    </w:p>
    <w:p>
      <w:pPr>
        <w:pStyle w:val="TOC2"/>
        <w:tabs>
          <w:tab w:val="right" w:leader="dot" w:pos="8306"/>
        </w:tabs>
      </w:pPr>
      <w:hyperlink w:anchor="_Toc20519" w:history="1">
        <w:r>
          <w:rPr>
            <w:rFonts w:ascii="仿宋" w:eastAsia="仿宋" w:hAnsi="仿宋" w:cs="仿宋" w:hint="eastAsia"/>
            <w:lang w:eastAsia="zh-CN"/>
          </w:rPr>
          <w:t>(二)、资金筹措</w:t>
        </w:r>
        <w:r>
          <w:tab/>
        </w:r>
        <w:r>
          <w:fldChar w:fldCharType="begin"/>
        </w:r>
        <w:r>
          <w:instrText xml:space="preserve"> PAGEREF _Toc20519 \h </w:instrText>
        </w:r>
        <w:r>
          <w:fldChar w:fldCharType="separate"/>
        </w:r>
        <w:r>
          <w:t>46</w:t>
        </w:r>
        <w:r>
          <w:fldChar w:fldCharType="end"/>
        </w:r>
      </w:hyperlink>
    </w:p>
    <w:p>
      <w:pPr>
        <w:pStyle w:val="TOC1"/>
        <w:tabs>
          <w:tab w:val="right" w:leader="dot" w:pos="8306"/>
        </w:tabs>
      </w:pPr>
      <w:hyperlink w:anchor="_Toc29499" w:history="1">
        <w:r>
          <w:rPr>
            <w:rFonts w:ascii="仿宋" w:eastAsia="仿宋" w:hAnsi="仿宋" w:cs="仿宋" w:hint="eastAsia"/>
            <w:lang w:eastAsia="zh-CN"/>
          </w:rPr>
          <w:t>十二、生产安全保护</w:t>
        </w:r>
        <w:r>
          <w:tab/>
        </w:r>
        <w:r>
          <w:fldChar w:fldCharType="begin"/>
        </w:r>
        <w:r>
          <w:instrText xml:space="preserve"> PAGEREF _Toc29499 \h </w:instrText>
        </w:r>
        <w:r>
          <w:fldChar w:fldCharType="separate"/>
        </w:r>
        <w:r>
          <w:t>47</w:t>
        </w:r>
        <w:r>
          <w:fldChar w:fldCharType="end"/>
        </w:r>
      </w:hyperlink>
    </w:p>
    <w:p>
      <w:pPr>
        <w:pStyle w:val="TOC2"/>
        <w:tabs>
          <w:tab w:val="right" w:leader="dot" w:pos="8306"/>
        </w:tabs>
      </w:pPr>
      <w:hyperlink w:anchor="_Toc21672" w:history="1">
        <w:r>
          <w:rPr>
            <w:rFonts w:ascii="仿宋" w:eastAsia="仿宋" w:hAnsi="仿宋" w:cs="仿宋" w:hint="eastAsia"/>
            <w:lang w:eastAsia="zh-CN"/>
          </w:rPr>
          <w:t>(一)、消防安全</w:t>
        </w:r>
        <w:r>
          <w:tab/>
        </w:r>
        <w:r>
          <w:fldChar w:fldCharType="begin"/>
        </w:r>
        <w:r>
          <w:instrText xml:space="preserve"> PAGEREF _Toc21672 \h </w:instrText>
        </w:r>
        <w:r>
          <w:fldChar w:fldCharType="separate"/>
        </w:r>
        <w:r>
          <w:t>47</w:t>
        </w:r>
        <w:r>
          <w:fldChar w:fldCharType="end"/>
        </w:r>
      </w:hyperlink>
    </w:p>
    <w:p>
      <w:pPr>
        <w:pStyle w:val="TOC2"/>
        <w:tabs>
          <w:tab w:val="right" w:leader="dot" w:pos="8306"/>
        </w:tabs>
      </w:pPr>
      <w:hyperlink w:anchor="_Toc20760" w:history="1">
        <w:r>
          <w:rPr>
            <w:rFonts w:ascii="仿宋" w:eastAsia="仿宋" w:hAnsi="仿宋" w:cs="仿宋" w:hint="eastAsia"/>
            <w:lang w:eastAsia="zh-CN"/>
          </w:rPr>
          <w:t>(二)、防火防爆总图布置措施</w:t>
        </w:r>
        <w:r>
          <w:tab/>
        </w:r>
        <w:r>
          <w:fldChar w:fldCharType="begin"/>
        </w:r>
        <w:r>
          <w:instrText xml:space="preserve"> PAGEREF _Toc20760 \h </w:instrText>
        </w:r>
        <w:r>
          <w:fldChar w:fldCharType="separate"/>
        </w:r>
        <w:r>
          <w:t>49</w:t>
        </w:r>
        <w:r>
          <w:fldChar w:fldCharType="end"/>
        </w:r>
      </w:hyperlink>
    </w:p>
    <w:p>
      <w:pPr>
        <w:pStyle w:val="TOC2"/>
        <w:tabs>
          <w:tab w:val="right" w:leader="dot" w:pos="8306"/>
        </w:tabs>
      </w:pPr>
      <w:hyperlink w:anchor="_Toc14227" w:history="1">
        <w:r>
          <w:rPr>
            <w:rFonts w:ascii="仿宋" w:eastAsia="仿宋" w:hAnsi="仿宋" w:cs="仿宋" w:hint="eastAsia"/>
            <w:lang w:eastAsia="zh-CN"/>
          </w:rPr>
          <w:t>(三)、自然灾害防范措施</w:t>
        </w:r>
        <w:r>
          <w:tab/>
        </w:r>
        <w:r>
          <w:fldChar w:fldCharType="begin"/>
        </w:r>
        <w:r>
          <w:instrText xml:space="preserve"> PAGEREF _Toc14227 \h </w:instrText>
        </w:r>
        <w:r>
          <w:fldChar w:fldCharType="separate"/>
        </w:r>
        <w:r>
          <w:t>50</w:t>
        </w:r>
        <w:r>
          <w:fldChar w:fldCharType="end"/>
        </w:r>
      </w:hyperlink>
    </w:p>
    <w:p>
      <w:pPr>
        <w:pStyle w:val="TOC2"/>
        <w:tabs>
          <w:tab w:val="right" w:leader="dot" w:pos="8306"/>
        </w:tabs>
      </w:pPr>
      <w:hyperlink w:anchor="_Toc30445" w:history="1">
        <w:r>
          <w:rPr>
            <w:rFonts w:ascii="仿宋" w:eastAsia="仿宋" w:hAnsi="仿宋" w:cs="仿宋" w:hint="eastAsia"/>
            <w:lang w:eastAsia="zh-CN"/>
          </w:rPr>
          <w:t>(四)、安全色及安全标志使用要求</w:t>
        </w:r>
        <w:r>
          <w:tab/>
        </w:r>
        <w:r>
          <w:fldChar w:fldCharType="begin"/>
        </w:r>
        <w:r>
          <w:instrText xml:space="preserve"> PAGEREF _Toc30445 \h </w:instrText>
        </w:r>
        <w:r>
          <w:fldChar w:fldCharType="separate"/>
        </w:r>
        <w:r>
          <w:t>51</w:t>
        </w:r>
        <w:r>
          <w:fldChar w:fldCharType="end"/>
        </w:r>
      </w:hyperlink>
    </w:p>
    <w:p>
      <w:pPr>
        <w:pStyle w:val="TOC2"/>
        <w:tabs>
          <w:tab w:val="right" w:leader="dot" w:pos="8306"/>
        </w:tabs>
      </w:pPr>
      <w:hyperlink w:anchor="_Toc3563" w:history="1">
        <w:r>
          <w:rPr>
            <w:rFonts w:ascii="仿宋" w:eastAsia="仿宋" w:hAnsi="仿宋" w:cs="仿宋" w:hint="eastAsia"/>
            <w:lang w:eastAsia="zh-CN"/>
          </w:rPr>
          <w:t>(五)、防尘防毒措施</w:t>
        </w:r>
        <w:r>
          <w:tab/>
        </w:r>
        <w:r>
          <w:fldChar w:fldCharType="begin"/>
        </w:r>
        <w:r>
          <w:instrText xml:space="preserve"> PAGEREF _Toc3563 \h </w:instrText>
        </w:r>
        <w:r>
          <w:fldChar w:fldCharType="separate"/>
        </w:r>
        <w:r>
          <w:t>52</w:t>
        </w:r>
        <w:r>
          <w:fldChar w:fldCharType="end"/>
        </w:r>
      </w:hyperlink>
    </w:p>
    <w:p>
      <w:pPr>
        <w:pStyle w:val="TOC2"/>
        <w:tabs>
          <w:tab w:val="right" w:leader="dot" w:pos="8306"/>
        </w:tabs>
      </w:pPr>
      <w:hyperlink w:anchor="_Toc387" w:history="1">
        <w:r>
          <w:rPr>
            <w:rFonts w:ascii="仿宋" w:eastAsia="仿宋" w:hAnsi="仿宋" w:cs="仿宋" w:hint="eastAsia"/>
            <w:lang w:eastAsia="zh-CN"/>
          </w:rPr>
          <w:t>(六)、防静电、触电防护及防雷措施</w:t>
        </w:r>
        <w:r>
          <w:tab/>
        </w:r>
        <w:r>
          <w:fldChar w:fldCharType="begin"/>
        </w:r>
        <w:r>
          <w:instrText xml:space="preserve"> PAGEREF _Toc387 \h </w:instrText>
        </w:r>
        <w:r>
          <w:fldChar w:fldCharType="separate"/>
        </w:r>
        <w:r>
          <w:t>53</w:t>
        </w:r>
        <w:r>
          <w:fldChar w:fldCharType="end"/>
        </w:r>
      </w:hyperlink>
    </w:p>
    <w:p>
      <w:pPr>
        <w:pStyle w:val="TOC2"/>
        <w:tabs>
          <w:tab w:val="right" w:leader="dot" w:pos="8306"/>
        </w:tabs>
      </w:pPr>
      <w:hyperlink w:anchor="_Toc5621" w:history="1">
        <w:r>
          <w:rPr>
            <w:rFonts w:ascii="仿宋" w:eastAsia="仿宋" w:hAnsi="仿宋" w:cs="仿宋" w:hint="eastAsia"/>
            <w:lang w:eastAsia="zh-CN"/>
          </w:rPr>
          <w:t>(七)、机械设备安全保障措施</w:t>
        </w:r>
        <w:r>
          <w:tab/>
        </w:r>
        <w:r>
          <w:fldChar w:fldCharType="begin"/>
        </w:r>
        <w:r>
          <w:instrText xml:space="preserve"> PAGEREF _Toc5621 \h </w:instrText>
        </w:r>
        <w:r>
          <w:fldChar w:fldCharType="separate"/>
        </w:r>
        <w:r>
          <w:t>54</w:t>
        </w:r>
        <w:r>
          <w:fldChar w:fldCharType="end"/>
        </w:r>
      </w:hyperlink>
    </w:p>
    <w:p>
      <w:pPr>
        <w:pStyle w:val="TOC1"/>
        <w:tabs>
          <w:tab w:val="right" w:leader="dot" w:pos="8306"/>
        </w:tabs>
      </w:pPr>
      <w:hyperlink w:anchor="_Toc29" w:history="1">
        <w:r>
          <w:rPr>
            <w:rFonts w:ascii="仿宋" w:eastAsia="仿宋" w:hAnsi="仿宋" w:cs="仿宋" w:hint="eastAsia"/>
            <w:lang w:eastAsia="zh-CN"/>
          </w:rPr>
          <w:t>十三、高纯低羟基石英玻璃项目工程方案分析</w:t>
        </w:r>
        <w:r>
          <w:tab/>
        </w:r>
        <w:r>
          <w:fldChar w:fldCharType="begin"/>
        </w:r>
        <w:r>
          <w:instrText xml:space="preserve"> PAGEREF _Toc29 \h </w:instrText>
        </w:r>
        <w:r>
          <w:fldChar w:fldCharType="separate"/>
        </w:r>
        <w:r>
          <w:t>56</w:t>
        </w:r>
        <w:r>
          <w:fldChar w:fldCharType="end"/>
        </w:r>
      </w:hyperlink>
    </w:p>
    <w:p>
      <w:pPr>
        <w:pStyle w:val="TOC2"/>
        <w:tabs>
          <w:tab w:val="right" w:leader="dot" w:pos="8306"/>
        </w:tabs>
      </w:pPr>
      <w:hyperlink w:anchor="_Toc11164" w:history="1">
        <w:r>
          <w:rPr>
            <w:rFonts w:ascii="仿宋" w:eastAsia="仿宋" w:hAnsi="仿宋" w:cs="仿宋" w:hint="eastAsia"/>
            <w:lang w:eastAsia="zh-CN"/>
          </w:rPr>
          <w:t>(一)、建筑工程设计原则</w:t>
        </w:r>
        <w:r>
          <w:tab/>
        </w:r>
        <w:r>
          <w:fldChar w:fldCharType="begin"/>
        </w:r>
        <w:r>
          <w:instrText xml:space="preserve"> PAGEREF _Toc11164 \h </w:instrText>
        </w:r>
        <w:r>
          <w:fldChar w:fldCharType="separate"/>
        </w:r>
        <w:r>
          <w:t>56</w:t>
        </w:r>
        <w:r>
          <w:fldChar w:fldCharType="end"/>
        </w:r>
      </w:hyperlink>
    </w:p>
    <w:p>
      <w:pPr>
        <w:pStyle w:val="TOC2"/>
        <w:tabs>
          <w:tab w:val="right" w:leader="dot" w:pos="8306"/>
        </w:tabs>
      </w:pPr>
      <w:hyperlink w:anchor="_Toc2536" w:history="1">
        <w:r>
          <w:rPr>
            <w:rFonts w:ascii="仿宋" w:eastAsia="仿宋" w:hAnsi="仿宋" w:cs="仿宋" w:hint="eastAsia"/>
            <w:lang w:eastAsia="zh-CN"/>
          </w:rPr>
          <w:t>(二)、土建工程建设指标</w:t>
        </w:r>
        <w:r>
          <w:tab/>
        </w:r>
        <w:r>
          <w:fldChar w:fldCharType="begin"/>
        </w:r>
        <w:r>
          <w:instrText xml:space="preserve"> PAGEREF _Toc2536 \h </w:instrText>
        </w:r>
        <w:r>
          <w:fldChar w:fldCharType="separate"/>
        </w:r>
        <w:r>
          <w:t>59</w:t>
        </w:r>
        <w:r>
          <w:fldChar w:fldCharType="end"/>
        </w:r>
      </w:hyperlink>
    </w:p>
    <w:p>
      <w:pPr>
        <w:pStyle w:val="TOC1"/>
        <w:tabs>
          <w:tab w:val="right" w:leader="dot" w:pos="8306"/>
        </w:tabs>
      </w:pPr>
      <w:hyperlink w:anchor="_Toc12443" w:history="1">
        <w:r>
          <w:rPr>
            <w:rFonts w:ascii="仿宋" w:eastAsia="仿宋" w:hAnsi="仿宋" w:cs="仿宋" w:hint="eastAsia"/>
            <w:lang w:eastAsia="zh-CN"/>
          </w:rPr>
          <w:t>十四、风险识别与分类</w:t>
        </w:r>
        <w:r>
          <w:tab/>
        </w:r>
        <w:r>
          <w:fldChar w:fldCharType="begin"/>
        </w:r>
        <w:r>
          <w:instrText xml:space="preserve"> PAGEREF _Toc12443 \h </w:instrText>
        </w:r>
        <w:r>
          <w:fldChar w:fldCharType="separate"/>
        </w:r>
        <w:r>
          <w:t>61</w:t>
        </w:r>
        <w:r>
          <w:fldChar w:fldCharType="end"/>
        </w:r>
      </w:hyperlink>
    </w:p>
    <w:p>
      <w:pPr>
        <w:pStyle w:val="TOC2"/>
        <w:tabs>
          <w:tab w:val="right" w:leader="dot" w:pos="8306"/>
        </w:tabs>
      </w:pPr>
      <w:hyperlink w:anchor="_Toc3052" w:history="1">
        <w:r>
          <w:rPr>
            <w:rFonts w:ascii="仿宋" w:eastAsia="仿宋" w:hAnsi="仿宋" w:cs="仿宋" w:hint="eastAsia"/>
            <w:lang w:eastAsia="zh-CN"/>
          </w:rPr>
          <w:t>(一)、风险识别</w:t>
        </w:r>
        <w:r>
          <w:tab/>
        </w:r>
        <w:r>
          <w:fldChar w:fldCharType="begin"/>
        </w:r>
        <w:r>
          <w:instrText xml:space="preserve"> PAGEREF _Toc3052 \h </w:instrText>
        </w:r>
        <w:r>
          <w:fldChar w:fldCharType="separate"/>
        </w:r>
        <w:r>
          <w:t>61</w:t>
        </w:r>
        <w:r>
          <w:fldChar w:fldCharType="end"/>
        </w:r>
      </w:hyperlink>
    </w:p>
    <w:p>
      <w:pPr>
        <w:pStyle w:val="TOC2"/>
        <w:tabs>
          <w:tab w:val="right" w:leader="dot" w:pos="8306"/>
        </w:tabs>
      </w:pPr>
      <w:hyperlink w:anchor="_Toc3884" w:history="1">
        <w:r>
          <w:rPr>
            <w:rFonts w:ascii="仿宋" w:eastAsia="仿宋" w:hAnsi="仿宋" w:cs="仿宋" w:hint="eastAsia"/>
            <w:lang w:eastAsia="zh-CN"/>
          </w:rPr>
          <w:t>(二)、风险分类</w:t>
        </w:r>
        <w:r>
          <w:tab/>
        </w:r>
        <w:r>
          <w:fldChar w:fldCharType="begin"/>
        </w:r>
        <w:r>
          <w:instrText xml:space="preserve"> PAGEREF _Toc3884 \h </w:instrText>
        </w:r>
        <w:r>
          <w:fldChar w:fldCharType="separate"/>
        </w:r>
        <w:r>
          <w:t>62</w:t>
        </w:r>
        <w:r>
          <w:fldChar w:fldCharType="end"/>
        </w:r>
      </w:hyperlink>
    </w:p>
    <w:p>
      <w:pPr>
        <w:pStyle w:val="TOC1"/>
        <w:tabs>
          <w:tab w:val="right" w:leader="dot" w:pos="8306"/>
        </w:tabs>
      </w:pPr>
      <w:hyperlink w:anchor="_Toc31622" w:history="1">
        <w:r>
          <w:rPr>
            <w:rFonts w:ascii="仿宋" w:eastAsia="仿宋" w:hAnsi="仿宋" w:cs="仿宋" w:hint="eastAsia"/>
            <w:lang w:eastAsia="zh-CN"/>
          </w:rPr>
          <w:t>十五、高纯低羟基石英玻璃项目治理与监督</w:t>
        </w:r>
        <w:r>
          <w:tab/>
        </w:r>
        <w:r>
          <w:fldChar w:fldCharType="begin"/>
        </w:r>
        <w:r>
          <w:instrText xml:space="preserve"> PAGEREF _Toc31622 \h </w:instrText>
        </w:r>
        <w:r>
          <w:fldChar w:fldCharType="separate"/>
        </w:r>
        <w:r>
          <w:t>64</w:t>
        </w:r>
        <w:r>
          <w:fldChar w:fldCharType="end"/>
        </w:r>
      </w:hyperlink>
    </w:p>
    <w:p>
      <w:pPr>
        <w:pStyle w:val="TOC2"/>
        <w:tabs>
          <w:tab w:val="right" w:leader="dot" w:pos="8306"/>
        </w:tabs>
      </w:pPr>
      <w:hyperlink w:anchor="_Toc29464" w:history="1">
        <w:r>
          <w:rPr>
            <w:rFonts w:ascii="仿宋" w:eastAsia="仿宋" w:hAnsi="仿宋" w:cs="仿宋" w:hint="eastAsia"/>
            <w:lang w:eastAsia="zh-CN"/>
          </w:rPr>
          <w:t>(一)、高纯低羟基石英玻璃项目治理结构</w:t>
        </w:r>
        <w:r>
          <w:tab/>
        </w:r>
        <w:r>
          <w:fldChar w:fldCharType="begin"/>
        </w:r>
        <w:r>
          <w:instrText xml:space="preserve"> PAGEREF _Toc29464 \h </w:instrText>
        </w:r>
        <w:r>
          <w:fldChar w:fldCharType="separate"/>
        </w:r>
        <w:r>
          <w:t>64</w:t>
        </w:r>
        <w:r>
          <w:fldChar w:fldCharType="end"/>
        </w:r>
      </w:hyperlink>
    </w:p>
    <w:p>
      <w:pPr>
        <w:pStyle w:val="TOC2"/>
        <w:tabs>
          <w:tab w:val="right" w:leader="dot" w:pos="8306"/>
        </w:tabs>
      </w:pPr>
      <w:hyperlink w:anchor="_Toc14772" w:history="1">
        <w:r>
          <w:rPr>
            <w:rFonts w:ascii="仿宋" w:eastAsia="仿宋" w:hAnsi="仿宋" w:cs="仿宋" w:hint="eastAsia"/>
            <w:lang w:eastAsia="zh-CN"/>
          </w:rPr>
          <w:t>(二)、监督与审计</w:t>
        </w:r>
        <w:r>
          <w:tab/>
        </w:r>
        <w:r>
          <w:fldChar w:fldCharType="begin"/>
        </w:r>
        <w:r>
          <w:instrText xml:space="preserve"> PAGEREF _Toc14772 \h </w:instrText>
        </w:r>
        <w:r>
          <w:fldChar w:fldCharType="separate"/>
        </w:r>
        <w:r>
          <w:t>66</w:t>
        </w:r>
        <w:r>
          <w:fldChar w:fldCharType="end"/>
        </w:r>
      </w:hyperlink>
    </w:p>
    <w:p>
      <w:pPr>
        <w:pStyle w:val="TOC1"/>
        <w:tabs>
          <w:tab w:val="right" w:leader="dot" w:pos="8306"/>
        </w:tabs>
      </w:pPr>
      <w:hyperlink w:anchor="_Toc29782" w:history="1">
        <w:r>
          <w:rPr>
            <w:rFonts w:ascii="仿宋" w:eastAsia="仿宋" w:hAnsi="仿宋" w:cs="仿宋" w:hint="eastAsia"/>
            <w:lang w:eastAsia="zh-CN"/>
          </w:rPr>
          <w:t>十六、高纯低羟基石英玻璃项目实施保障措施</w:t>
        </w:r>
        <w:r>
          <w:tab/>
        </w:r>
        <w:r>
          <w:fldChar w:fldCharType="begin"/>
        </w:r>
        <w:r>
          <w:instrText xml:space="preserve"> PAGEREF _Toc29782 \h </w:instrText>
        </w:r>
        <w:r>
          <w:fldChar w:fldCharType="separate"/>
        </w:r>
        <w:r>
          <w:t>67</w:t>
        </w:r>
        <w:r>
          <w:fldChar w:fldCharType="end"/>
        </w:r>
      </w:hyperlink>
    </w:p>
    <w:p>
      <w:pPr>
        <w:pStyle w:val="TOC2"/>
        <w:tabs>
          <w:tab w:val="right" w:leader="dot" w:pos="8306"/>
        </w:tabs>
      </w:pPr>
      <w:hyperlink w:anchor="_Toc5562" w:history="1">
        <w:r>
          <w:rPr>
            <w:rFonts w:ascii="仿宋" w:eastAsia="仿宋" w:hAnsi="仿宋" w:cs="仿宋" w:hint="eastAsia"/>
            <w:lang w:eastAsia="zh-CN"/>
          </w:rPr>
          <w:t>(一)、高纯低羟基石英玻璃项目实施保障机制</w:t>
        </w:r>
        <w:r>
          <w:tab/>
        </w:r>
        <w:r>
          <w:fldChar w:fldCharType="begin"/>
        </w:r>
        <w:r>
          <w:instrText xml:space="preserve"> PAGEREF _Toc5562 \h </w:instrText>
        </w:r>
        <w:r>
          <w:fldChar w:fldCharType="separate"/>
        </w:r>
        <w:r>
          <w:t>67</w:t>
        </w:r>
        <w:r>
          <w:fldChar w:fldCharType="end"/>
        </w:r>
      </w:hyperlink>
    </w:p>
    <w:p>
      <w:pPr>
        <w:pStyle w:val="TOC2"/>
        <w:tabs>
          <w:tab w:val="right" w:leader="dot" w:pos="8306"/>
        </w:tabs>
      </w:pPr>
      <w:hyperlink w:anchor="_Toc1953" w:history="1">
        <w:r>
          <w:rPr>
            <w:rFonts w:ascii="仿宋" w:eastAsia="仿宋" w:hAnsi="仿宋" w:cs="仿宋" w:hint="eastAsia"/>
            <w:lang w:eastAsia="zh-CN"/>
          </w:rPr>
          <w:t>(二)、高纯低羟基石英玻璃项目法律合规要求</w:t>
        </w:r>
        <w:r>
          <w:tab/>
        </w:r>
        <w:r>
          <w:fldChar w:fldCharType="begin"/>
        </w:r>
        <w:r>
          <w:instrText xml:space="preserve"> PAGEREF _Toc1953 \h </w:instrText>
        </w:r>
        <w:r>
          <w:fldChar w:fldCharType="separate"/>
        </w:r>
        <w:r>
          <w:t>71</w:t>
        </w:r>
        <w:r>
          <w:fldChar w:fldCharType="end"/>
        </w:r>
      </w:hyperlink>
    </w:p>
    <w:p>
      <w:pPr>
        <w:pStyle w:val="TOC2"/>
        <w:tabs>
          <w:tab w:val="right" w:leader="dot" w:pos="8306"/>
        </w:tabs>
      </w:pPr>
      <w:hyperlink w:anchor="_Toc4580" w:history="1">
        <w:r>
          <w:rPr>
            <w:rFonts w:ascii="仿宋" w:eastAsia="仿宋" w:hAnsi="仿宋" w:cs="仿宋" w:hint="eastAsia"/>
            <w:lang w:eastAsia="zh-CN"/>
          </w:rPr>
          <w:t>(三)、高纯低羟基石英玻璃项目合同管理与法律事务</w:t>
        </w:r>
        <w:r>
          <w:tab/>
        </w:r>
        <w:r>
          <w:fldChar w:fldCharType="begin"/>
        </w:r>
        <w:r>
          <w:instrText xml:space="preserve"> PAGEREF _Toc4580 \h </w:instrText>
        </w:r>
        <w:r>
          <w:fldChar w:fldCharType="separate"/>
        </w:r>
        <w:r>
          <w:t>76</w:t>
        </w:r>
        <w:r>
          <w:fldChar w:fldCharType="end"/>
        </w:r>
      </w:hyperlink>
    </w:p>
    <w:p>
      <w:pPr>
        <w:pStyle w:val="TOC2"/>
        <w:tabs>
          <w:tab w:val="right" w:leader="dot" w:pos="8306"/>
        </w:tabs>
      </w:pPr>
      <w:hyperlink w:anchor="_Toc27813" w:history="1">
        <w:r>
          <w:rPr>
            <w:rFonts w:ascii="仿宋" w:eastAsia="仿宋" w:hAnsi="仿宋" w:cs="仿宋" w:hint="eastAsia"/>
            <w:lang w:eastAsia="zh-CN"/>
          </w:rPr>
          <w:t>(四)、高纯低羟基石英玻璃项目知识产权保护策略</w:t>
        </w:r>
        <w:r>
          <w:tab/>
        </w:r>
        <w:r>
          <w:fldChar w:fldCharType="begin"/>
        </w:r>
        <w:r>
          <w:instrText xml:space="preserve"> PAGEREF _Toc27813 \h </w:instrText>
        </w:r>
        <w:r>
          <w:fldChar w:fldCharType="separate"/>
        </w:r>
        <w:r>
          <w:t>82</w:t>
        </w:r>
        <w:r>
          <w:fldChar w:fldCharType="end"/>
        </w:r>
      </w:hyperlink>
    </w:p>
    <w:p>
      <w:pPr>
        <w:pStyle w:val="TOC1"/>
        <w:tabs>
          <w:tab w:val="right" w:leader="dot" w:pos="8306"/>
        </w:tabs>
      </w:pPr>
      <w:hyperlink w:anchor="_Toc25462" w:history="1">
        <w:r>
          <w:rPr>
            <w:rFonts w:ascii="仿宋" w:eastAsia="仿宋" w:hAnsi="仿宋" w:cs="仿宋" w:hint="eastAsia"/>
            <w:lang w:eastAsia="zh-CN"/>
          </w:rPr>
          <w:t>十七、利益相关者分析与沟通计划</w:t>
        </w:r>
        <w:r>
          <w:tab/>
        </w:r>
        <w:r>
          <w:fldChar w:fldCharType="begin"/>
        </w:r>
        <w:r>
          <w:instrText xml:space="preserve"> PAGEREF _Toc25462 \h </w:instrText>
        </w:r>
        <w:r>
          <w:fldChar w:fldCharType="separate"/>
        </w:r>
        <w:r>
          <w:t>85</w:t>
        </w:r>
        <w:r>
          <w:fldChar w:fldCharType="end"/>
        </w:r>
      </w:hyperlink>
    </w:p>
    <w:p>
      <w:pPr>
        <w:pStyle w:val="TOC2"/>
        <w:tabs>
          <w:tab w:val="right" w:leader="dot" w:pos="8306"/>
        </w:tabs>
      </w:pPr>
      <w:hyperlink w:anchor="_Toc20151" w:history="1">
        <w:r>
          <w:rPr>
            <w:rFonts w:ascii="仿宋" w:eastAsia="仿宋" w:hAnsi="仿宋" w:cs="仿宋" w:hint="eastAsia"/>
            <w:lang w:eastAsia="zh-CN"/>
          </w:rPr>
          <w:t>(一)、利益相关者分析</w:t>
        </w:r>
        <w:r>
          <w:tab/>
        </w:r>
        <w:r>
          <w:fldChar w:fldCharType="begin"/>
        </w:r>
        <w:r>
          <w:instrText xml:space="preserve"> PAGEREF _Toc20151 \h </w:instrText>
        </w:r>
        <w:r>
          <w:fldChar w:fldCharType="separate"/>
        </w:r>
        <w:r>
          <w:t>85</w:t>
        </w:r>
        <w:r>
          <w:fldChar w:fldCharType="end"/>
        </w:r>
      </w:hyperlink>
    </w:p>
    <w:p>
      <w:pPr>
        <w:pStyle w:val="TOC2"/>
        <w:tabs>
          <w:tab w:val="right" w:leader="dot" w:pos="8306"/>
        </w:tabs>
      </w:pPr>
      <w:hyperlink w:anchor="_Toc12043" w:history="1">
        <w:r>
          <w:rPr>
            <w:rFonts w:ascii="仿宋" w:eastAsia="仿宋" w:hAnsi="仿宋" w:cs="仿宋" w:hint="eastAsia"/>
            <w:lang w:eastAsia="zh-CN"/>
          </w:rPr>
          <w:t>(二)、沟通计划</w:t>
        </w:r>
        <w:r>
          <w:tab/>
        </w:r>
        <w:r>
          <w:fldChar w:fldCharType="begin"/>
        </w:r>
        <w:r>
          <w:instrText xml:space="preserve"> PAGEREF _Toc12043 \h </w:instrText>
        </w:r>
        <w:r>
          <w:fldChar w:fldCharType="separate"/>
        </w:r>
        <w:r>
          <w:t>86</w:t>
        </w:r>
        <w:r>
          <w:fldChar w:fldCharType="end"/>
        </w:r>
      </w:hyperlink>
    </w:p>
    <w:p>
      <w:pPr>
        <w:pStyle w:val="TOC1"/>
        <w:tabs>
          <w:tab w:val="right" w:leader="dot" w:pos="8306"/>
        </w:tabs>
      </w:pPr>
      <w:hyperlink w:anchor="_Toc13367" w:history="1">
        <w:r>
          <w:rPr>
            <w:rFonts w:ascii="仿宋" w:eastAsia="仿宋" w:hAnsi="仿宋" w:cs="仿宋" w:hint="eastAsia"/>
            <w:lang w:eastAsia="zh-CN"/>
          </w:rPr>
          <w:t>十八、营销与推广策略</w:t>
        </w:r>
        <w:r>
          <w:tab/>
        </w:r>
        <w:r>
          <w:fldChar w:fldCharType="begin"/>
        </w:r>
        <w:r>
          <w:instrText xml:space="preserve"> PAGEREF _Toc13367 \h </w:instrText>
        </w:r>
        <w:r>
          <w:fldChar w:fldCharType="separate"/>
        </w:r>
        <w:r>
          <w:t>87</w:t>
        </w:r>
        <w:r>
          <w:fldChar w:fldCharType="end"/>
        </w:r>
      </w:hyperlink>
    </w:p>
    <w:p>
      <w:pPr>
        <w:pStyle w:val="TOC2"/>
        <w:tabs>
          <w:tab w:val="right" w:leader="dot" w:pos="8306"/>
        </w:tabs>
      </w:pPr>
      <w:hyperlink w:anchor="_Toc19694" w:history="1">
        <w:r>
          <w:rPr>
            <w:rFonts w:ascii="仿宋" w:eastAsia="仿宋" w:hAnsi="仿宋" w:cs="仿宋" w:hint="eastAsia"/>
            <w:lang w:eastAsia="zh-CN"/>
          </w:rPr>
          <w:t>(一)、产品/服务定位与特点</w:t>
        </w:r>
        <w:r>
          <w:tab/>
        </w:r>
        <w:r>
          <w:fldChar w:fldCharType="begin"/>
        </w:r>
        <w:r>
          <w:instrText xml:space="preserve"> PAGEREF _Toc19694 \h </w:instrText>
        </w:r>
        <w:r>
          <w:fldChar w:fldCharType="separate"/>
        </w:r>
        <w:r>
          <w:t>87</w:t>
        </w:r>
        <w:r>
          <w:fldChar w:fldCharType="end"/>
        </w:r>
      </w:hyperlink>
    </w:p>
    <w:p>
      <w:pPr>
        <w:pStyle w:val="TOC2"/>
        <w:tabs>
          <w:tab w:val="right" w:leader="dot" w:pos="8306"/>
        </w:tabs>
      </w:pPr>
      <w:hyperlink w:anchor="_Toc31239" w:history="1">
        <w:r>
          <w:rPr>
            <w:rFonts w:ascii="仿宋" w:eastAsia="仿宋" w:hAnsi="仿宋" w:cs="仿宋" w:hint="eastAsia"/>
            <w:lang w:eastAsia="zh-CN"/>
          </w:rPr>
          <w:t>(二)、市场定位与竞争分析</w:t>
        </w:r>
        <w:r>
          <w:tab/>
        </w:r>
        <w:r>
          <w:fldChar w:fldCharType="begin"/>
        </w:r>
        <w:r>
          <w:instrText xml:space="preserve"> PAGEREF _Toc31239 \h </w:instrText>
        </w:r>
        <w:r>
          <w:fldChar w:fldCharType="separate"/>
        </w:r>
        <w:r>
          <w:t>88</w:t>
        </w:r>
        <w:r>
          <w:fldChar w:fldCharType="end"/>
        </w:r>
      </w:hyperlink>
    </w:p>
    <w:p>
      <w:pPr>
        <w:pStyle w:val="TOC2"/>
        <w:tabs>
          <w:tab w:val="right" w:leader="dot" w:pos="8306"/>
        </w:tabs>
      </w:pPr>
      <w:hyperlink w:anchor="_Toc32050" w:history="1">
        <w:r>
          <w:rPr>
            <w:rFonts w:ascii="仿宋" w:eastAsia="仿宋" w:hAnsi="仿宋" w:cs="仿宋" w:hint="eastAsia"/>
            <w:lang w:eastAsia="zh-CN"/>
          </w:rPr>
          <w:t>(三)、营销渠道与策略</w:t>
        </w:r>
        <w:r>
          <w:tab/>
        </w:r>
        <w:r>
          <w:fldChar w:fldCharType="begin"/>
        </w:r>
        <w:r>
          <w:instrText xml:space="preserve"> PAGEREF _Toc32050 \h </w:instrText>
        </w:r>
        <w:r>
          <w:fldChar w:fldCharType="separate"/>
        </w:r>
        <w:r>
          <w:t>90</w:t>
        </w:r>
        <w:r>
          <w:fldChar w:fldCharType="end"/>
        </w:r>
      </w:hyperlink>
    </w:p>
    <w:p>
      <w:pPr>
        <w:pStyle w:val="TOC2"/>
        <w:tabs>
          <w:tab w:val="right" w:leader="dot" w:pos="8306"/>
        </w:tabs>
      </w:pPr>
      <w:hyperlink w:anchor="_Toc17344" w:history="1">
        <w:r>
          <w:rPr>
            <w:rFonts w:ascii="仿宋" w:eastAsia="仿宋" w:hAnsi="仿宋" w:cs="仿宋" w:hint="eastAsia"/>
            <w:lang w:eastAsia="zh-CN"/>
          </w:rPr>
          <w:t>(四)、推广与宣传活动</w:t>
        </w:r>
        <w:r>
          <w:tab/>
        </w:r>
        <w:r>
          <w:fldChar w:fldCharType="begin"/>
        </w:r>
        <w:r>
          <w:instrText xml:space="preserve"> PAGEREF _Toc17344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82"/>
      <w:r>
        <w:rPr>
          <w:rFonts w:ascii="仿宋" w:eastAsia="仿宋" w:hAnsi="仿宋" w:cs="仿宋" w:hint="eastAsia"/>
          <w:lang w:eastAsia="zh-CN"/>
        </w:rPr>
        <w:t>(一)、高纯低羟基石英玻璃行业分析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行业一直以来都是市场的关注焦点。行业内的发展趋势、竞争态势以及潜在机会都对高纯低羟基石英玻璃项目的推进产生深远的影响。通过深入研究行业的整体概貌，我们将更好地理解行业的核心特征，为高纯低羟基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低羟基石英玻璃行业，技术一直是推动创新和发展的关键因素。我们将对当前技术趋势进行详尽分析，包括但不限于人工智能、大数据应用、先进制造技术等。这有助于高纯低羟基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低羟基石英玻璃项目成功的基础。我们将对主要竞争对手进行深入研究，包括其市场份额、产品特点、市场定位等。通过全面了解竞争对手的优势和劣势，高纯低羟基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43"/>
      <w:r>
        <w:rPr>
          <w:rFonts w:ascii="仿宋" w:eastAsia="仿宋" w:hAnsi="仿宋" w:cs="仿宋" w:hint="eastAsia"/>
          <w:sz w:val="28"/>
          <w:lang w:eastAsia="zh-CN"/>
        </w:rPr>
        <w:t>(二)、高纯低羟基石英玻璃市场分析预测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低羟基石英玻璃市场未来的增长趋势。这包括市场的整体规模、各细分领域的发展趋势等。高纯低羟基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低羟基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高纯低羟基石英玻璃项目实施过程中需要充分考虑的因素。我们将对市场风险进行全面评估，包括但不限于政策法规风险、市场竞争风险、技术变革风险等。通过对潜在风险的深入分析，高纯低羟基石英玻璃项目可以制定相应的风险缓解策略，降低不确定性对高纯低羟基石英玻璃项目的影响。</w:t>
      </w:r>
    </w:p>
    <w:p>
      <w:pPr>
        <w:pStyle w:val="Heading1"/>
        <w:ind w:firstLine="560" w:firstLineChars="200"/>
        <w:rPr>
          <w:rFonts w:ascii="仿宋" w:eastAsia="仿宋" w:hAnsi="仿宋" w:cs="仿宋" w:hint="eastAsia"/>
          <w:sz w:val="28"/>
          <w:lang w:eastAsia="zh-CN"/>
        </w:rPr>
      </w:pPr>
      <w:bookmarkStart w:id="5" w:name="_Toc21565"/>
      <w:r>
        <w:rPr>
          <w:rFonts w:ascii="仿宋" w:eastAsia="仿宋" w:hAnsi="仿宋" w:cs="仿宋" w:hint="eastAsia"/>
          <w:sz w:val="28"/>
          <w:lang w:eastAsia="zh-CN"/>
        </w:rPr>
        <w:t>二、高纯低羟基石英玻璃项目危机管理</w:t>
      </w:r>
      <w:bookmarkEnd w:id="5"/>
    </w:p>
    <w:p>
      <w:pPr>
        <w:pStyle w:val="Heading2"/>
        <w:rPr>
          <w:rFonts w:ascii="仿宋" w:eastAsia="仿宋" w:hAnsi="仿宋" w:cs="仿宋" w:hint="eastAsia"/>
          <w:lang w:eastAsia="zh-CN"/>
        </w:rPr>
      </w:pPr>
      <w:bookmarkStart w:id="6" w:name="_Toc1908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低羟基石英玻璃项目危机管理中，危机预警与识别是确保高纯低羟基石英玻璃项目稳健运行的核心步骤。通过建立全面的监测机制，高纯低羟基石英玻璃项目团队旨在及时发现和理解潜在的风险和危机因素，以便采取及时的预防和应对措施，确保高纯低羟基石英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低羟基石英玻璃项目团队全面分析了整个高纯低羟基石英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低羟基石英玻璃项目团队着重于明确定义高纯低羟基石英玻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低羟基石英玻璃项目进展的持续监控，团队能够及时发现潜在问题并作出迅速反应。高纯低羟基石英玻璃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低羟基石英玻璃项目得以更有序、可控地推进。</w:t>
      </w:r>
    </w:p>
    <w:p>
      <w:pPr>
        <w:pStyle w:val="Heading2"/>
        <w:ind w:firstLine="560" w:firstLineChars="200"/>
        <w:rPr>
          <w:rFonts w:ascii="仿宋" w:eastAsia="仿宋" w:hAnsi="仿宋" w:cs="仿宋" w:hint="eastAsia"/>
          <w:sz w:val="28"/>
          <w:lang w:eastAsia="zh-CN"/>
        </w:rPr>
      </w:pPr>
      <w:bookmarkStart w:id="7" w:name="_Toc229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在危机发生时，高纯低羟基石英玻璃项目团队立即行动，成立了应急小组。该小组的任务是迅速制定并实施紧急应对措施，以最小化潜在损失。以下是采取的主要措施：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暂停高纯低羟基石英玻璃项目进度：为遏制危机蔓延，高纯低羟基石英玻璃项目暂时停止进行，以便全面评估当前状况。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资源重新分配：重新评估高纯低羟基石英玻璃项目资源的分配，确保最大限度地减小损失。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实时沟通：与关键利益相关者建立实时沟通机制，向他们传递高纯低羟基石英玻璃项目危机的实际状况，保障高纯低羟基石英玻璃项目核心利益。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在紧急应对的同时，高纯低羟基石英玻璃项目团队强调了团队协作和有效沟通的重要性。以下是团队协作的关键举措：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信息共享机制：建立了信息共享平台，确保团队成员能够及时获取高纯低羟基石英玻璃项目危机的实时信息。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领导者沟通：高纯低羟基石英玻璃项目领导者通过定期会议和即时沟通工具，指导团队应对危机，保持团队稳定运行。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随着危机得到初步控制，高纯低羟基石英玻璃项目团队转向制定恢复计划，以确保高纯低羟基石英玻璃项目能够从中迅速恢复。主要恢复计划包括：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修复受损的进度计划：重新评估高纯低羟基石英玻璃项目进度，制定修复计划，确保高纯低羟基石英玻璃项目尽快回归正常进程。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重新调整资源分配：优化资源分配，确保高纯低羟基石英玻璃项目在有限资源下高效运转。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风险管理机制加强：对高纯低羟基石英玻璃项目风险进行全面评估，制定更强化的风险管理策略，以预防未来可能的危机。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61"/>
      <w:r>
        <w:rPr>
          <w:rFonts w:ascii="仿宋" w:eastAsia="仿宋" w:hAnsi="仿宋" w:cs="仿宋" w:hint="eastAsia"/>
          <w:sz w:val="28"/>
          <w:lang w:eastAsia="zh-CN"/>
        </w:rPr>
        <w:t>三、高纯低羟基石英玻璃项目绩效评估</w:t>
      </w:r>
      <w:bookmarkEnd w:id="8"/>
    </w:p>
    <w:p>
      <w:pPr>
        <w:pStyle w:val="Heading2"/>
        <w:rPr>
          <w:rFonts w:ascii="仿宋" w:eastAsia="仿宋" w:hAnsi="仿宋" w:cs="仿宋" w:hint="eastAsia"/>
          <w:lang w:eastAsia="zh-CN"/>
        </w:rPr>
      </w:pPr>
      <w:bookmarkStart w:id="9" w:name="_Toc1920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低羟基石英玻璃项目中，我们设计了一套全面的绩效评估指标，以确保高纯低羟基石英玻璃项目的可控和成功交付。这些指标跨足高纯低羟基石英玻璃项目目标、成本、进度和质量等多个维度，为我们提供了全面洞察高纯低羟基石英玻璃项目的健康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目标达成率是我们关注的首要指标。我们设定了明确的目标，并通过定期监测和评估，迅速发现并应对潜在的目标偏差。这为高纯低羟基石英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成本绩效是另一个核心关注点。通过实际成本与预算成本的对比分析，我们深入了解成本差异的原因，及时调整资源分配，保持高纯低羟基石英玻璃项目在经济效益方面的合理水平。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进度作为关键的绩效指标之一，得到了精心的关注。我们制定了详细的高纯低羟基石英玻璃项目进度计划，并设立了进度符合度指标，确保实际进度与计划进度保持一致。这使我们能够快速发现和解决潜在的进度问题，保持高纯低羟基石英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低羟基石英玻璃项目绩效的不可或缺的一环。我们引入了一系列的质量标准和客户满意度指标，以确保高纯低羟基石英玻璃项目交付的成果在质量上达到或超越预期水平。通过持续监测这些指标，我们努力提升高纯低羟基石英玻璃项目整体质量水平，为高纯低羟基石英玻璃项目的成功交付提供有力保障。通过这些科学且全面的绩效评估，我们能够更好地引导高纯低羟基石英玻璃项目的持续改进，确保高纯低羟基石英玻璃项目目标的顺利达成。</w:t>
      </w:r>
    </w:p>
    <w:p>
      <w:pPr>
        <w:pStyle w:val="Heading2"/>
        <w:ind w:firstLine="560" w:firstLineChars="200"/>
        <w:rPr>
          <w:rFonts w:ascii="仿宋" w:eastAsia="仿宋" w:hAnsi="仿宋" w:cs="仿宋" w:hint="eastAsia"/>
          <w:sz w:val="28"/>
          <w:lang w:eastAsia="zh-CN"/>
        </w:rPr>
      </w:pPr>
      <w:bookmarkStart w:id="10" w:name="_Toc11008"/>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绩效评估是高纯低羟基石英玻璃项目中的关键环节，为确保高纯低羟基石英玻璃项目达到预期目标，我们采用了多层次、多维度的绩效评估方法。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低羟基石英玻璃项目的战略目标对齐，确保每个决策和行动都与高纯低羟基石英玻璃项目整体目标保持一致。团队会定期召开战略对齐会议，审视当前工作与高纯低羟基石英玻璃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低羟基石英玻璃项目进度、质量、成本和风险等方面。这些指标通过数据收集和分析，为高纯低羟基石英玻璃项目管理团队提供了客观的评估依据。例如，我们通过高纯低羟基石英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低羟基石英玻璃项目内部，还考虑了高纯低羟基石英玻璃项目对外部环境的影响。我们定期进行干系人满意度调查，以了解各利益相关方对高纯低羟基石英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这种多层次、多角度的绩效评估方法，使得我们能够全面了解高纯低羟基石英玻璃项目的运行状态，及时做出调整，确保高纯低羟基石英玻璃项目在不断变化的环境中保持稳健前行。</w:t>
      </w:r>
    </w:p>
    <w:p>
      <w:pPr>
        <w:pStyle w:val="Heading2"/>
        <w:ind w:firstLine="560" w:firstLineChars="200"/>
        <w:rPr>
          <w:rFonts w:ascii="仿宋" w:eastAsia="仿宋" w:hAnsi="仿宋" w:cs="仿宋" w:hint="eastAsia"/>
          <w:sz w:val="28"/>
          <w:lang w:eastAsia="zh-CN"/>
        </w:rPr>
      </w:pPr>
      <w:bookmarkStart w:id="11" w:name="_Toc514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为了确保高纯低羟基石英玻璃项目的有效管理和不断优化，我们采用了精心设计的绩效评估周期。这个周期旨在实现灵活、实时和全面的评估，以适应高纯低羟基石英玻璃项目执行中的各种挑战。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低羟基石英玻璃项目的不同需求，分为短期、中期和长期。短期评估关注每个迭代或工作周期，以及时发现和解决当前任务中的问题。中期评估涵盖几个迭代，深入了解整体高纯低羟基石英玻璃项目的趋势和性能。长期评估则着眼于整个高纯低羟基石英玻璃项目阶段，确保高纯低羟基石英玻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低羟基石英玻璃项目管理工具和协作平台，团队成员能够随时更新和分享高纯低羟基石英玻璃项目数据。这种实时性的反馈机制使我们能够及时察觉潜在问题，快速调整，保持高纯低羟基石英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周期与高纯低羟基石英玻璃项目的决策制定密不可分。每个周期的高纯低羟基石英玻璃项目回顾会议成为集体总结经验、识别问题深层次原因并找到创新解决方案的平台。这种定期的反思与调整机制使高纯低羟基石英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188"/>
      <w:r>
        <w:rPr>
          <w:rFonts w:ascii="仿宋" w:eastAsia="仿宋" w:hAnsi="仿宋" w:cs="仿宋" w:hint="eastAsia"/>
          <w:sz w:val="28"/>
          <w:lang w:eastAsia="zh-CN"/>
        </w:rPr>
        <w:t>四、高纯低羟基石英玻璃项目建设背景及必要性分析</w:t>
      </w:r>
      <w:bookmarkEnd w:id="12"/>
    </w:p>
    <w:p>
      <w:pPr>
        <w:pStyle w:val="Heading2"/>
        <w:rPr>
          <w:rFonts w:ascii="仿宋" w:eastAsia="仿宋" w:hAnsi="仿宋" w:cs="仿宋" w:hint="eastAsia"/>
          <w:lang w:eastAsia="zh-CN"/>
        </w:rPr>
      </w:pPr>
      <w:bookmarkStart w:id="13" w:name="_Toc17776"/>
      <w:r>
        <w:rPr>
          <w:rFonts w:ascii="仿宋" w:eastAsia="仿宋" w:hAnsi="仿宋" w:cs="仿宋" w:hint="eastAsia"/>
          <w:lang w:eastAsia="zh-CN"/>
        </w:rPr>
        <w:t>(一)、高纯低羟基石英玻璃项目背景分析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纯低羟基石英玻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纯低羟基石英玻璃项目在这个潮流中的定位。同时，我们将关注行业内涌现的新兴机遇，以便高纯低羟基石英玻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纯低羟基石英玻璃项目提供了强大的发展动力。我们将聚焦于行业内最新的技术发展趋势，包括但不限于人工智能、大数据分析、物联网等领域。通过深度的技术研究，我们将确保高纯低羟基石英玻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纯低羟基石英玻璃项目发展的源泉。我们将投入更多的精力对市场需求进行深入剖析，超越表面的需求，深入挖掘潜在的市场痛点和机遇。通过对市场需求的细致了解，高纯低羟基石英玻璃项目将更有针对性地设计解决方案，满足市场的多样化需求，从而更好地促进高纯低羟基石英玻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纯低羟基石英玻璃项目战略至关重要。我们将对竞争态势进行更为深入的分析，包括但不限于市场份额、产品特点、客户满意度等多个维度。通过深度的竞争分析，高纯低羟基石英玻璃项目将能够更准确地把握市场脉搏，制定具有竞争力的高纯低羟基石英玻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纯低羟基石英玻璃项目的发展具有直接的影响。我们将进行更为全面的法规和政策分析，了解行业发展中的潜在法律风险和合规挑战。通过充分了解和遵守相关法规，高纯低羟基石英玻璃项目将确保在法律框架内合法合规运营，为高纯低羟基石英玻璃项目的稳健发展提供有力支持。</w:t>
      </w:r>
    </w:p>
    <w:p>
      <w:pPr>
        <w:pStyle w:val="Heading2"/>
        <w:ind w:firstLine="560" w:firstLineChars="200"/>
        <w:rPr>
          <w:rFonts w:ascii="仿宋" w:eastAsia="仿宋" w:hAnsi="仿宋" w:cs="仿宋" w:hint="eastAsia"/>
          <w:sz w:val="28"/>
          <w:lang w:eastAsia="zh-CN"/>
        </w:rPr>
      </w:pPr>
      <w:bookmarkStart w:id="14" w:name="_Toc11063"/>
      <w:r>
        <w:rPr>
          <w:rFonts w:ascii="仿宋" w:eastAsia="仿宋" w:hAnsi="仿宋" w:cs="仿宋" w:hint="eastAsia"/>
          <w:sz w:val="28"/>
          <w:lang w:eastAsia="zh-CN"/>
        </w:rPr>
        <w:t>(二)、高纯低羟基石英玻璃项目建设必要性分析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建设的迫切性源于对行业发展趋势的深刻洞察。我们正处于一个行业变革的时代，科技创新、数字化转型成为企业发展的关键动力。高纯低羟基石英玻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建设不仅仅是为了跟上潮流，更是为了通过技术创新推动企业的持续发展。通过引入先进的技术和解决方案，高纯低羟基石英玻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纯低羟基石英玻璃项目的建设成为必然选择，通过提高产品质量、拓展服务领域，从而在竞争中获得更多的机会。高纯低羟基石英玻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纯低羟基石英玻璃项目建设的必要性体现在对客户需求更精准的满足。通过高纯低羟基石英玻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建设的背后是对企业持续创新的追求。只有通过不断创新，企业才能在竞争中立于不败之地。高纯低羟基石英玻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004"/>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846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高纯低羟基石英玻璃项目的主要产品是XXXX，预计年产值为XXX万元。这一产品在市场中占据着重要的地位，其广泛的应用范围使得该高纯低羟基石英玻璃项目的市场前景非常广阔。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高纯低羟基石英玻璃项目的xxx产品作为重要的原材料之一，将在多个领域发挥关键作用。其在建筑、交通、能源等方面的广泛应用将为整个产业链提供强大的支持，形成产业协同效应。高纯低羟基石英玻璃项目的年产值XXX万XXX万XXX万万元不仅反映了其在市场上的巨大潜力，更预示着它对国民经济的积极贡献。这种关联度高、涉及面广的产业关系，使得该高纯低羟基石英玻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272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总征地面积为XXXX平方米，相当于约XX.XX亩，其中净用地面积为XXXX平方米，红线范围内相当于约XX.XX亩。这一用地规模充分考虑了高纯低羟基石英玻璃项目的建设需求，保障了高纯低羟基石英玻璃项目在合适的空间内得以充分发展。高纯低羟基石英玻璃项目规划的总建筑面积为XXXX平方米，其中主体工程建设占XXXX平方米，计容建筑面积达XXXX平方米。预计建筑工程的投资将达到XXXX万元，为高纯低羟基石英玻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计划购置的设备共计XXXX台（套），设备购置费用为XXXX万元。这一设备购置计划充分考虑到高纯低羟基石英玻璃项目的生产需求和技术要求，确保了高纯低羟基石英玻璃项目在生产运营中具备先进的技术装备和高效的生产能力。设备的合理配置将为高纯低羟基石英玻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计划总投资为XXXX万元，预计年实现营业收入为XXXX万元。这一产能规模的设定旨在确保高纯低羟基石英玻璃项目能够在投资与回报之间取得平衡，实现长期可持续的发展。高纯低羟基石英玻璃项目的总投资充分考虑到各个方面的需求，包括用地建设、设备购置等多个环节，以确保高纯低羟基石英玻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0336"/>
      <w:r>
        <w:rPr>
          <w:rFonts w:ascii="仿宋" w:eastAsia="仿宋" w:hAnsi="仿宋" w:cs="仿宋" w:hint="eastAsia"/>
          <w:sz w:val="28"/>
          <w:lang w:eastAsia="zh-CN"/>
        </w:rPr>
        <w:t>六、高纯低羟基石英玻璃项目建设单位说明</w:t>
      </w:r>
      <w:bookmarkEnd w:id="18"/>
    </w:p>
    <w:p>
      <w:pPr>
        <w:pStyle w:val="Heading2"/>
        <w:rPr>
          <w:rFonts w:ascii="仿宋" w:eastAsia="仿宋" w:hAnsi="仿宋" w:cs="仿宋" w:hint="eastAsia"/>
          <w:lang w:eastAsia="zh-CN"/>
        </w:rPr>
      </w:pPr>
      <w:bookmarkStart w:id="19" w:name="_Toc930"/>
      <w:r>
        <w:rPr>
          <w:rFonts w:ascii="仿宋" w:eastAsia="仿宋" w:hAnsi="仿宋" w:cs="仿宋" w:hint="eastAsia"/>
          <w:lang w:eastAsia="zh-CN"/>
        </w:rPr>
        <w:t>(一)、高纯低羟基石英玻璃项目承办单位基本情况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6889"/>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https://d.book118.com/928125137032006030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9B1231"/>
    <w:rsid w:val="179B12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25137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2024-01-21T00:11:00Z</dcterms:created>
  <dcterms:modified xsi:type="dcterms:W3CDTF">2024-01-21T00:11:36Z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0740CA94EA3C49C390589D322972231A_11</vt:lpwstr>
  </property>
  <property fmtid="{D5CDD505-2E9C-101B-9397-08002B2CF9AE}" pid="3" name="KSOProductBuildVer">
    <vt:lpwstr>2052-12.1.0.16120</vt:lpwstr>
  </property>
</Properties>
</file>