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灭活疫苗项目计划设计方案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6" w:history="1">
        <w:r>
          <w:rPr>
            <w:rFonts w:ascii="仿宋" w:eastAsia="仿宋" w:hAnsi="仿宋" w:cs="仿宋" w:hint="eastAsia"/>
            <w:lang w:eastAsia="zh-CN"/>
          </w:rPr>
          <w:t>前言</w:t>
        </w:r>
        <w:r>
          <w:tab/>
        </w:r>
        <w:r>
          <w:fldChar w:fldCharType="begin"/>
        </w:r>
        <w:r>
          <w:instrText xml:space="preserve"> PAGEREF _Toc726 \h </w:instrText>
        </w:r>
        <w:r>
          <w:fldChar w:fldCharType="separate"/>
        </w:r>
        <w:r>
          <w:t>3</w:t>
        </w:r>
        <w:r>
          <w:fldChar w:fldCharType="end"/>
        </w:r>
      </w:hyperlink>
    </w:p>
    <w:p>
      <w:pPr>
        <w:pStyle w:val="TOC1"/>
        <w:tabs>
          <w:tab w:val="right" w:leader="dot" w:pos="8306"/>
        </w:tabs>
      </w:pPr>
      <w:hyperlink w:anchor="_Toc9383" w:history="1">
        <w:r>
          <w:rPr>
            <w:rFonts w:ascii="仿宋" w:eastAsia="仿宋" w:hAnsi="仿宋" w:cs="仿宋" w:hint="eastAsia"/>
            <w:lang w:eastAsia="zh-CN"/>
          </w:rPr>
          <w:t>一、产品规划分析</w:t>
        </w:r>
        <w:r>
          <w:tab/>
        </w:r>
        <w:r>
          <w:fldChar w:fldCharType="begin"/>
        </w:r>
        <w:r>
          <w:instrText xml:space="preserve"> PAGEREF _Toc9383 \h </w:instrText>
        </w:r>
        <w:r>
          <w:fldChar w:fldCharType="separate"/>
        </w:r>
        <w:r>
          <w:t>3</w:t>
        </w:r>
        <w:r>
          <w:fldChar w:fldCharType="end"/>
        </w:r>
      </w:hyperlink>
    </w:p>
    <w:p>
      <w:pPr>
        <w:pStyle w:val="TOC2"/>
        <w:tabs>
          <w:tab w:val="right" w:leader="dot" w:pos="8306"/>
        </w:tabs>
      </w:pPr>
      <w:hyperlink w:anchor="_Toc4713" w:history="1">
        <w:r>
          <w:rPr>
            <w:rFonts w:ascii="仿宋" w:eastAsia="仿宋" w:hAnsi="仿宋" w:cs="仿宋" w:hint="eastAsia"/>
            <w:lang w:eastAsia="zh-CN"/>
          </w:rPr>
          <w:t>(一)、产品规划</w:t>
        </w:r>
        <w:r>
          <w:tab/>
        </w:r>
        <w:r>
          <w:fldChar w:fldCharType="begin"/>
        </w:r>
        <w:r>
          <w:instrText xml:space="preserve"> PAGEREF _Toc4713 \h </w:instrText>
        </w:r>
        <w:r>
          <w:fldChar w:fldCharType="separate"/>
        </w:r>
        <w:r>
          <w:t>3</w:t>
        </w:r>
        <w:r>
          <w:fldChar w:fldCharType="end"/>
        </w:r>
      </w:hyperlink>
    </w:p>
    <w:p>
      <w:pPr>
        <w:pStyle w:val="TOC2"/>
        <w:tabs>
          <w:tab w:val="right" w:leader="dot" w:pos="8306"/>
        </w:tabs>
      </w:pPr>
      <w:hyperlink w:anchor="_Toc22132" w:history="1">
        <w:r>
          <w:rPr>
            <w:rFonts w:ascii="仿宋" w:eastAsia="仿宋" w:hAnsi="仿宋" w:cs="仿宋" w:hint="eastAsia"/>
            <w:lang w:eastAsia="zh-CN"/>
          </w:rPr>
          <w:t>(二)、建设规模</w:t>
        </w:r>
        <w:r>
          <w:tab/>
        </w:r>
        <w:r>
          <w:fldChar w:fldCharType="begin"/>
        </w:r>
        <w:r>
          <w:instrText xml:space="preserve"> PAGEREF _Toc22132 \h </w:instrText>
        </w:r>
        <w:r>
          <w:fldChar w:fldCharType="separate"/>
        </w:r>
        <w:r>
          <w:t>4</w:t>
        </w:r>
        <w:r>
          <w:fldChar w:fldCharType="end"/>
        </w:r>
      </w:hyperlink>
    </w:p>
    <w:p>
      <w:pPr>
        <w:pStyle w:val="TOC1"/>
        <w:tabs>
          <w:tab w:val="right" w:leader="dot" w:pos="8306"/>
        </w:tabs>
      </w:pPr>
      <w:hyperlink w:anchor="_Toc3473" w:history="1">
        <w:r>
          <w:rPr>
            <w:rFonts w:ascii="仿宋" w:eastAsia="仿宋" w:hAnsi="仿宋" w:cs="仿宋" w:hint="eastAsia"/>
            <w:lang w:eastAsia="zh-CN"/>
          </w:rPr>
          <w:t>二、灭活疫苗项目选址可行性分析</w:t>
        </w:r>
        <w:r>
          <w:tab/>
        </w:r>
        <w:r>
          <w:fldChar w:fldCharType="begin"/>
        </w:r>
        <w:r>
          <w:instrText xml:space="preserve"> PAGEREF _Toc3473 \h </w:instrText>
        </w:r>
        <w:r>
          <w:fldChar w:fldCharType="separate"/>
        </w:r>
        <w:r>
          <w:t>5</w:t>
        </w:r>
        <w:r>
          <w:fldChar w:fldCharType="end"/>
        </w:r>
      </w:hyperlink>
    </w:p>
    <w:p>
      <w:pPr>
        <w:pStyle w:val="TOC2"/>
        <w:tabs>
          <w:tab w:val="right" w:leader="dot" w:pos="8306"/>
        </w:tabs>
      </w:pPr>
      <w:hyperlink w:anchor="_Toc7411" w:history="1">
        <w:r>
          <w:rPr>
            <w:rFonts w:ascii="仿宋" w:eastAsia="仿宋" w:hAnsi="仿宋" w:cs="仿宋" w:hint="eastAsia"/>
            <w:lang w:eastAsia="zh-CN"/>
          </w:rPr>
          <w:t>(一)、灭活疫苗项目选址</w:t>
        </w:r>
        <w:r>
          <w:tab/>
        </w:r>
        <w:r>
          <w:fldChar w:fldCharType="begin"/>
        </w:r>
        <w:r>
          <w:instrText xml:space="preserve"> PAGEREF _Toc7411 \h </w:instrText>
        </w:r>
        <w:r>
          <w:fldChar w:fldCharType="separate"/>
        </w:r>
        <w:r>
          <w:t>5</w:t>
        </w:r>
        <w:r>
          <w:fldChar w:fldCharType="end"/>
        </w:r>
      </w:hyperlink>
    </w:p>
    <w:p>
      <w:pPr>
        <w:pStyle w:val="TOC2"/>
        <w:tabs>
          <w:tab w:val="right" w:leader="dot" w:pos="8306"/>
        </w:tabs>
      </w:pPr>
      <w:hyperlink w:anchor="_Toc21841" w:history="1">
        <w:r>
          <w:rPr>
            <w:rFonts w:ascii="仿宋" w:eastAsia="仿宋" w:hAnsi="仿宋" w:cs="仿宋" w:hint="eastAsia"/>
            <w:lang w:eastAsia="zh-CN"/>
          </w:rPr>
          <w:t>(二)、用地控制指标</w:t>
        </w:r>
        <w:r>
          <w:tab/>
        </w:r>
        <w:r>
          <w:fldChar w:fldCharType="begin"/>
        </w:r>
        <w:r>
          <w:instrText xml:space="preserve"> PAGEREF _Toc21841 \h </w:instrText>
        </w:r>
        <w:r>
          <w:fldChar w:fldCharType="separate"/>
        </w:r>
        <w:r>
          <w:t>5</w:t>
        </w:r>
        <w:r>
          <w:fldChar w:fldCharType="end"/>
        </w:r>
      </w:hyperlink>
    </w:p>
    <w:p>
      <w:pPr>
        <w:pStyle w:val="TOC2"/>
        <w:tabs>
          <w:tab w:val="right" w:leader="dot" w:pos="8306"/>
        </w:tabs>
      </w:pPr>
      <w:hyperlink w:anchor="_Toc10908" w:history="1">
        <w:r>
          <w:rPr>
            <w:rFonts w:ascii="仿宋" w:eastAsia="仿宋" w:hAnsi="仿宋" w:cs="仿宋" w:hint="eastAsia"/>
            <w:lang w:eastAsia="zh-CN"/>
          </w:rPr>
          <w:t>(三)、节约用地措施</w:t>
        </w:r>
        <w:r>
          <w:tab/>
        </w:r>
        <w:r>
          <w:fldChar w:fldCharType="begin"/>
        </w:r>
        <w:r>
          <w:instrText xml:space="preserve"> PAGEREF _Toc10908 \h </w:instrText>
        </w:r>
        <w:r>
          <w:fldChar w:fldCharType="separate"/>
        </w:r>
        <w:r>
          <w:t>7</w:t>
        </w:r>
        <w:r>
          <w:fldChar w:fldCharType="end"/>
        </w:r>
      </w:hyperlink>
    </w:p>
    <w:p>
      <w:pPr>
        <w:pStyle w:val="TOC2"/>
        <w:tabs>
          <w:tab w:val="right" w:leader="dot" w:pos="8306"/>
        </w:tabs>
      </w:pPr>
      <w:hyperlink w:anchor="_Toc22972" w:history="1">
        <w:r>
          <w:rPr>
            <w:rFonts w:ascii="仿宋" w:eastAsia="仿宋" w:hAnsi="仿宋" w:cs="仿宋" w:hint="eastAsia"/>
            <w:lang w:eastAsia="zh-CN"/>
          </w:rPr>
          <w:t>(四)、总图布置方案</w:t>
        </w:r>
        <w:r>
          <w:tab/>
        </w:r>
        <w:r>
          <w:fldChar w:fldCharType="begin"/>
        </w:r>
        <w:r>
          <w:instrText xml:space="preserve"> PAGEREF _Toc22972 \h </w:instrText>
        </w:r>
        <w:r>
          <w:fldChar w:fldCharType="separate"/>
        </w:r>
        <w:r>
          <w:t>8</w:t>
        </w:r>
        <w:r>
          <w:fldChar w:fldCharType="end"/>
        </w:r>
      </w:hyperlink>
    </w:p>
    <w:p>
      <w:pPr>
        <w:pStyle w:val="TOC2"/>
        <w:tabs>
          <w:tab w:val="right" w:leader="dot" w:pos="8306"/>
        </w:tabs>
      </w:pPr>
      <w:hyperlink w:anchor="_Toc199" w:history="1">
        <w:r>
          <w:rPr>
            <w:rFonts w:ascii="仿宋" w:eastAsia="仿宋" w:hAnsi="仿宋" w:cs="仿宋" w:hint="eastAsia"/>
            <w:lang w:eastAsia="zh-CN"/>
          </w:rPr>
          <w:t>(五)、选址综合评价</w:t>
        </w:r>
        <w:r>
          <w:tab/>
        </w:r>
        <w:r>
          <w:fldChar w:fldCharType="begin"/>
        </w:r>
        <w:r>
          <w:instrText xml:space="preserve"> PAGEREF _Toc199 \h </w:instrText>
        </w:r>
        <w:r>
          <w:fldChar w:fldCharType="separate"/>
        </w:r>
        <w:r>
          <w:t>9</w:t>
        </w:r>
        <w:r>
          <w:fldChar w:fldCharType="end"/>
        </w:r>
      </w:hyperlink>
    </w:p>
    <w:p>
      <w:pPr>
        <w:pStyle w:val="TOC1"/>
        <w:tabs>
          <w:tab w:val="right" w:leader="dot" w:pos="8306"/>
        </w:tabs>
      </w:pPr>
      <w:hyperlink w:anchor="_Toc27155" w:history="1">
        <w:r>
          <w:rPr>
            <w:rFonts w:ascii="仿宋" w:eastAsia="仿宋" w:hAnsi="仿宋" w:cs="仿宋" w:hint="eastAsia"/>
            <w:lang w:eastAsia="zh-CN"/>
          </w:rPr>
          <w:t>三、工艺说明</w:t>
        </w:r>
        <w:r>
          <w:tab/>
        </w:r>
        <w:r>
          <w:fldChar w:fldCharType="begin"/>
        </w:r>
        <w:r>
          <w:instrText xml:space="preserve"> PAGEREF _Toc27155 \h </w:instrText>
        </w:r>
        <w:r>
          <w:fldChar w:fldCharType="separate"/>
        </w:r>
        <w:r>
          <w:t>10</w:t>
        </w:r>
        <w:r>
          <w:fldChar w:fldCharType="end"/>
        </w:r>
      </w:hyperlink>
    </w:p>
    <w:p>
      <w:pPr>
        <w:pStyle w:val="TOC2"/>
        <w:tabs>
          <w:tab w:val="right" w:leader="dot" w:pos="8306"/>
        </w:tabs>
      </w:pPr>
      <w:hyperlink w:anchor="_Toc24531" w:history="1">
        <w:r>
          <w:rPr>
            <w:rFonts w:ascii="仿宋" w:eastAsia="仿宋" w:hAnsi="仿宋" w:cs="仿宋" w:hint="eastAsia"/>
            <w:lang w:eastAsia="zh-CN"/>
          </w:rPr>
          <w:t>(一)、技术管理特点</w:t>
        </w:r>
        <w:r>
          <w:tab/>
        </w:r>
        <w:r>
          <w:fldChar w:fldCharType="begin"/>
        </w:r>
        <w:r>
          <w:instrText xml:space="preserve"> PAGEREF _Toc24531 \h </w:instrText>
        </w:r>
        <w:r>
          <w:fldChar w:fldCharType="separate"/>
        </w:r>
        <w:r>
          <w:t>10</w:t>
        </w:r>
        <w:r>
          <w:fldChar w:fldCharType="end"/>
        </w:r>
      </w:hyperlink>
    </w:p>
    <w:p>
      <w:pPr>
        <w:pStyle w:val="TOC2"/>
        <w:tabs>
          <w:tab w:val="right" w:leader="dot" w:pos="8306"/>
        </w:tabs>
      </w:pPr>
      <w:hyperlink w:anchor="_Toc17109" w:history="1">
        <w:r>
          <w:rPr>
            <w:rFonts w:ascii="仿宋" w:eastAsia="仿宋" w:hAnsi="仿宋" w:cs="仿宋" w:hint="eastAsia"/>
            <w:lang w:eastAsia="zh-CN"/>
          </w:rPr>
          <w:t>(二)、灭活疫苗项目工艺技术设计方案</w:t>
        </w:r>
        <w:r>
          <w:tab/>
        </w:r>
        <w:r>
          <w:fldChar w:fldCharType="begin"/>
        </w:r>
        <w:r>
          <w:instrText xml:space="preserve"> PAGEREF _Toc17109 \h </w:instrText>
        </w:r>
        <w:r>
          <w:fldChar w:fldCharType="separate"/>
        </w:r>
        <w:r>
          <w:t>11</w:t>
        </w:r>
        <w:r>
          <w:fldChar w:fldCharType="end"/>
        </w:r>
      </w:hyperlink>
    </w:p>
    <w:p>
      <w:pPr>
        <w:pStyle w:val="TOC2"/>
        <w:tabs>
          <w:tab w:val="right" w:leader="dot" w:pos="8306"/>
        </w:tabs>
      </w:pPr>
      <w:hyperlink w:anchor="_Toc376" w:history="1">
        <w:r>
          <w:rPr>
            <w:rFonts w:ascii="仿宋" w:eastAsia="仿宋" w:hAnsi="仿宋" w:cs="仿宋" w:hint="eastAsia"/>
            <w:lang w:eastAsia="zh-CN"/>
          </w:rPr>
          <w:t>(三)、设备选型方案</w:t>
        </w:r>
        <w:r>
          <w:tab/>
        </w:r>
        <w:r>
          <w:fldChar w:fldCharType="begin"/>
        </w:r>
        <w:r>
          <w:instrText xml:space="preserve"> PAGEREF _Toc376 \h </w:instrText>
        </w:r>
        <w:r>
          <w:fldChar w:fldCharType="separate"/>
        </w:r>
        <w:r>
          <w:t>12</w:t>
        </w:r>
        <w:r>
          <w:fldChar w:fldCharType="end"/>
        </w:r>
      </w:hyperlink>
    </w:p>
    <w:p>
      <w:pPr>
        <w:pStyle w:val="TOC1"/>
        <w:tabs>
          <w:tab w:val="right" w:leader="dot" w:pos="8306"/>
        </w:tabs>
      </w:pPr>
      <w:hyperlink w:anchor="_Toc12614" w:history="1">
        <w:r>
          <w:rPr>
            <w:rFonts w:ascii="仿宋" w:eastAsia="仿宋" w:hAnsi="仿宋" w:cs="仿宋" w:hint="eastAsia"/>
            <w:lang w:eastAsia="zh-CN"/>
          </w:rPr>
          <w:t>四、灭活疫苗项目建设单位说明</w:t>
        </w:r>
        <w:r>
          <w:tab/>
        </w:r>
        <w:r>
          <w:fldChar w:fldCharType="begin"/>
        </w:r>
        <w:r>
          <w:instrText xml:space="preserve"> PAGEREF _Toc12614 \h </w:instrText>
        </w:r>
        <w:r>
          <w:fldChar w:fldCharType="separate"/>
        </w:r>
        <w:r>
          <w:t>14</w:t>
        </w:r>
        <w:r>
          <w:fldChar w:fldCharType="end"/>
        </w:r>
      </w:hyperlink>
    </w:p>
    <w:p>
      <w:pPr>
        <w:pStyle w:val="TOC2"/>
        <w:tabs>
          <w:tab w:val="right" w:leader="dot" w:pos="8306"/>
        </w:tabs>
      </w:pPr>
      <w:hyperlink w:anchor="_Toc13997" w:history="1">
        <w:r>
          <w:rPr>
            <w:rFonts w:ascii="仿宋" w:eastAsia="仿宋" w:hAnsi="仿宋" w:cs="仿宋" w:hint="eastAsia"/>
            <w:lang w:eastAsia="zh-CN"/>
          </w:rPr>
          <w:t>(一)、灭活疫苗项目承办单位基本情况</w:t>
        </w:r>
        <w:r>
          <w:tab/>
        </w:r>
        <w:r>
          <w:fldChar w:fldCharType="begin"/>
        </w:r>
        <w:r>
          <w:instrText xml:space="preserve"> PAGEREF _Toc13997 \h </w:instrText>
        </w:r>
        <w:r>
          <w:fldChar w:fldCharType="separate"/>
        </w:r>
        <w:r>
          <w:t>14</w:t>
        </w:r>
        <w:r>
          <w:fldChar w:fldCharType="end"/>
        </w:r>
      </w:hyperlink>
    </w:p>
    <w:p>
      <w:pPr>
        <w:pStyle w:val="TOC2"/>
        <w:tabs>
          <w:tab w:val="right" w:leader="dot" w:pos="8306"/>
        </w:tabs>
      </w:pPr>
      <w:hyperlink w:anchor="_Toc8245" w:history="1">
        <w:r>
          <w:rPr>
            <w:rFonts w:ascii="仿宋" w:eastAsia="仿宋" w:hAnsi="仿宋" w:cs="仿宋" w:hint="eastAsia"/>
            <w:lang w:eastAsia="zh-CN"/>
          </w:rPr>
          <w:t>(二)、公司经济效益分析</w:t>
        </w:r>
        <w:r>
          <w:tab/>
        </w:r>
        <w:r>
          <w:fldChar w:fldCharType="begin"/>
        </w:r>
        <w:r>
          <w:instrText xml:space="preserve"> PAGEREF _Toc8245 \h </w:instrText>
        </w:r>
        <w:r>
          <w:fldChar w:fldCharType="separate"/>
        </w:r>
        <w:r>
          <w:t>14</w:t>
        </w:r>
        <w:r>
          <w:fldChar w:fldCharType="end"/>
        </w:r>
      </w:hyperlink>
    </w:p>
    <w:p>
      <w:pPr>
        <w:pStyle w:val="TOC1"/>
        <w:tabs>
          <w:tab w:val="right" w:leader="dot" w:pos="8306"/>
        </w:tabs>
      </w:pPr>
      <w:hyperlink w:anchor="_Toc3537" w:history="1">
        <w:r>
          <w:rPr>
            <w:rFonts w:ascii="仿宋" w:eastAsia="仿宋" w:hAnsi="仿宋" w:cs="仿宋" w:hint="eastAsia"/>
            <w:lang w:eastAsia="zh-CN"/>
          </w:rPr>
          <w:t>五、灭活疫苗项目绩效评估</w:t>
        </w:r>
        <w:r>
          <w:tab/>
        </w:r>
        <w:r>
          <w:fldChar w:fldCharType="begin"/>
        </w:r>
        <w:r>
          <w:instrText xml:space="preserve"> PAGEREF _Toc3537 \h </w:instrText>
        </w:r>
        <w:r>
          <w:fldChar w:fldCharType="separate"/>
        </w:r>
        <w:r>
          <w:t>15</w:t>
        </w:r>
        <w:r>
          <w:fldChar w:fldCharType="end"/>
        </w:r>
      </w:hyperlink>
    </w:p>
    <w:p>
      <w:pPr>
        <w:pStyle w:val="TOC2"/>
        <w:tabs>
          <w:tab w:val="right" w:leader="dot" w:pos="8306"/>
        </w:tabs>
      </w:pPr>
      <w:hyperlink w:anchor="_Toc16406" w:history="1">
        <w:r>
          <w:rPr>
            <w:rFonts w:ascii="仿宋" w:eastAsia="仿宋" w:hAnsi="仿宋" w:cs="仿宋" w:hint="eastAsia"/>
            <w:lang w:eastAsia="zh-CN"/>
          </w:rPr>
          <w:t>(一)、绩效评估指标</w:t>
        </w:r>
        <w:r>
          <w:tab/>
        </w:r>
        <w:r>
          <w:fldChar w:fldCharType="begin"/>
        </w:r>
        <w:r>
          <w:instrText xml:space="preserve"> PAGEREF _Toc16406 \h </w:instrText>
        </w:r>
        <w:r>
          <w:fldChar w:fldCharType="separate"/>
        </w:r>
        <w:r>
          <w:t>15</w:t>
        </w:r>
        <w:r>
          <w:fldChar w:fldCharType="end"/>
        </w:r>
      </w:hyperlink>
    </w:p>
    <w:p>
      <w:pPr>
        <w:pStyle w:val="TOC2"/>
        <w:tabs>
          <w:tab w:val="right" w:leader="dot" w:pos="8306"/>
        </w:tabs>
      </w:pPr>
      <w:hyperlink w:anchor="_Toc2798" w:history="1">
        <w:r>
          <w:rPr>
            <w:rFonts w:ascii="仿宋" w:eastAsia="仿宋" w:hAnsi="仿宋" w:cs="仿宋" w:hint="eastAsia"/>
            <w:lang w:eastAsia="zh-CN"/>
          </w:rPr>
          <w:t>(二)、绩效评估方法</w:t>
        </w:r>
        <w:r>
          <w:tab/>
        </w:r>
        <w:r>
          <w:fldChar w:fldCharType="begin"/>
        </w:r>
        <w:r>
          <w:instrText xml:space="preserve"> PAGEREF _Toc2798 \h </w:instrText>
        </w:r>
        <w:r>
          <w:fldChar w:fldCharType="separate"/>
        </w:r>
        <w:r>
          <w:t>16</w:t>
        </w:r>
        <w:r>
          <w:fldChar w:fldCharType="end"/>
        </w:r>
      </w:hyperlink>
    </w:p>
    <w:p>
      <w:pPr>
        <w:pStyle w:val="TOC2"/>
        <w:tabs>
          <w:tab w:val="right" w:leader="dot" w:pos="8306"/>
        </w:tabs>
      </w:pPr>
      <w:hyperlink w:anchor="_Toc19614" w:history="1">
        <w:r>
          <w:rPr>
            <w:rFonts w:ascii="仿宋" w:eastAsia="仿宋" w:hAnsi="仿宋" w:cs="仿宋" w:hint="eastAsia"/>
            <w:lang w:eastAsia="zh-CN"/>
          </w:rPr>
          <w:t>(三)、绩效评估周期</w:t>
        </w:r>
        <w:r>
          <w:tab/>
        </w:r>
        <w:r>
          <w:fldChar w:fldCharType="begin"/>
        </w:r>
        <w:r>
          <w:instrText xml:space="preserve"> PAGEREF _Toc19614 \h </w:instrText>
        </w:r>
        <w:r>
          <w:fldChar w:fldCharType="separate"/>
        </w:r>
        <w:r>
          <w:t>17</w:t>
        </w:r>
        <w:r>
          <w:fldChar w:fldCharType="end"/>
        </w:r>
      </w:hyperlink>
    </w:p>
    <w:p>
      <w:pPr>
        <w:pStyle w:val="TOC1"/>
        <w:tabs>
          <w:tab w:val="right" w:leader="dot" w:pos="8306"/>
        </w:tabs>
      </w:pPr>
      <w:hyperlink w:anchor="_Toc2903" w:history="1">
        <w:r>
          <w:rPr>
            <w:rFonts w:ascii="仿宋" w:eastAsia="仿宋" w:hAnsi="仿宋" w:cs="仿宋" w:hint="eastAsia"/>
            <w:lang w:eastAsia="zh-CN"/>
          </w:rPr>
          <w:t>六、灭活疫苗项目土建工程</w:t>
        </w:r>
        <w:r>
          <w:tab/>
        </w:r>
        <w:r>
          <w:fldChar w:fldCharType="begin"/>
        </w:r>
        <w:r>
          <w:instrText xml:space="preserve"> PAGEREF _Toc2903 \h </w:instrText>
        </w:r>
        <w:r>
          <w:fldChar w:fldCharType="separate"/>
        </w:r>
        <w:r>
          <w:t>18</w:t>
        </w:r>
        <w:r>
          <w:fldChar w:fldCharType="end"/>
        </w:r>
      </w:hyperlink>
    </w:p>
    <w:p>
      <w:pPr>
        <w:pStyle w:val="TOC2"/>
        <w:tabs>
          <w:tab w:val="right" w:leader="dot" w:pos="8306"/>
        </w:tabs>
      </w:pPr>
      <w:hyperlink w:anchor="_Toc17537" w:history="1">
        <w:r>
          <w:rPr>
            <w:rFonts w:ascii="仿宋" w:eastAsia="仿宋" w:hAnsi="仿宋" w:cs="仿宋" w:hint="eastAsia"/>
            <w:lang w:eastAsia="zh-CN"/>
          </w:rPr>
          <w:t>(一)、建筑工程设计原则</w:t>
        </w:r>
        <w:r>
          <w:tab/>
        </w:r>
        <w:r>
          <w:fldChar w:fldCharType="begin"/>
        </w:r>
        <w:r>
          <w:instrText xml:space="preserve"> PAGEREF _Toc17537 \h </w:instrText>
        </w:r>
        <w:r>
          <w:fldChar w:fldCharType="separate"/>
        </w:r>
        <w:r>
          <w:t>18</w:t>
        </w:r>
        <w:r>
          <w:fldChar w:fldCharType="end"/>
        </w:r>
      </w:hyperlink>
    </w:p>
    <w:p>
      <w:pPr>
        <w:pStyle w:val="TOC2"/>
        <w:tabs>
          <w:tab w:val="right" w:leader="dot" w:pos="8306"/>
        </w:tabs>
      </w:pPr>
      <w:hyperlink w:anchor="_Toc30447" w:history="1">
        <w:r>
          <w:rPr>
            <w:rFonts w:ascii="仿宋" w:eastAsia="仿宋" w:hAnsi="仿宋" w:cs="仿宋" w:hint="eastAsia"/>
            <w:lang w:eastAsia="zh-CN"/>
          </w:rPr>
          <w:t>(二)、土建工程设计年限及安全等级</w:t>
        </w:r>
        <w:r>
          <w:tab/>
        </w:r>
        <w:r>
          <w:fldChar w:fldCharType="begin"/>
        </w:r>
        <w:r>
          <w:instrText xml:space="preserve"> PAGEREF _Toc30447 \h </w:instrText>
        </w:r>
        <w:r>
          <w:fldChar w:fldCharType="separate"/>
        </w:r>
        <w:r>
          <w:t>20</w:t>
        </w:r>
        <w:r>
          <w:fldChar w:fldCharType="end"/>
        </w:r>
      </w:hyperlink>
    </w:p>
    <w:p>
      <w:pPr>
        <w:pStyle w:val="TOC2"/>
        <w:tabs>
          <w:tab w:val="right" w:leader="dot" w:pos="8306"/>
        </w:tabs>
      </w:pPr>
      <w:hyperlink w:anchor="_Toc19475" w:history="1">
        <w:r>
          <w:rPr>
            <w:rFonts w:ascii="仿宋" w:eastAsia="仿宋" w:hAnsi="仿宋" w:cs="仿宋" w:hint="eastAsia"/>
            <w:lang w:eastAsia="zh-CN"/>
          </w:rPr>
          <w:t>(三)、建筑工程设计总体要求</w:t>
        </w:r>
        <w:r>
          <w:tab/>
        </w:r>
        <w:r>
          <w:fldChar w:fldCharType="begin"/>
        </w:r>
        <w:r>
          <w:instrText xml:space="preserve"> PAGEREF _Toc19475 \h </w:instrText>
        </w:r>
        <w:r>
          <w:fldChar w:fldCharType="separate"/>
        </w:r>
        <w:r>
          <w:t>21</w:t>
        </w:r>
        <w:r>
          <w:fldChar w:fldCharType="end"/>
        </w:r>
      </w:hyperlink>
    </w:p>
    <w:p>
      <w:pPr>
        <w:pStyle w:val="TOC2"/>
        <w:tabs>
          <w:tab w:val="right" w:leader="dot" w:pos="8306"/>
        </w:tabs>
      </w:pPr>
      <w:hyperlink w:anchor="_Toc13521" w:history="1">
        <w:r>
          <w:rPr>
            <w:rFonts w:ascii="仿宋" w:eastAsia="仿宋" w:hAnsi="仿宋" w:cs="仿宋" w:hint="eastAsia"/>
            <w:lang w:eastAsia="zh-CN"/>
          </w:rPr>
          <w:t>(四)、土建工程建设指标</w:t>
        </w:r>
        <w:r>
          <w:tab/>
        </w:r>
        <w:r>
          <w:fldChar w:fldCharType="begin"/>
        </w:r>
        <w:r>
          <w:instrText xml:space="preserve"> PAGEREF _Toc13521 \h </w:instrText>
        </w:r>
        <w:r>
          <w:fldChar w:fldCharType="separate"/>
        </w:r>
        <w:r>
          <w:t>21</w:t>
        </w:r>
        <w:r>
          <w:fldChar w:fldCharType="end"/>
        </w:r>
      </w:hyperlink>
    </w:p>
    <w:p>
      <w:pPr>
        <w:pStyle w:val="TOC1"/>
        <w:tabs>
          <w:tab w:val="right" w:leader="dot" w:pos="8306"/>
        </w:tabs>
      </w:pPr>
      <w:hyperlink w:anchor="_Toc31175" w:history="1">
        <w:r>
          <w:rPr>
            <w:rFonts w:ascii="仿宋" w:eastAsia="仿宋" w:hAnsi="仿宋" w:cs="仿宋" w:hint="eastAsia"/>
            <w:lang w:eastAsia="zh-CN"/>
          </w:rPr>
          <w:t>七、灭活疫苗项目财务管理</w:t>
        </w:r>
        <w:r>
          <w:tab/>
        </w:r>
        <w:r>
          <w:fldChar w:fldCharType="begin"/>
        </w:r>
        <w:r>
          <w:instrText xml:space="preserve"> PAGEREF _Toc31175 \h </w:instrText>
        </w:r>
        <w:r>
          <w:fldChar w:fldCharType="separate"/>
        </w:r>
        <w:r>
          <w:t>22</w:t>
        </w:r>
        <w:r>
          <w:fldChar w:fldCharType="end"/>
        </w:r>
      </w:hyperlink>
    </w:p>
    <w:p>
      <w:pPr>
        <w:pStyle w:val="TOC2"/>
        <w:tabs>
          <w:tab w:val="right" w:leader="dot" w:pos="8306"/>
        </w:tabs>
      </w:pPr>
      <w:hyperlink w:anchor="_Toc17987" w:history="1">
        <w:r>
          <w:rPr>
            <w:rFonts w:ascii="仿宋" w:eastAsia="仿宋" w:hAnsi="仿宋" w:cs="仿宋" w:hint="eastAsia"/>
            <w:lang w:eastAsia="zh-CN"/>
          </w:rPr>
          <w:t>(一)、资金需求大</w:t>
        </w:r>
        <w:r>
          <w:tab/>
        </w:r>
        <w:r>
          <w:fldChar w:fldCharType="begin"/>
        </w:r>
        <w:r>
          <w:instrText xml:space="preserve"> PAGEREF _Toc17987 \h </w:instrText>
        </w:r>
        <w:r>
          <w:fldChar w:fldCharType="separate"/>
        </w:r>
        <w:r>
          <w:t>22</w:t>
        </w:r>
        <w:r>
          <w:fldChar w:fldCharType="end"/>
        </w:r>
      </w:hyperlink>
    </w:p>
    <w:p>
      <w:pPr>
        <w:pStyle w:val="TOC2"/>
        <w:tabs>
          <w:tab w:val="right" w:leader="dot" w:pos="8306"/>
        </w:tabs>
      </w:pPr>
      <w:hyperlink w:anchor="_Toc1004" w:history="1">
        <w:r>
          <w:rPr>
            <w:rFonts w:ascii="仿宋" w:eastAsia="仿宋" w:hAnsi="仿宋" w:cs="仿宋" w:hint="eastAsia"/>
            <w:lang w:eastAsia="zh-CN"/>
          </w:rPr>
          <w:t>(二)、研发周期长</w:t>
        </w:r>
        <w:r>
          <w:tab/>
        </w:r>
        <w:r>
          <w:fldChar w:fldCharType="begin"/>
        </w:r>
        <w:r>
          <w:instrText xml:space="preserve"> PAGEREF _Toc1004 \h </w:instrText>
        </w:r>
        <w:r>
          <w:fldChar w:fldCharType="separate"/>
        </w:r>
        <w:r>
          <w:t>23</w:t>
        </w:r>
        <w:r>
          <w:fldChar w:fldCharType="end"/>
        </w:r>
      </w:hyperlink>
    </w:p>
    <w:p>
      <w:pPr>
        <w:pStyle w:val="TOC2"/>
        <w:tabs>
          <w:tab w:val="right" w:leader="dot" w:pos="8306"/>
        </w:tabs>
      </w:pPr>
      <w:hyperlink w:anchor="_Toc16904" w:history="1">
        <w:r>
          <w:rPr>
            <w:rFonts w:ascii="仿宋" w:eastAsia="仿宋" w:hAnsi="仿宋" w:cs="仿宋" w:hint="eastAsia"/>
            <w:lang w:eastAsia="zh-CN"/>
          </w:rPr>
          <w:t>(三)、市场风险大</w:t>
        </w:r>
        <w:r>
          <w:tab/>
        </w:r>
        <w:r>
          <w:fldChar w:fldCharType="begin"/>
        </w:r>
        <w:r>
          <w:instrText xml:space="preserve"> PAGEREF _Toc16904 \h </w:instrText>
        </w:r>
        <w:r>
          <w:fldChar w:fldCharType="separate"/>
        </w:r>
        <w:r>
          <w:t>24</w:t>
        </w:r>
        <w:r>
          <w:fldChar w:fldCharType="end"/>
        </w:r>
      </w:hyperlink>
    </w:p>
    <w:p>
      <w:pPr>
        <w:pStyle w:val="TOC2"/>
        <w:tabs>
          <w:tab w:val="right" w:leader="dot" w:pos="8306"/>
        </w:tabs>
      </w:pPr>
      <w:hyperlink w:anchor="_Toc16667" w:history="1">
        <w:r>
          <w:rPr>
            <w:rFonts w:ascii="仿宋" w:eastAsia="仿宋" w:hAnsi="仿宋" w:cs="仿宋" w:hint="eastAsia"/>
            <w:lang w:eastAsia="zh-CN"/>
          </w:rPr>
          <w:t>(四)、利润率高</w:t>
        </w:r>
        <w:r>
          <w:tab/>
        </w:r>
        <w:r>
          <w:fldChar w:fldCharType="begin"/>
        </w:r>
        <w:r>
          <w:instrText xml:space="preserve"> PAGEREF _Toc16667 \h </w:instrText>
        </w:r>
        <w:r>
          <w:fldChar w:fldCharType="separate"/>
        </w:r>
        <w:r>
          <w:t>27</w:t>
        </w:r>
        <w:r>
          <w:fldChar w:fldCharType="end"/>
        </w:r>
      </w:hyperlink>
    </w:p>
    <w:p>
      <w:pPr>
        <w:pStyle w:val="TOC1"/>
        <w:tabs>
          <w:tab w:val="right" w:leader="dot" w:pos="8306"/>
        </w:tabs>
      </w:pPr>
      <w:hyperlink w:anchor="_Toc31641" w:history="1">
        <w:r>
          <w:rPr>
            <w:rFonts w:ascii="仿宋" w:eastAsia="仿宋" w:hAnsi="仿宋" w:cs="仿宋" w:hint="eastAsia"/>
            <w:lang w:eastAsia="zh-CN"/>
          </w:rPr>
          <w:t>八、灭活疫苗项目人力资源培养与发展</w:t>
        </w:r>
        <w:r>
          <w:tab/>
        </w:r>
        <w:r>
          <w:fldChar w:fldCharType="begin"/>
        </w:r>
        <w:r>
          <w:instrText xml:space="preserve"> PAGEREF _Toc31641 \h </w:instrText>
        </w:r>
        <w:r>
          <w:fldChar w:fldCharType="separate"/>
        </w:r>
        <w:r>
          <w:t>29</w:t>
        </w:r>
        <w:r>
          <w:fldChar w:fldCharType="end"/>
        </w:r>
      </w:hyperlink>
    </w:p>
    <w:p>
      <w:pPr>
        <w:pStyle w:val="TOC2"/>
        <w:tabs>
          <w:tab w:val="right" w:leader="dot" w:pos="8306"/>
        </w:tabs>
      </w:pPr>
      <w:hyperlink w:anchor="_Toc14633" w:history="1">
        <w:r>
          <w:rPr>
            <w:rFonts w:ascii="仿宋" w:eastAsia="仿宋" w:hAnsi="仿宋" w:cs="仿宋" w:hint="eastAsia"/>
            <w:lang w:eastAsia="zh-CN"/>
          </w:rPr>
          <w:t>(一)、人才需求与规划</w:t>
        </w:r>
        <w:r>
          <w:tab/>
        </w:r>
        <w:r>
          <w:fldChar w:fldCharType="begin"/>
        </w:r>
        <w:r>
          <w:instrText xml:space="preserve"> PAGEREF _Toc14633 \h </w:instrText>
        </w:r>
        <w:r>
          <w:fldChar w:fldCharType="separate"/>
        </w:r>
        <w:r>
          <w:t>29</w:t>
        </w:r>
        <w:r>
          <w:fldChar w:fldCharType="end"/>
        </w:r>
      </w:hyperlink>
    </w:p>
    <w:p>
      <w:pPr>
        <w:pStyle w:val="TOC2"/>
        <w:tabs>
          <w:tab w:val="right" w:leader="dot" w:pos="8306"/>
        </w:tabs>
      </w:pPr>
      <w:hyperlink w:anchor="_Toc15564" w:history="1">
        <w:r>
          <w:rPr>
            <w:rFonts w:ascii="仿宋" w:eastAsia="仿宋" w:hAnsi="仿宋" w:cs="仿宋" w:hint="eastAsia"/>
            <w:lang w:eastAsia="zh-CN"/>
          </w:rPr>
          <w:t>(二)、培训与发展计划</w:t>
        </w:r>
        <w:r>
          <w:tab/>
        </w:r>
        <w:r>
          <w:fldChar w:fldCharType="begin"/>
        </w:r>
        <w:r>
          <w:instrText xml:space="preserve"> PAGEREF _Toc15564 \h </w:instrText>
        </w:r>
        <w:r>
          <w:fldChar w:fldCharType="separate"/>
        </w:r>
        <w:r>
          <w:t>29</w:t>
        </w:r>
        <w:r>
          <w:fldChar w:fldCharType="end"/>
        </w:r>
      </w:hyperlink>
    </w:p>
    <w:p>
      <w:pPr>
        <w:pStyle w:val="TOC1"/>
        <w:tabs>
          <w:tab w:val="right" w:leader="dot" w:pos="8306"/>
        </w:tabs>
      </w:pPr>
      <w:hyperlink w:anchor="_Toc12959" w:history="1">
        <w:r>
          <w:rPr>
            <w:rFonts w:ascii="仿宋" w:eastAsia="仿宋" w:hAnsi="仿宋" w:cs="仿宋" w:hint="eastAsia"/>
            <w:lang w:eastAsia="zh-CN"/>
          </w:rPr>
          <w:t>九、灭活疫苗项目计划安排</w:t>
        </w:r>
        <w:r>
          <w:tab/>
        </w:r>
        <w:r>
          <w:fldChar w:fldCharType="begin"/>
        </w:r>
        <w:r>
          <w:instrText xml:space="preserve"> PAGEREF _Toc12959 \h </w:instrText>
        </w:r>
        <w:r>
          <w:fldChar w:fldCharType="separate"/>
        </w:r>
        <w:r>
          <w:t>30</w:t>
        </w:r>
        <w:r>
          <w:fldChar w:fldCharType="end"/>
        </w:r>
      </w:hyperlink>
    </w:p>
    <w:p>
      <w:pPr>
        <w:pStyle w:val="TOC2"/>
        <w:tabs>
          <w:tab w:val="right" w:leader="dot" w:pos="8306"/>
        </w:tabs>
      </w:pPr>
      <w:hyperlink w:anchor="_Toc28132" w:history="1">
        <w:r>
          <w:rPr>
            <w:rFonts w:ascii="仿宋" w:eastAsia="仿宋" w:hAnsi="仿宋" w:cs="仿宋" w:hint="eastAsia"/>
            <w:lang w:eastAsia="zh-CN"/>
          </w:rPr>
          <w:t>(一)、建设周期</w:t>
        </w:r>
        <w:r>
          <w:tab/>
        </w:r>
        <w:r>
          <w:fldChar w:fldCharType="begin"/>
        </w:r>
        <w:r>
          <w:instrText xml:space="preserve"> PAGEREF _Toc28132 \h </w:instrText>
        </w:r>
        <w:r>
          <w:fldChar w:fldCharType="separate"/>
        </w:r>
        <w:r>
          <w:t>30</w:t>
        </w:r>
        <w:r>
          <w:fldChar w:fldCharType="end"/>
        </w:r>
      </w:hyperlink>
    </w:p>
    <w:p>
      <w:pPr>
        <w:pStyle w:val="TOC2"/>
        <w:tabs>
          <w:tab w:val="right" w:leader="dot" w:pos="8306"/>
        </w:tabs>
      </w:pPr>
      <w:hyperlink w:anchor="_Toc18695" w:history="1">
        <w:r>
          <w:rPr>
            <w:rFonts w:ascii="仿宋" w:eastAsia="仿宋" w:hAnsi="仿宋" w:cs="仿宋" w:hint="eastAsia"/>
            <w:lang w:eastAsia="zh-CN"/>
          </w:rPr>
          <w:t>(二)、建设进度</w:t>
        </w:r>
        <w:r>
          <w:tab/>
        </w:r>
        <w:r>
          <w:fldChar w:fldCharType="begin"/>
        </w:r>
        <w:r>
          <w:instrText xml:space="preserve"> PAGEREF _Toc18695 \h </w:instrText>
        </w:r>
        <w:r>
          <w:fldChar w:fldCharType="separate"/>
        </w:r>
        <w:r>
          <w:t>31</w:t>
        </w:r>
        <w:r>
          <w:fldChar w:fldCharType="end"/>
        </w:r>
      </w:hyperlink>
    </w:p>
    <w:p>
      <w:pPr>
        <w:pStyle w:val="TOC2"/>
        <w:tabs>
          <w:tab w:val="right" w:leader="dot" w:pos="8306"/>
        </w:tabs>
      </w:pPr>
      <w:hyperlink w:anchor="_Toc10039" w:history="1">
        <w:r>
          <w:rPr>
            <w:rFonts w:ascii="仿宋" w:eastAsia="仿宋" w:hAnsi="仿宋" w:cs="仿宋" w:hint="eastAsia"/>
            <w:lang w:eastAsia="zh-CN"/>
          </w:rPr>
          <w:t>(三)、进度安排注意事项</w:t>
        </w:r>
        <w:r>
          <w:tab/>
        </w:r>
        <w:r>
          <w:fldChar w:fldCharType="begin"/>
        </w:r>
        <w:r>
          <w:instrText xml:space="preserve"> PAGEREF _Toc10039 \h </w:instrText>
        </w:r>
        <w:r>
          <w:fldChar w:fldCharType="separate"/>
        </w:r>
        <w:r>
          <w:t>31</w:t>
        </w:r>
        <w:r>
          <w:fldChar w:fldCharType="end"/>
        </w:r>
      </w:hyperlink>
    </w:p>
    <w:p>
      <w:pPr>
        <w:pStyle w:val="TOC2"/>
        <w:tabs>
          <w:tab w:val="right" w:leader="dot" w:pos="8306"/>
        </w:tabs>
      </w:pPr>
      <w:hyperlink w:anchor="_Toc14991" w:history="1">
        <w:r>
          <w:rPr>
            <w:rFonts w:ascii="仿宋" w:eastAsia="仿宋" w:hAnsi="仿宋" w:cs="仿宋" w:hint="eastAsia"/>
            <w:lang w:eastAsia="zh-CN"/>
          </w:rPr>
          <w:t>(四)、人力资源配置</w:t>
        </w:r>
        <w:r>
          <w:tab/>
        </w:r>
        <w:r>
          <w:fldChar w:fldCharType="begin"/>
        </w:r>
        <w:r>
          <w:instrText xml:space="preserve"> PAGEREF _Toc14991 \h </w:instrText>
        </w:r>
        <w:r>
          <w:fldChar w:fldCharType="separate"/>
        </w:r>
        <w:r>
          <w:t>33</w:t>
        </w:r>
        <w:r>
          <w:fldChar w:fldCharType="end"/>
        </w:r>
      </w:hyperlink>
    </w:p>
    <w:p>
      <w:pPr>
        <w:pStyle w:val="TOC1"/>
        <w:tabs>
          <w:tab w:val="right" w:leader="dot" w:pos="8306"/>
        </w:tabs>
      </w:pPr>
      <w:hyperlink w:anchor="_Toc16570" w:history="1">
        <w:r>
          <w:rPr>
            <w:rFonts w:ascii="仿宋" w:eastAsia="仿宋" w:hAnsi="仿宋" w:cs="仿宋" w:hint="eastAsia"/>
            <w:lang w:eastAsia="zh-CN"/>
          </w:rPr>
          <w:t>十、灭活疫苗项目社会影响</w:t>
        </w:r>
        <w:r>
          <w:tab/>
        </w:r>
        <w:r>
          <w:fldChar w:fldCharType="begin"/>
        </w:r>
        <w:r>
          <w:instrText xml:space="preserve"> PAGEREF _Toc16570 \h </w:instrText>
        </w:r>
        <w:r>
          <w:fldChar w:fldCharType="separate"/>
        </w:r>
        <w:r>
          <w:t>34</w:t>
        </w:r>
        <w:r>
          <w:fldChar w:fldCharType="end"/>
        </w:r>
      </w:hyperlink>
    </w:p>
    <w:p>
      <w:pPr>
        <w:pStyle w:val="TOC2"/>
        <w:tabs>
          <w:tab w:val="right" w:leader="dot" w:pos="8306"/>
        </w:tabs>
      </w:pPr>
      <w:hyperlink w:anchor="_Toc20433" w:history="1">
        <w:r>
          <w:rPr>
            <w:rFonts w:ascii="仿宋" w:eastAsia="仿宋" w:hAnsi="仿宋" w:cs="仿宋" w:hint="eastAsia"/>
            <w:lang w:eastAsia="zh-CN"/>
          </w:rPr>
          <w:t>(一)、社会责任与义务</w:t>
        </w:r>
        <w:r>
          <w:tab/>
        </w:r>
        <w:r>
          <w:fldChar w:fldCharType="begin"/>
        </w:r>
        <w:r>
          <w:instrText xml:space="preserve"> PAGEREF _Toc20433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26" w:history="1">
        <w:r>
          <w:rPr>
            <w:rFonts w:ascii="仿宋" w:eastAsia="仿宋" w:hAnsi="仿宋" w:cs="仿宋" w:hint="eastAsia"/>
            <w:lang w:eastAsia="zh-CN"/>
          </w:rPr>
          <w:t>(二)、社会参与与沟通</w:t>
        </w:r>
        <w:r>
          <w:tab/>
        </w:r>
        <w:r>
          <w:fldChar w:fldCharType="begin"/>
        </w:r>
        <w:r>
          <w:instrText xml:space="preserve"> PAGEREF _Toc22326 \h </w:instrText>
        </w:r>
        <w:r>
          <w:fldChar w:fldCharType="separate"/>
        </w:r>
        <w:r>
          <w:t>35</w:t>
        </w:r>
        <w:r>
          <w:fldChar w:fldCharType="end"/>
        </w:r>
      </w:hyperlink>
    </w:p>
    <w:p>
      <w:pPr>
        <w:pStyle w:val="TOC1"/>
        <w:tabs>
          <w:tab w:val="right" w:leader="dot" w:pos="8306"/>
        </w:tabs>
      </w:pPr>
      <w:hyperlink w:anchor="_Toc5820" w:history="1">
        <w:r>
          <w:rPr>
            <w:rFonts w:ascii="仿宋" w:eastAsia="仿宋" w:hAnsi="仿宋" w:cs="仿宋" w:hint="eastAsia"/>
            <w:lang w:eastAsia="zh-CN"/>
          </w:rPr>
          <w:t>十一、生产安全保护</w:t>
        </w:r>
        <w:r>
          <w:tab/>
        </w:r>
        <w:r>
          <w:fldChar w:fldCharType="begin"/>
        </w:r>
        <w:r>
          <w:instrText xml:space="preserve"> PAGEREF _Toc5820 \h </w:instrText>
        </w:r>
        <w:r>
          <w:fldChar w:fldCharType="separate"/>
        </w:r>
        <w:r>
          <w:t>36</w:t>
        </w:r>
        <w:r>
          <w:fldChar w:fldCharType="end"/>
        </w:r>
      </w:hyperlink>
    </w:p>
    <w:p>
      <w:pPr>
        <w:pStyle w:val="TOC2"/>
        <w:tabs>
          <w:tab w:val="right" w:leader="dot" w:pos="8306"/>
        </w:tabs>
      </w:pPr>
      <w:hyperlink w:anchor="_Toc15354" w:history="1">
        <w:r>
          <w:rPr>
            <w:rFonts w:ascii="仿宋" w:eastAsia="仿宋" w:hAnsi="仿宋" w:cs="仿宋" w:hint="eastAsia"/>
            <w:lang w:eastAsia="zh-CN"/>
          </w:rPr>
          <w:t>(一)、消防安全</w:t>
        </w:r>
        <w:r>
          <w:tab/>
        </w:r>
        <w:r>
          <w:fldChar w:fldCharType="begin"/>
        </w:r>
        <w:r>
          <w:instrText xml:space="preserve"> PAGEREF _Toc15354 \h </w:instrText>
        </w:r>
        <w:r>
          <w:fldChar w:fldCharType="separate"/>
        </w:r>
        <w:r>
          <w:t>36</w:t>
        </w:r>
        <w:r>
          <w:fldChar w:fldCharType="end"/>
        </w:r>
      </w:hyperlink>
    </w:p>
    <w:p>
      <w:pPr>
        <w:pStyle w:val="TOC2"/>
        <w:tabs>
          <w:tab w:val="right" w:leader="dot" w:pos="8306"/>
        </w:tabs>
      </w:pPr>
      <w:hyperlink w:anchor="_Toc12793" w:history="1">
        <w:r>
          <w:rPr>
            <w:rFonts w:ascii="仿宋" w:eastAsia="仿宋" w:hAnsi="仿宋" w:cs="仿宋" w:hint="eastAsia"/>
            <w:lang w:eastAsia="zh-CN"/>
          </w:rPr>
          <w:t>(二)、防火防爆总图布置措施</w:t>
        </w:r>
        <w:r>
          <w:tab/>
        </w:r>
        <w:r>
          <w:fldChar w:fldCharType="begin"/>
        </w:r>
        <w:r>
          <w:instrText xml:space="preserve"> PAGEREF _Toc12793 \h </w:instrText>
        </w:r>
        <w:r>
          <w:fldChar w:fldCharType="separate"/>
        </w:r>
        <w:r>
          <w:t>37</w:t>
        </w:r>
        <w:r>
          <w:fldChar w:fldCharType="end"/>
        </w:r>
      </w:hyperlink>
    </w:p>
    <w:p>
      <w:pPr>
        <w:pStyle w:val="TOC2"/>
        <w:tabs>
          <w:tab w:val="right" w:leader="dot" w:pos="8306"/>
        </w:tabs>
      </w:pPr>
      <w:hyperlink w:anchor="_Toc11076" w:history="1">
        <w:r>
          <w:rPr>
            <w:rFonts w:ascii="仿宋" w:eastAsia="仿宋" w:hAnsi="仿宋" w:cs="仿宋" w:hint="eastAsia"/>
            <w:lang w:eastAsia="zh-CN"/>
          </w:rPr>
          <w:t>(三)、自然灾害防范措施</w:t>
        </w:r>
        <w:r>
          <w:tab/>
        </w:r>
        <w:r>
          <w:fldChar w:fldCharType="begin"/>
        </w:r>
        <w:r>
          <w:instrText xml:space="preserve"> PAGEREF _Toc11076 \h </w:instrText>
        </w:r>
        <w:r>
          <w:fldChar w:fldCharType="separate"/>
        </w:r>
        <w:r>
          <w:t>38</w:t>
        </w:r>
        <w:r>
          <w:fldChar w:fldCharType="end"/>
        </w:r>
      </w:hyperlink>
    </w:p>
    <w:p>
      <w:pPr>
        <w:pStyle w:val="TOC2"/>
        <w:tabs>
          <w:tab w:val="right" w:leader="dot" w:pos="8306"/>
        </w:tabs>
      </w:pPr>
      <w:hyperlink w:anchor="_Toc18493" w:history="1">
        <w:r>
          <w:rPr>
            <w:rFonts w:ascii="仿宋" w:eastAsia="仿宋" w:hAnsi="仿宋" w:cs="仿宋" w:hint="eastAsia"/>
            <w:lang w:eastAsia="zh-CN"/>
          </w:rPr>
          <w:t>(四)、安全色及安全标志使用要求</w:t>
        </w:r>
        <w:r>
          <w:tab/>
        </w:r>
        <w:r>
          <w:fldChar w:fldCharType="begin"/>
        </w:r>
        <w:r>
          <w:instrText xml:space="preserve"> PAGEREF _Toc18493 \h </w:instrText>
        </w:r>
        <w:r>
          <w:fldChar w:fldCharType="separate"/>
        </w:r>
        <w:r>
          <w:t>39</w:t>
        </w:r>
        <w:r>
          <w:fldChar w:fldCharType="end"/>
        </w:r>
      </w:hyperlink>
    </w:p>
    <w:p>
      <w:pPr>
        <w:pStyle w:val="TOC2"/>
        <w:tabs>
          <w:tab w:val="right" w:leader="dot" w:pos="8306"/>
        </w:tabs>
      </w:pPr>
      <w:hyperlink w:anchor="_Toc18098" w:history="1">
        <w:r>
          <w:rPr>
            <w:rFonts w:ascii="仿宋" w:eastAsia="仿宋" w:hAnsi="仿宋" w:cs="仿宋" w:hint="eastAsia"/>
            <w:lang w:eastAsia="zh-CN"/>
          </w:rPr>
          <w:t>(五)、防尘防毒措施</w:t>
        </w:r>
        <w:r>
          <w:tab/>
        </w:r>
        <w:r>
          <w:fldChar w:fldCharType="begin"/>
        </w:r>
        <w:r>
          <w:instrText xml:space="preserve"> PAGEREF _Toc18098 \h </w:instrText>
        </w:r>
        <w:r>
          <w:fldChar w:fldCharType="separate"/>
        </w:r>
        <w:r>
          <w:t>40</w:t>
        </w:r>
        <w:r>
          <w:fldChar w:fldCharType="end"/>
        </w:r>
      </w:hyperlink>
    </w:p>
    <w:p>
      <w:pPr>
        <w:pStyle w:val="TOC2"/>
        <w:tabs>
          <w:tab w:val="right" w:leader="dot" w:pos="8306"/>
        </w:tabs>
      </w:pPr>
      <w:hyperlink w:anchor="_Toc15207" w:history="1">
        <w:r>
          <w:rPr>
            <w:rFonts w:ascii="仿宋" w:eastAsia="仿宋" w:hAnsi="仿宋" w:cs="仿宋" w:hint="eastAsia"/>
            <w:lang w:eastAsia="zh-CN"/>
          </w:rPr>
          <w:t>(六)、防静电、触电防护及防雷措施</w:t>
        </w:r>
        <w:r>
          <w:tab/>
        </w:r>
        <w:r>
          <w:fldChar w:fldCharType="begin"/>
        </w:r>
        <w:r>
          <w:instrText xml:space="preserve"> PAGEREF _Toc15207 \h </w:instrText>
        </w:r>
        <w:r>
          <w:fldChar w:fldCharType="separate"/>
        </w:r>
        <w:r>
          <w:t>41</w:t>
        </w:r>
        <w:r>
          <w:fldChar w:fldCharType="end"/>
        </w:r>
      </w:hyperlink>
    </w:p>
    <w:p>
      <w:pPr>
        <w:pStyle w:val="TOC2"/>
        <w:tabs>
          <w:tab w:val="right" w:leader="dot" w:pos="8306"/>
        </w:tabs>
      </w:pPr>
      <w:hyperlink w:anchor="_Toc31865" w:history="1">
        <w:r>
          <w:rPr>
            <w:rFonts w:ascii="仿宋" w:eastAsia="仿宋" w:hAnsi="仿宋" w:cs="仿宋" w:hint="eastAsia"/>
            <w:lang w:eastAsia="zh-CN"/>
          </w:rPr>
          <w:t>(七)、机械设备安全保障措施</w:t>
        </w:r>
        <w:r>
          <w:tab/>
        </w:r>
        <w:r>
          <w:fldChar w:fldCharType="begin"/>
        </w:r>
        <w:r>
          <w:instrText xml:space="preserve"> PAGEREF _Toc31865 \h </w:instrText>
        </w:r>
        <w:r>
          <w:fldChar w:fldCharType="separate"/>
        </w:r>
        <w:r>
          <w:t>42</w:t>
        </w:r>
        <w:r>
          <w:fldChar w:fldCharType="end"/>
        </w:r>
      </w:hyperlink>
    </w:p>
    <w:p>
      <w:pPr>
        <w:pStyle w:val="TOC1"/>
        <w:tabs>
          <w:tab w:val="right" w:leader="dot" w:pos="8306"/>
        </w:tabs>
      </w:pPr>
      <w:hyperlink w:anchor="_Toc19809" w:history="1">
        <w:r>
          <w:rPr>
            <w:rFonts w:ascii="仿宋" w:eastAsia="仿宋" w:hAnsi="仿宋" w:cs="仿宋" w:hint="eastAsia"/>
            <w:lang w:eastAsia="zh-CN"/>
          </w:rPr>
          <w:t>十二、灭活疫苗项目环境影响分析</w:t>
        </w:r>
        <w:r>
          <w:tab/>
        </w:r>
        <w:r>
          <w:fldChar w:fldCharType="begin"/>
        </w:r>
        <w:r>
          <w:instrText xml:space="preserve"> PAGEREF _Toc19809 \h </w:instrText>
        </w:r>
        <w:r>
          <w:fldChar w:fldCharType="separate"/>
        </w:r>
        <w:r>
          <w:t>43</w:t>
        </w:r>
        <w:r>
          <w:fldChar w:fldCharType="end"/>
        </w:r>
      </w:hyperlink>
    </w:p>
    <w:p>
      <w:pPr>
        <w:pStyle w:val="TOC2"/>
        <w:tabs>
          <w:tab w:val="right" w:leader="dot" w:pos="8306"/>
        </w:tabs>
      </w:pPr>
      <w:hyperlink w:anchor="_Toc2368" w:history="1">
        <w:r>
          <w:rPr>
            <w:rFonts w:ascii="仿宋" w:eastAsia="仿宋" w:hAnsi="仿宋" w:cs="仿宋" w:hint="eastAsia"/>
            <w:lang w:eastAsia="zh-CN"/>
          </w:rPr>
          <w:t>(一)、建设区域环境质量现状</w:t>
        </w:r>
        <w:r>
          <w:tab/>
        </w:r>
        <w:r>
          <w:fldChar w:fldCharType="begin"/>
        </w:r>
        <w:r>
          <w:instrText xml:space="preserve"> PAGEREF _Toc2368 \h </w:instrText>
        </w:r>
        <w:r>
          <w:fldChar w:fldCharType="separate"/>
        </w:r>
        <w:r>
          <w:t>43</w:t>
        </w:r>
        <w:r>
          <w:fldChar w:fldCharType="end"/>
        </w:r>
      </w:hyperlink>
    </w:p>
    <w:p>
      <w:pPr>
        <w:pStyle w:val="TOC2"/>
        <w:tabs>
          <w:tab w:val="right" w:leader="dot" w:pos="8306"/>
        </w:tabs>
      </w:pPr>
      <w:hyperlink w:anchor="_Toc18705" w:history="1">
        <w:r>
          <w:rPr>
            <w:rFonts w:ascii="仿宋" w:eastAsia="仿宋" w:hAnsi="仿宋" w:cs="仿宋" w:hint="eastAsia"/>
            <w:lang w:eastAsia="zh-CN"/>
          </w:rPr>
          <w:t>(二)、建设期环境保护</w:t>
        </w:r>
        <w:r>
          <w:tab/>
        </w:r>
        <w:r>
          <w:fldChar w:fldCharType="begin"/>
        </w:r>
        <w:r>
          <w:instrText xml:space="preserve"> PAGEREF _Toc18705 \h </w:instrText>
        </w:r>
        <w:r>
          <w:fldChar w:fldCharType="separate"/>
        </w:r>
        <w:r>
          <w:t>45</w:t>
        </w:r>
        <w:r>
          <w:fldChar w:fldCharType="end"/>
        </w:r>
      </w:hyperlink>
    </w:p>
    <w:p>
      <w:pPr>
        <w:pStyle w:val="TOC2"/>
        <w:tabs>
          <w:tab w:val="right" w:leader="dot" w:pos="8306"/>
        </w:tabs>
      </w:pPr>
      <w:hyperlink w:anchor="_Toc29124" w:history="1">
        <w:r>
          <w:rPr>
            <w:rFonts w:ascii="仿宋" w:eastAsia="仿宋" w:hAnsi="仿宋" w:cs="仿宋" w:hint="eastAsia"/>
            <w:lang w:eastAsia="zh-CN"/>
          </w:rPr>
          <w:t>(三)、运营期环境保护</w:t>
        </w:r>
        <w:r>
          <w:tab/>
        </w:r>
        <w:r>
          <w:fldChar w:fldCharType="begin"/>
        </w:r>
        <w:r>
          <w:instrText xml:space="preserve"> PAGEREF _Toc29124 \h </w:instrText>
        </w:r>
        <w:r>
          <w:fldChar w:fldCharType="separate"/>
        </w:r>
        <w:r>
          <w:t>46</w:t>
        </w:r>
        <w:r>
          <w:fldChar w:fldCharType="end"/>
        </w:r>
      </w:hyperlink>
    </w:p>
    <w:p>
      <w:pPr>
        <w:pStyle w:val="TOC2"/>
        <w:tabs>
          <w:tab w:val="right" w:leader="dot" w:pos="8306"/>
        </w:tabs>
      </w:pPr>
      <w:hyperlink w:anchor="_Toc14312" w:history="1">
        <w:r>
          <w:rPr>
            <w:rFonts w:ascii="仿宋" w:eastAsia="仿宋" w:hAnsi="仿宋" w:cs="仿宋" w:hint="eastAsia"/>
            <w:lang w:eastAsia="zh-CN"/>
          </w:rPr>
          <w:t>(四)、灭活疫苗项目建设对区域经济的影响</w:t>
        </w:r>
        <w:r>
          <w:tab/>
        </w:r>
        <w:r>
          <w:fldChar w:fldCharType="begin"/>
        </w:r>
        <w:r>
          <w:instrText xml:space="preserve"> PAGEREF _Toc14312 \h </w:instrText>
        </w:r>
        <w:r>
          <w:fldChar w:fldCharType="separate"/>
        </w:r>
        <w:r>
          <w:t>48</w:t>
        </w:r>
        <w:r>
          <w:fldChar w:fldCharType="end"/>
        </w:r>
      </w:hyperlink>
    </w:p>
    <w:p>
      <w:pPr>
        <w:pStyle w:val="TOC2"/>
        <w:tabs>
          <w:tab w:val="right" w:leader="dot" w:pos="8306"/>
        </w:tabs>
      </w:pPr>
      <w:hyperlink w:anchor="_Toc31415" w:history="1">
        <w:r>
          <w:rPr>
            <w:rFonts w:ascii="仿宋" w:eastAsia="仿宋" w:hAnsi="仿宋" w:cs="仿宋" w:hint="eastAsia"/>
            <w:lang w:eastAsia="zh-CN"/>
          </w:rPr>
          <w:t>(五)、废弃物处理</w:t>
        </w:r>
        <w:r>
          <w:tab/>
        </w:r>
        <w:r>
          <w:fldChar w:fldCharType="begin"/>
        </w:r>
        <w:r>
          <w:instrText xml:space="preserve"> PAGEREF _Toc31415 \h </w:instrText>
        </w:r>
        <w:r>
          <w:fldChar w:fldCharType="separate"/>
        </w:r>
        <w:r>
          <w:t>49</w:t>
        </w:r>
        <w:r>
          <w:fldChar w:fldCharType="end"/>
        </w:r>
      </w:hyperlink>
    </w:p>
    <w:p>
      <w:pPr>
        <w:pStyle w:val="TOC2"/>
        <w:tabs>
          <w:tab w:val="right" w:leader="dot" w:pos="8306"/>
        </w:tabs>
      </w:pPr>
      <w:hyperlink w:anchor="_Toc12492" w:history="1">
        <w:r>
          <w:rPr>
            <w:rFonts w:ascii="仿宋" w:eastAsia="仿宋" w:hAnsi="仿宋" w:cs="仿宋" w:hint="eastAsia"/>
            <w:lang w:eastAsia="zh-CN"/>
          </w:rPr>
          <w:t>(六)、特殊环境影响分析</w:t>
        </w:r>
        <w:r>
          <w:tab/>
        </w:r>
        <w:r>
          <w:fldChar w:fldCharType="begin"/>
        </w:r>
        <w:r>
          <w:instrText xml:space="preserve"> PAGEREF _Toc12492 \h </w:instrText>
        </w:r>
        <w:r>
          <w:fldChar w:fldCharType="separate"/>
        </w:r>
        <w:r>
          <w:t>51</w:t>
        </w:r>
        <w:r>
          <w:fldChar w:fldCharType="end"/>
        </w:r>
      </w:hyperlink>
    </w:p>
    <w:p>
      <w:pPr>
        <w:pStyle w:val="TOC2"/>
        <w:tabs>
          <w:tab w:val="right" w:leader="dot" w:pos="8306"/>
        </w:tabs>
      </w:pPr>
      <w:hyperlink w:anchor="_Toc6261" w:history="1">
        <w:r>
          <w:rPr>
            <w:rFonts w:ascii="仿宋" w:eastAsia="仿宋" w:hAnsi="仿宋" w:cs="仿宋" w:hint="eastAsia"/>
            <w:lang w:eastAsia="zh-CN"/>
          </w:rPr>
          <w:t>(七)、清洁生产</w:t>
        </w:r>
        <w:r>
          <w:tab/>
        </w:r>
        <w:r>
          <w:fldChar w:fldCharType="begin"/>
        </w:r>
        <w:r>
          <w:instrText xml:space="preserve"> PAGEREF _Toc6261 \h </w:instrText>
        </w:r>
        <w:r>
          <w:fldChar w:fldCharType="separate"/>
        </w:r>
        <w:r>
          <w:t>52</w:t>
        </w:r>
        <w:r>
          <w:fldChar w:fldCharType="end"/>
        </w:r>
      </w:hyperlink>
    </w:p>
    <w:p>
      <w:pPr>
        <w:pStyle w:val="TOC2"/>
        <w:tabs>
          <w:tab w:val="right" w:leader="dot" w:pos="8306"/>
        </w:tabs>
      </w:pPr>
      <w:hyperlink w:anchor="_Toc29554" w:history="1">
        <w:r>
          <w:rPr>
            <w:rFonts w:ascii="仿宋" w:eastAsia="仿宋" w:hAnsi="仿宋" w:cs="仿宋" w:hint="eastAsia"/>
            <w:lang w:eastAsia="zh-CN"/>
          </w:rPr>
          <w:t>(八)、环境保护综合评价</w:t>
        </w:r>
        <w:r>
          <w:tab/>
        </w:r>
        <w:r>
          <w:fldChar w:fldCharType="begin"/>
        </w:r>
        <w:r>
          <w:instrText xml:space="preserve"> PAGEREF _Toc29554 \h </w:instrText>
        </w:r>
        <w:r>
          <w:fldChar w:fldCharType="separate"/>
        </w:r>
        <w:r>
          <w:t>53</w:t>
        </w:r>
        <w:r>
          <w:fldChar w:fldCharType="end"/>
        </w:r>
      </w:hyperlink>
    </w:p>
    <w:p>
      <w:pPr>
        <w:pStyle w:val="TOC1"/>
        <w:tabs>
          <w:tab w:val="right" w:leader="dot" w:pos="8306"/>
        </w:tabs>
      </w:pPr>
      <w:hyperlink w:anchor="_Toc23940" w:history="1">
        <w:r>
          <w:rPr>
            <w:rFonts w:ascii="仿宋" w:eastAsia="仿宋" w:hAnsi="仿宋" w:cs="仿宋" w:hint="eastAsia"/>
            <w:lang w:eastAsia="zh-CN"/>
          </w:rPr>
          <w:t>十三、灭活疫苗项目变更管理</w:t>
        </w:r>
        <w:r>
          <w:tab/>
        </w:r>
        <w:r>
          <w:fldChar w:fldCharType="begin"/>
        </w:r>
        <w:r>
          <w:instrText xml:space="preserve"> PAGEREF _Toc23940 \h </w:instrText>
        </w:r>
        <w:r>
          <w:fldChar w:fldCharType="separate"/>
        </w:r>
        <w:r>
          <w:t>54</w:t>
        </w:r>
        <w:r>
          <w:fldChar w:fldCharType="end"/>
        </w:r>
      </w:hyperlink>
    </w:p>
    <w:p>
      <w:pPr>
        <w:pStyle w:val="TOC2"/>
        <w:tabs>
          <w:tab w:val="right" w:leader="dot" w:pos="8306"/>
        </w:tabs>
      </w:pPr>
      <w:hyperlink w:anchor="_Toc23393" w:history="1">
        <w:r>
          <w:rPr>
            <w:rFonts w:ascii="仿宋" w:eastAsia="仿宋" w:hAnsi="仿宋" w:cs="仿宋" w:hint="eastAsia"/>
            <w:lang w:eastAsia="zh-CN"/>
          </w:rPr>
          <w:t>(一)、变更申请与评估</w:t>
        </w:r>
        <w:r>
          <w:tab/>
        </w:r>
        <w:r>
          <w:fldChar w:fldCharType="begin"/>
        </w:r>
        <w:r>
          <w:instrText xml:space="preserve"> PAGEREF _Toc23393 \h </w:instrText>
        </w:r>
        <w:r>
          <w:fldChar w:fldCharType="separate"/>
        </w:r>
        <w:r>
          <w:t>54</w:t>
        </w:r>
        <w:r>
          <w:fldChar w:fldCharType="end"/>
        </w:r>
      </w:hyperlink>
    </w:p>
    <w:p>
      <w:pPr>
        <w:pStyle w:val="TOC2"/>
        <w:tabs>
          <w:tab w:val="right" w:leader="dot" w:pos="8306"/>
        </w:tabs>
      </w:pPr>
      <w:hyperlink w:anchor="_Toc26110" w:history="1">
        <w:r>
          <w:rPr>
            <w:rFonts w:ascii="仿宋" w:eastAsia="仿宋" w:hAnsi="仿宋" w:cs="仿宋" w:hint="eastAsia"/>
            <w:lang w:eastAsia="zh-CN"/>
          </w:rPr>
          <w:t>(二)、变更实施与控制</w:t>
        </w:r>
        <w:r>
          <w:tab/>
        </w:r>
        <w:r>
          <w:fldChar w:fldCharType="begin"/>
        </w:r>
        <w:r>
          <w:instrText xml:space="preserve"> PAGEREF _Toc26110 \h </w:instrText>
        </w:r>
        <w:r>
          <w:fldChar w:fldCharType="separate"/>
        </w:r>
        <w:r>
          <w:t>55</w:t>
        </w:r>
        <w:r>
          <w:fldChar w:fldCharType="end"/>
        </w:r>
      </w:hyperlink>
    </w:p>
    <w:p>
      <w:pPr>
        <w:pStyle w:val="TOC1"/>
        <w:tabs>
          <w:tab w:val="right" w:leader="dot" w:pos="8306"/>
        </w:tabs>
      </w:pPr>
      <w:hyperlink w:anchor="_Toc20535" w:history="1">
        <w:r>
          <w:rPr>
            <w:rFonts w:ascii="仿宋" w:eastAsia="仿宋" w:hAnsi="仿宋" w:cs="仿宋" w:hint="eastAsia"/>
            <w:lang w:eastAsia="zh-CN"/>
          </w:rPr>
          <w:t>十四、风险识别与分类</w:t>
        </w:r>
        <w:r>
          <w:tab/>
        </w:r>
        <w:r>
          <w:fldChar w:fldCharType="begin"/>
        </w:r>
        <w:r>
          <w:instrText xml:space="preserve"> PAGEREF _Toc20535 \h </w:instrText>
        </w:r>
        <w:r>
          <w:fldChar w:fldCharType="separate"/>
        </w:r>
        <w:r>
          <w:t>55</w:t>
        </w:r>
        <w:r>
          <w:fldChar w:fldCharType="end"/>
        </w:r>
      </w:hyperlink>
    </w:p>
    <w:p>
      <w:pPr>
        <w:pStyle w:val="TOC2"/>
        <w:tabs>
          <w:tab w:val="right" w:leader="dot" w:pos="8306"/>
        </w:tabs>
      </w:pPr>
      <w:hyperlink w:anchor="_Toc28497" w:history="1">
        <w:r>
          <w:rPr>
            <w:rFonts w:ascii="仿宋" w:eastAsia="仿宋" w:hAnsi="仿宋" w:cs="仿宋" w:hint="eastAsia"/>
            <w:lang w:eastAsia="zh-CN"/>
          </w:rPr>
          <w:t>(一)、风险识别</w:t>
        </w:r>
        <w:r>
          <w:tab/>
        </w:r>
        <w:r>
          <w:fldChar w:fldCharType="begin"/>
        </w:r>
        <w:r>
          <w:instrText xml:space="preserve"> PAGEREF _Toc28497 \h </w:instrText>
        </w:r>
        <w:r>
          <w:fldChar w:fldCharType="separate"/>
        </w:r>
        <w:r>
          <w:t>55</w:t>
        </w:r>
        <w:r>
          <w:fldChar w:fldCharType="end"/>
        </w:r>
      </w:hyperlink>
    </w:p>
    <w:p>
      <w:pPr>
        <w:pStyle w:val="TOC2"/>
        <w:tabs>
          <w:tab w:val="right" w:leader="dot" w:pos="8306"/>
        </w:tabs>
      </w:pPr>
      <w:hyperlink w:anchor="_Toc17636" w:history="1">
        <w:r>
          <w:rPr>
            <w:rFonts w:ascii="仿宋" w:eastAsia="仿宋" w:hAnsi="仿宋" w:cs="仿宋" w:hint="eastAsia"/>
            <w:lang w:eastAsia="zh-CN"/>
          </w:rPr>
          <w:t>(二)、风险分类</w:t>
        </w:r>
        <w:r>
          <w:tab/>
        </w:r>
        <w:r>
          <w:fldChar w:fldCharType="begin"/>
        </w:r>
        <w:r>
          <w:instrText xml:space="preserve"> PAGEREF _Toc17636 \h </w:instrText>
        </w:r>
        <w:r>
          <w:fldChar w:fldCharType="separate"/>
        </w:r>
        <w:r>
          <w:t>56</w:t>
        </w:r>
        <w:r>
          <w:fldChar w:fldCharType="end"/>
        </w:r>
      </w:hyperlink>
    </w:p>
    <w:p>
      <w:pPr>
        <w:pStyle w:val="TOC1"/>
        <w:tabs>
          <w:tab w:val="right" w:leader="dot" w:pos="8306"/>
        </w:tabs>
      </w:pPr>
      <w:hyperlink w:anchor="_Toc1786" w:history="1">
        <w:r>
          <w:rPr>
            <w:rFonts w:ascii="仿宋" w:eastAsia="仿宋" w:hAnsi="仿宋" w:cs="仿宋" w:hint="eastAsia"/>
            <w:lang w:eastAsia="zh-CN"/>
          </w:rPr>
          <w:t>十五、灭活疫苗项目实施保障措施</w:t>
        </w:r>
        <w:r>
          <w:tab/>
        </w:r>
        <w:r>
          <w:fldChar w:fldCharType="begin"/>
        </w:r>
        <w:r>
          <w:instrText xml:space="preserve"> PAGEREF _Toc1786 \h </w:instrText>
        </w:r>
        <w:r>
          <w:fldChar w:fldCharType="separate"/>
        </w:r>
        <w:r>
          <w:t>58</w:t>
        </w:r>
        <w:r>
          <w:fldChar w:fldCharType="end"/>
        </w:r>
      </w:hyperlink>
    </w:p>
    <w:p>
      <w:pPr>
        <w:pStyle w:val="TOC2"/>
        <w:tabs>
          <w:tab w:val="right" w:leader="dot" w:pos="8306"/>
        </w:tabs>
      </w:pPr>
      <w:hyperlink w:anchor="_Toc9721" w:history="1">
        <w:r>
          <w:rPr>
            <w:rFonts w:ascii="仿宋" w:eastAsia="仿宋" w:hAnsi="仿宋" w:cs="仿宋" w:hint="eastAsia"/>
            <w:lang w:eastAsia="zh-CN"/>
          </w:rPr>
          <w:t>(一)、灭活疫苗项目实施保障机制</w:t>
        </w:r>
        <w:r>
          <w:tab/>
        </w:r>
        <w:r>
          <w:fldChar w:fldCharType="begin"/>
        </w:r>
        <w:r>
          <w:instrText xml:space="preserve"> PAGEREF _Toc9721 \h </w:instrText>
        </w:r>
        <w:r>
          <w:fldChar w:fldCharType="separate"/>
        </w:r>
        <w:r>
          <w:t>58</w:t>
        </w:r>
        <w:r>
          <w:fldChar w:fldCharType="end"/>
        </w:r>
      </w:hyperlink>
    </w:p>
    <w:p>
      <w:pPr>
        <w:pStyle w:val="TOC2"/>
        <w:tabs>
          <w:tab w:val="right" w:leader="dot" w:pos="8306"/>
        </w:tabs>
      </w:pPr>
      <w:hyperlink w:anchor="_Toc20521" w:history="1">
        <w:r>
          <w:rPr>
            <w:rFonts w:ascii="仿宋" w:eastAsia="仿宋" w:hAnsi="仿宋" w:cs="仿宋" w:hint="eastAsia"/>
            <w:lang w:eastAsia="zh-CN"/>
          </w:rPr>
          <w:t>(二)、灭活疫苗项目法律合规要求</w:t>
        </w:r>
        <w:r>
          <w:tab/>
        </w:r>
        <w:r>
          <w:fldChar w:fldCharType="begin"/>
        </w:r>
        <w:r>
          <w:instrText xml:space="preserve"> PAGEREF _Toc20521 \h </w:instrText>
        </w:r>
        <w:r>
          <w:fldChar w:fldCharType="separate"/>
        </w:r>
        <w:r>
          <w:t>62</w:t>
        </w:r>
        <w:r>
          <w:fldChar w:fldCharType="end"/>
        </w:r>
      </w:hyperlink>
    </w:p>
    <w:p>
      <w:pPr>
        <w:pStyle w:val="TOC2"/>
        <w:tabs>
          <w:tab w:val="right" w:leader="dot" w:pos="8306"/>
        </w:tabs>
      </w:pPr>
      <w:hyperlink w:anchor="_Toc22337" w:history="1">
        <w:r>
          <w:rPr>
            <w:rFonts w:ascii="仿宋" w:eastAsia="仿宋" w:hAnsi="仿宋" w:cs="仿宋" w:hint="eastAsia"/>
            <w:lang w:eastAsia="zh-CN"/>
          </w:rPr>
          <w:t>(三)、灭活疫苗项目合同管理与法律事务</w:t>
        </w:r>
        <w:r>
          <w:tab/>
        </w:r>
        <w:r>
          <w:fldChar w:fldCharType="begin"/>
        </w:r>
        <w:r>
          <w:instrText xml:space="preserve"> PAGEREF _Toc22337 \h </w:instrText>
        </w:r>
        <w:r>
          <w:fldChar w:fldCharType="separate"/>
        </w:r>
        <w:r>
          <w:t>66</w:t>
        </w:r>
        <w:r>
          <w:fldChar w:fldCharType="end"/>
        </w:r>
      </w:hyperlink>
    </w:p>
    <w:p>
      <w:pPr>
        <w:pStyle w:val="TOC2"/>
        <w:tabs>
          <w:tab w:val="right" w:leader="dot" w:pos="8306"/>
        </w:tabs>
      </w:pPr>
      <w:hyperlink w:anchor="_Toc8046" w:history="1">
        <w:r>
          <w:rPr>
            <w:rFonts w:ascii="仿宋" w:eastAsia="仿宋" w:hAnsi="仿宋" w:cs="仿宋" w:hint="eastAsia"/>
            <w:lang w:eastAsia="zh-CN"/>
          </w:rPr>
          <w:t>(四)、灭活疫苗项目知识产权保护策略</w:t>
        </w:r>
        <w:r>
          <w:tab/>
        </w:r>
        <w:r>
          <w:fldChar w:fldCharType="begin"/>
        </w:r>
        <w:r>
          <w:instrText xml:space="preserve"> PAGEREF _Toc8046 \h </w:instrText>
        </w:r>
        <w:r>
          <w:fldChar w:fldCharType="separate"/>
        </w:r>
        <w:r>
          <w:t>72</w:t>
        </w:r>
        <w:r>
          <w:fldChar w:fldCharType="end"/>
        </w:r>
      </w:hyperlink>
    </w:p>
    <w:p>
      <w:pPr>
        <w:pStyle w:val="TOC1"/>
        <w:tabs>
          <w:tab w:val="right" w:leader="dot" w:pos="8306"/>
        </w:tabs>
      </w:pPr>
      <w:hyperlink w:anchor="_Toc9015" w:history="1">
        <w:r>
          <w:rPr>
            <w:rFonts w:ascii="仿宋" w:eastAsia="仿宋" w:hAnsi="仿宋" w:cs="仿宋" w:hint="eastAsia"/>
            <w:lang w:eastAsia="zh-CN"/>
          </w:rPr>
          <w:t>十六、灭活疫苗项目治理与监督</w:t>
        </w:r>
        <w:r>
          <w:tab/>
        </w:r>
        <w:r>
          <w:fldChar w:fldCharType="begin"/>
        </w:r>
        <w:r>
          <w:instrText xml:space="preserve"> PAGEREF _Toc9015 \h </w:instrText>
        </w:r>
        <w:r>
          <w:fldChar w:fldCharType="separate"/>
        </w:r>
        <w:r>
          <w:t>75</w:t>
        </w:r>
        <w:r>
          <w:fldChar w:fldCharType="end"/>
        </w:r>
      </w:hyperlink>
    </w:p>
    <w:p>
      <w:pPr>
        <w:pStyle w:val="TOC2"/>
        <w:tabs>
          <w:tab w:val="right" w:leader="dot" w:pos="8306"/>
        </w:tabs>
      </w:pPr>
      <w:hyperlink w:anchor="_Toc25821" w:history="1">
        <w:r>
          <w:rPr>
            <w:rFonts w:ascii="仿宋" w:eastAsia="仿宋" w:hAnsi="仿宋" w:cs="仿宋" w:hint="eastAsia"/>
            <w:lang w:eastAsia="zh-CN"/>
          </w:rPr>
          <w:t>(一)、灭活疫苗项目治理结构</w:t>
        </w:r>
        <w:r>
          <w:tab/>
        </w:r>
        <w:r>
          <w:fldChar w:fldCharType="begin"/>
        </w:r>
        <w:r>
          <w:instrText xml:space="preserve"> PAGEREF _Toc25821 \h </w:instrText>
        </w:r>
        <w:r>
          <w:fldChar w:fldCharType="separate"/>
        </w:r>
        <w:r>
          <w:t>75</w:t>
        </w:r>
        <w:r>
          <w:fldChar w:fldCharType="end"/>
        </w:r>
      </w:hyperlink>
    </w:p>
    <w:p>
      <w:pPr>
        <w:pStyle w:val="TOC2"/>
        <w:tabs>
          <w:tab w:val="right" w:leader="dot" w:pos="8306"/>
        </w:tabs>
      </w:pPr>
      <w:hyperlink w:anchor="_Toc21272" w:history="1">
        <w:r>
          <w:rPr>
            <w:rFonts w:ascii="仿宋" w:eastAsia="仿宋" w:hAnsi="仿宋" w:cs="仿宋" w:hint="eastAsia"/>
            <w:lang w:eastAsia="zh-CN"/>
          </w:rPr>
          <w:t>(二)、监督与审计</w:t>
        </w:r>
        <w:r>
          <w:tab/>
        </w:r>
        <w:r>
          <w:fldChar w:fldCharType="begin"/>
        </w:r>
        <w:r>
          <w:instrText xml:space="preserve"> PAGEREF _Toc21272 \h </w:instrText>
        </w:r>
        <w:r>
          <w:fldChar w:fldCharType="separate"/>
        </w:r>
        <w:r>
          <w:t>76</w:t>
        </w:r>
        <w:r>
          <w:fldChar w:fldCharType="end"/>
        </w:r>
      </w:hyperlink>
    </w:p>
    <w:p>
      <w:pPr>
        <w:pStyle w:val="TOC1"/>
        <w:tabs>
          <w:tab w:val="right" w:leader="dot" w:pos="8306"/>
        </w:tabs>
      </w:pPr>
      <w:hyperlink w:anchor="_Toc24655" w:history="1">
        <w:r>
          <w:rPr>
            <w:rFonts w:ascii="仿宋" w:eastAsia="仿宋" w:hAnsi="仿宋" w:cs="仿宋" w:hint="eastAsia"/>
            <w:lang w:eastAsia="zh-CN"/>
          </w:rPr>
          <w:t>十七、质量管理体系</w:t>
        </w:r>
        <w:r>
          <w:tab/>
        </w:r>
        <w:r>
          <w:fldChar w:fldCharType="begin"/>
        </w:r>
        <w:r>
          <w:instrText xml:space="preserve"> PAGEREF _Toc24655 \h </w:instrText>
        </w:r>
        <w:r>
          <w:fldChar w:fldCharType="separate"/>
        </w:r>
        <w:r>
          <w:t>77</w:t>
        </w:r>
        <w:r>
          <w:fldChar w:fldCharType="end"/>
        </w:r>
      </w:hyperlink>
    </w:p>
    <w:p>
      <w:pPr>
        <w:pStyle w:val="TOC2"/>
        <w:tabs>
          <w:tab w:val="right" w:leader="dot" w:pos="8306"/>
        </w:tabs>
      </w:pPr>
      <w:hyperlink w:anchor="_Toc7332" w:history="1">
        <w:r>
          <w:rPr>
            <w:rFonts w:ascii="仿宋" w:eastAsia="仿宋" w:hAnsi="仿宋" w:cs="仿宋" w:hint="eastAsia"/>
            <w:lang w:eastAsia="zh-CN"/>
          </w:rPr>
          <w:t>(一)、质量目标与方针</w:t>
        </w:r>
        <w:r>
          <w:tab/>
        </w:r>
        <w:r>
          <w:fldChar w:fldCharType="begin"/>
        </w:r>
        <w:r>
          <w:instrText xml:space="preserve"> PAGEREF _Toc7332 \h </w:instrText>
        </w:r>
        <w:r>
          <w:fldChar w:fldCharType="separate"/>
        </w:r>
        <w:r>
          <w:t>77</w:t>
        </w:r>
        <w:r>
          <w:fldChar w:fldCharType="end"/>
        </w:r>
      </w:hyperlink>
    </w:p>
    <w:p>
      <w:pPr>
        <w:pStyle w:val="TOC2"/>
        <w:tabs>
          <w:tab w:val="right" w:leader="dot" w:pos="8306"/>
        </w:tabs>
      </w:pPr>
      <w:hyperlink w:anchor="_Toc14503" w:history="1">
        <w:r>
          <w:rPr>
            <w:rFonts w:ascii="仿宋" w:eastAsia="仿宋" w:hAnsi="仿宋" w:cs="仿宋" w:hint="eastAsia"/>
            <w:lang w:eastAsia="zh-CN"/>
          </w:rPr>
          <w:t>(二)、质量管理责任</w:t>
        </w:r>
        <w:r>
          <w:tab/>
        </w:r>
        <w:r>
          <w:fldChar w:fldCharType="begin"/>
        </w:r>
        <w:r>
          <w:instrText xml:space="preserve"> PAGEREF _Toc14503 \h </w:instrText>
        </w:r>
        <w:r>
          <w:fldChar w:fldCharType="separate"/>
        </w:r>
        <w:r>
          <w:t>78</w:t>
        </w:r>
        <w:r>
          <w:fldChar w:fldCharType="end"/>
        </w:r>
      </w:hyperlink>
    </w:p>
    <w:p>
      <w:pPr>
        <w:pStyle w:val="TOC2"/>
        <w:tabs>
          <w:tab w:val="right" w:leader="dot" w:pos="8306"/>
        </w:tabs>
      </w:pPr>
      <w:hyperlink w:anchor="_Toc15051" w:history="1">
        <w:r>
          <w:rPr>
            <w:rFonts w:ascii="仿宋" w:eastAsia="仿宋" w:hAnsi="仿宋" w:cs="仿宋" w:hint="eastAsia"/>
            <w:lang w:eastAsia="zh-CN"/>
          </w:rPr>
          <w:t>(三)、质量管理体系文件</w:t>
        </w:r>
        <w:r>
          <w:tab/>
        </w:r>
        <w:r>
          <w:fldChar w:fldCharType="begin"/>
        </w:r>
        <w:r>
          <w:instrText xml:space="preserve"> PAGEREF _Toc15051 \h </w:instrText>
        </w:r>
        <w:r>
          <w:fldChar w:fldCharType="separate"/>
        </w:r>
        <w:r>
          <w:t>80</w:t>
        </w:r>
        <w:r>
          <w:fldChar w:fldCharType="end"/>
        </w:r>
      </w:hyperlink>
    </w:p>
    <w:p>
      <w:pPr>
        <w:pStyle w:val="TOC2"/>
        <w:tabs>
          <w:tab w:val="right" w:leader="dot" w:pos="8306"/>
        </w:tabs>
      </w:pPr>
      <w:hyperlink w:anchor="_Toc5701" w:history="1">
        <w:r>
          <w:rPr>
            <w:rFonts w:ascii="仿宋" w:eastAsia="仿宋" w:hAnsi="仿宋" w:cs="仿宋" w:hint="eastAsia"/>
            <w:lang w:eastAsia="zh-CN"/>
          </w:rPr>
          <w:t>(四)、质量培训与教育</w:t>
        </w:r>
        <w:r>
          <w:tab/>
        </w:r>
        <w:r>
          <w:fldChar w:fldCharType="begin"/>
        </w:r>
        <w:r>
          <w:instrText xml:space="preserve"> PAGEREF _Toc5701 \h </w:instrText>
        </w:r>
        <w:r>
          <w:fldChar w:fldCharType="separate"/>
        </w:r>
        <w:r>
          <w:t>82</w:t>
        </w:r>
        <w:r>
          <w:fldChar w:fldCharType="end"/>
        </w:r>
      </w:hyperlink>
    </w:p>
    <w:p>
      <w:pPr>
        <w:pStyle w:val="TOC2"/>
        <w:tabs>
          <w:tab w:val="right" w:leader="dot" w:pos="8306"/>
        </w:tabs>
      </w:pPr>
      <w:hyperlink w:anchor="_Toc28887" w:history="1">
        <w:r>
          <w:rPr>
            <w:rFonts w:ascii="仿宋" w:eastAsia="仿宋" w:hAnsi="仿宋" w:cs="仿宋" w:hint="eastAsia"/>
            <w:lang w:eastAsia="zh-CN"/>
          </w:rPr>
          <w:t>(五)、质量审核与评价</w:t>
        </w:r>
        <w:r>
          <w:tab/>
        </w:r>
        <w:r>
          <w:fldChar w:fldCharType="begin"/>
        </w:r>
        <w:r>
          <w:instrText xml:space="preserve"> PAGEREF _Toc28887 \h </w:instrText>
        </w:r>
        <w:r>
          <w:fldChar w:fldCharType="separate"/>
        </w:r>
        <w:r>
          <w:t>83</w:t>
        </w:r>
        <w:r>
          <w:fldChar w:fldCharType="end"/>
        </w:r>
      </w:hyperlink>
    </w:p>
    <w:p>
      <w:pPr>
        <w:pStyle w:val="TOC2"/>
        <w:tabs>
          <w:tab w:val="right" w:leader="dot" w:pos="8306"/>
        </w:tabs>
      </w:pPr>
      <w:hyperlink w:anchor="_Toc8718" w:history="1">
        <w:r>
          <w:rPr>
            <w:rFonts w:ascii="仿宋" w:eastAsia="仿宋" w:hAnsi="仿宋" w:cs="仿宋" w:hint="eastAsia"/>
            <w:lang w:eastAsia="zh-CN"/>
          </w:rPr>
          <w:t>(六)、不符合与纠正措施</w:t>
        </w:r>
        <w:r>
          <w:tab/>
        </w:r>
        <w:r>
          <w:fldChar w:fldCharType="begin"/>
        </w:r>
        <w:r>
          <w:instrText xml:space="preserve"> PAGEREF _Toc8718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38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471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灭活疫苗项目的主要产品是XXXX，预计年产值为XXX万元。这一产品在市场中占据着重要的地位，其广泛的应用范围使得该灭活疫苗项目的市场前景非常广阔。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灭活疫苗项目的xxx产品作为重要的原材料之一，将在多个领域发挥关键作用。其在建筑、交通、能源等方面的广泛应用将为整个产业链提供强大的支持，形成产业协同效应。灭活疫苗项目的年产值XXX万XXX万XXX万万元不仅反映了其在市场上的巨大潜力，更预示着它对国民经济的积极贡献。这种关联度高、涉及面广的产业关系，使得该灭活疫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213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灭活疫苗项目总征地面积为XXXX平方米，相当于约XX.XX亩，其中净用地面积为XXXX平方米，红线范围内相当于约XX.XX亩。这一用地规模充分考虑了灭活疫苗项目的建设需求，保障了灭活疫苗项目在合适的空间内得以充分发展。灭活疫苗项目规划的总建筑面积为XXXX平方米，其中主体工程建设占XXXX平方米，计容建筑面积达XXXX平方米。预计建筑工程的投资将达到XXXX万元，为灭活疫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灭活疫苗项目计划购置的设备共计XXXX台（套），设备购置费用为XXXX万元。这一设备购置计划充分考虑到灭活疫苗项目的生产需求和技术要求，确保了灭活疫苗项目在生产运营中具备先进的技术装备和高效的生产能力。设备的合理配置将为灭活疫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灭活疫苗项目计划总投资为XXXX万元，预计年实现营业收入为XXXX万元。这一产能规模的设定旨在确保灭活疫苗项目能够在投资与回报之间取得平衡，实现长期可持续的发展。灭活疫苗项目的总投资充分考虑到各个方面的需求，包括用地建设、设备购置等多个环节，以确保灭活疫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473"/>
      <w:r>
        <w:rPr>
          <w:rFonts w:ascii="仿宋" w:eastAsia="仿宋" w:hAnsi="仿宋" w:cs="仿宋" w:hint="eastAsia"/>
          <w:sz w:val="28"/>
          <w:lang w:eastAsia="zh-CN"/>
        </w:rPr>
        <w:t>二、灭活疫苗项目选址可行性分析</w:t>
      </w:r>
      <w:bookmarkEnd w:id="5"/>
    </w:p>
    <w:p>
      <w:pPr>
        <w:pStyle w:val="Heading2"/>
        <w:rPr>
          <w:rFonts w:ascii="仿宋" w:eastAsia="仿宋" w:hAnsi="仿宋" w:cs="仿宋" w:hint="eastAsia"/>
          <w:lang w:eastAsia="zh-CN"/>
        </w:rPr>
      </w:pPr>
      <w:bookmarkStart w:id="6" w:name="_Toc7411"/>
      <w:r>
        <w:rPr>
          <w:rFonts w:ascii="仿宋" w:eastAsia="仿宋" w:hAnsi="仿宋" w:cs="仿宋" w:hint="eastAsia"/>
          <w:lang w:eastAsia="zh-CN"/>
        </w:rPr>
        <w:t>(一)、灭活疫苗项目选址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该灭活疫苗项目选址位于XX省XX市XX区XXX街道</w:t>
      </w:r>
    </w:p>
    <w:p>
      <w:pPr>
        <w:pStyle w:val="Heading2"/>
        <w:ind w:firstLine="560" w:firstLineChars="200"/>
        <w:rPr>
          <w:rFonts w:ascii="仿宋" w:eastAsia="仿宋" w:hAnsi="仿宋" w:cs="仿宋" w:hint="eastAsia"/>
          <w:sz w:val="28"/>
          <w:lang w:eastAsia="zh-CN"/>
        </w:rPr>
      </w:pPr>
      <w:bookmarkStart w:id="7" w:name="_Toc2184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灭活疫苗项目的征地面积将根据灭活疫苗项目的实际规模和需求进行精确规划。具体面积XXX平方米，旨在确保灭活疫苗项目不仅能够满足当前的发展需求，还能够预留空间以适应未来的扩展。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净用地面积是在征地面积基础上去除不可利用面积后的实际可开发用地。具体面积XXX平方米，考虑到环保、交通、安全等多方面因素，以确保灭活疫苗项目在整体利用效率上达到最优。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灭活疫苗项目计划建设的建筑总规模具体面积XXX平方米。这一规模的确定综合考虑了灭活疫苗项目的性质、规模，以及城市规划的相关要求，确保建筑布局与周边环境协调一致。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绿地率是灭活疫苗项目用地中被规划为绿地的比例。具体面积XXX平方米，旨在通过合理规划绿地，改善灭活疫苗项目周边环境，提升居民生活质量，并符合城市整体绿化规划。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容积率是用地上可以建设的建筑总体积与用地面积之比。具体面积XXX，通过合理的容积率规划，确保灭活疫苗项目建筑规模与周边环境和谐共生。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确保灭活疫苗项目选址与当地城市规划相一致，具体面积XXX平方米。通过与城市规划部门深入沟通，确保灭活疫苗项目不仅符合城市的整体发展方向，还能够融入城市的发展布局，为城市的长远发展贡献力量。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灭活疫苗项目选址符合当地产业政策，具体面积XXX平方米。这包括灭活疫苗项目对当地经济的促进作用，以及对相关产业的带动效应，确保灭活疫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用地总体要求必须符合环保和可持续发展的原则，具体面积XXX平方米。通过采用绿色建筑设计、节能减排等措施，确保灭活疫苗项目在建设和运营过程中对环境的影响最小化，达到可持续发展的要求。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确保灭活疫苗项目选址具备必要的公共设施配套，具体面积XXX平方米。这包括交通便利性、教育、医疗等基础设施，以提高居民生活品质，使得灭活疫苗项目选址更具吸引力。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考虑用地总体要求对当地社会稳定性的影响，具体面积XXX平方米。通过深入了解当地社区反馈，确保灭活疫苗项目的选址和建设过程对当地社会和谐稳定产生积极作用。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灭活疫苗项目选址不仅符合法规和规划，还在实际操作中具有可行性。这一全面规划将为灭活疫苗项目的成功实施提供坚实的基础，确保灭活疫苗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090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灭活疫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灭活疫苗项目的设备规划和空间设计中，我们将采取灵活设备布局的措施。设备布局将根据实际需求进行灵活设计，避免不必要的浪费。通过合理规划设备摆放位置，我们将提高设备的利用率，减少设备间距，以确保灭活疫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灭活疫苗项目内部引入共享设施的概念，例如共享会议室、办公区等。通过这种方式，我们可以减少对资源的重复建设，提高资源共享效率，从而减小灭活疫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297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灭活疫苗项目的总图布置中，我们将不同功能区域进行明确的规划，以最大程度满足灭活疫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9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灭活疫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灭活疫苗项目对环境的影响是综合评价的重要因素之一。我们将详细考虑选址周边的自然环境、生态保护区、水源地等情况，确保灭活疫苗项目的建设和运营对环境影响最小化，并符合当地的环保法规标准。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对选址的评价还需充分考虑当地政府的产业政策和法规。我们将详细了解灭活疫苗项目所在地的相关政策，确保灭活疫苗项目的规划和运营与当地法规相符，降低不必要的法律风险。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考虑到社会稳定性对企业运营的重要性，我们将评估选址地区的社会安全情况、劳工关系、社区反馈等方面，以确保灭活疫苗项目的建设和运营不会受到社会稳定性的负面影响。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最后，我们将综合考虑用地成本，包括土地购置费用、土地开发成本等。通过对用地成本的详细评估，我们能够做出更为精确的经济效益分析，为灭活疫苗项目的投资决策提供有力支持。</w:t>
      </w:r>
    </w:p>
    <w:p>
      <w:pPr>
        <w:pStyle w:val="Heading1"/>
        <w:ind w:firstLine="560" w:firstLineChars="200"/>
        <w:rPr>
          <w:rFonts w:ascii="仿宋" w:eastAsia="仿宋" w:hAnsi="仿宋" w:cs="仿宋" w:hint="eastAsia"/>
          <w:sz w:val="28"/>
          <w:lang w:eastAsia="zh-CN"/>
        </w:rPr>
      </w:pPr>
      <w:bookmarkStart w:id="11" w:name="_Toc27155"/>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4531"/>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灭活疫苗项目的技术管理特点体现在其创新导向。通过引入最先进的技术趋势和解决方案，灭活疫苗项目致力于提升科技含量、提高质量和效率水平。这意味着我们将采用最新的工具和方法，确保灭活疫苗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整合性策略是灭活疫苗项目技术管理的显著特征。通过整合不同领域的技术资源，我们实现了跨学科的协同工作。这有助于优化技术架构，提高整体效能。此外，整合性策略还促进了不同技术团队之间的紧密沟通和高效合作，确保灭活疫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灭活疫苗项目所采用的技术。通过不断优化技术方案，灭活疫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灭活疫苗项目团队将在灭活疫苗项目初期识别可能的技术风险，并采取相应的预防和应对措施。通过建立健全的风险评估机制，灭活疫苗项目能够在实施过程中及时发现并解决潜在的技术问题，保障灭活疫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灭活疫苗项目中，技术将成为灭活疫苗项目成功的有力支持。这一深度剖析揭示了技术管理在灭活疫苗项目实施中的关键作用，为灭活疫苗项目的技术基础奠定了坚实的基础。</w:t>
      </w:r>
    </w:p>
    <w:p>
      <w:pPr>
        <w:pStyle w:val="Heading2"/>
        <w:ind w:firstLine="560" w:firstLineChars="200"/>
        <w:rPr>
          <w:rFonts w:ascii="仿宋" w:eastAsia="仿宋" w:hAnsi="仿宋" w:cs="仿宋" w:hint="eastAsia"/>
          <w:sz w:val="28"/>
          <w:lang w:eastAsia="zh-CN"/>
        </w:rPr>
      </w:pPr>
      <w:bookmarkStart w:id="13" w:name="_Toc17109"/>
      <w:r>
        <w:rPr>
          <w:rFonts w:ascii="仿宋" w:eastAsia="仿宋" w:hAnsi="仿宋" w:cs="仿宋" w:hint="eastAsia"/>
          <w:sz w:val="28"/>
          <w:lang w:eastAsia="zh-CN"/>
        </w:rPr>
        <w:t>(二)、灭活疫苗项目工艺技术设计方案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灭活疫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灭活疫苗项目将严格按照相关行业规范要求进行组织。通过有效控制产品质量，灭活疫苗项目将致力于为顾客提供优质的灭活疫苗项目产品和良好的服务。这体现了灭活疫苗项目对于生产活动合规性和质量标准的高度重视，为灭活疫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灭活疫苗项目注重生态效益和清洁生产原则。灭活疫苗项目建设将紧密结合地方特色经济发展，与社会经济发展规划和区域环境保护规划方案相协调一致。通过与当地区域自然生态系统的结合，灭活疫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灭活疫苗项目产品具有多样化的客户需求和个性化的特点。因此，灭活疫苗项目产品规格品种多样，且单批生产数量较小。为满足这一特点，灭活疫苗项目承办单位将建设先进的柔性制造生产线。通过广泛应用柔性制造技术，灭活疫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灭活疫苗项目采用的技术具有较高的技术含量和自动化水平，处于国内先进水平。这一技术选用不仅体现了对生产效率、质量和环境友好性的高标准要求，同时为灭活疫苗项目的可持续发展奠定了坚实的基础。</w:t>
      </w:r>
    </w:p>
    <w:p>
      <w:pPr>
        <w:pStyle w:val="Heading2"/>
        <w:ind w:firstLine="560" w:firstLineChars="200"/>
        <w:rPr>
          <w:rFonts w:ascii="仿宋" w:eastAsia="仿宋" w:hAnsi="仿宋" w:cs="仿宋" w:hint="eastAsia"/>
          <w:sz w:val="28"/>
          <w:lang w:eastAsia="zh-CN"/>
        </w:rPr>
      </w:pPr>
      <w:bookmarkStart w:id="14" w:name="_Toc376"/>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为确保灭活疫苗项目的高效生产和技术实施，我们制定了一套精心设计的设备选型方案，以满足灭活疫苗项目生产、质量和环保的要求。该方案的主要特点如下：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灭活疫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针对灭活疫苗项目产品的多样性和小批量生产的特点，我们将建设柔性制造生产线。通过在设备选型中考虑柔性制造技术，可以灵活应对不同产品规格和生产需求，实现生产线的高度灵活性和适应性。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2614"/>
      <w:r>
        <w:rPr>
          <w:rFonts w:ascii="仿宋" w:eastAsia="仿宋" w:hAnsi="仿宋" w:cs="仿宋" w:hint="eastAsia"/>
          <w:sz w:val="28"/>
          <w:lang w:eastAsia="zh-CN"/>
        </w:rPr>
        <w:t>四、灭活疫苗项目建设单位说明</w:t>
      </w:r>
      <w:bookmarkEnd w:id="15"/>
    </w:p>
    <w:p>
      <w:pPr>
        <w:pStyle w:val="Heading2"/>
        <w:rPr>
          <w:rFonts w:ascii="仿宋" w:eastAsia="仿宋" w:hAnsi="仿宋" w:cs="仿宋" w:hint="eastAsia"/>
          <w:lang w:eastAsia="zh-CN"/>
        </w:rPr>
      </w:pPr>
      <w:bookmarkStart w:id="16" w:name="_Toc13997"/>
      <w:r>
        <w:rPr>
          <w:rFonts w:ascii="仿宋" w:eastAsia="仿宋" w:hAnsi="仿宋" w:cs="仿宋" w:hint="eastAsia"/>
          <w:lang w:eastAsia="zh-CN"/>
        </w:rPr>
        <w:t>(一)、灭活疫苗项目承办单位基本情况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8245"/>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灭活疫苗项目承办单位的XXXX，我们着眼于实现可持续的经济效益。通过技术创新和解决方案的提供，公司预计在灭活疫苗项目执行期间将获得可观的收入增长。这一收入来源主要包括灭活疫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同时，我们注重成本控制和效率提升，以确保灭活疫苗项目的可持续盈利。透过精细的管理和资源优化，公司期望实现灭活疫苗项目利润最大化。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灭活疫苗项目实施进行全面的投资评估，包括灭活疫苗项目启动阶段的资金投入和后续运营成本。通过对灭活疫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灭活疫苗项目实施过程中具备足够的资金流动性，公司将进行详尽的现金流分析。这包括资金需求的合理预测、灭活疫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3537"/>
      <w:r>
        <w:rPr>
          <w:rFonts w:ascii="仿宋" w:eastAsia="仿宋" w:hAnsi="仿宋" w:cs="仿宋" w:hint="eastAsia"/>
          <w:sz w:val="28"/>
          <w:lang w:eastAsia="zh-CN"/>
        </w:rPr>
        <w:t>五、灭活疫苗项目绩效评估</w:t>
      </w:r>
      <w:bookmarkEnd w:id="18"/>
    </w:p>
    <w:p>
      <w:pPr>
        <w:pStyle w:val="Heading2"/>
        <w:rPr>
          <w:rFonts w:ascii="仿宋" w:eastAsia="仿宋" w:hAnsi="仿宋" w:cs="仿宋" w:hint="eastAsia"/>
          <w:lang w:eastAsia="zh-CN"/>
        </w:rPr>
      </w:pPr>
      <w:bookmarkStart w:id="19" w:name="_Toc16406"/>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灭活疫苗项目中，我们设计了一套全面的绩效评估指标，以确保灭活疫苗项目的可控和成功交付。这些指标跨足灭活疫苗项目目标、成本、进度和质量等多个维度，为我们提供了全面洞察灭活疫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灭活疫苗项目目标达成率是我们关注的首要指标。我们设定了明确的目标，并通过定期监测和评估，迅速发现并应对潜在的目标偏差。这为灭活疫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成本绩效是另一个核心关注点。通过实际成本与预算成本的对比分析，我们深入了解成本差异的原因，及时调整资源分配，保持灭活疫苗项目在经济效益方面的合理水平。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灭活疫苗项目进度作为关键的绩效指标之一，得到了精心的关注。我们制定了详细的灭活疫苗项目进度计划，并设立了进度符合度指标，确保实际进度与计划进度保持一致。这使我们能够快速发现和解决潜在的进度问题，保持灭活疫苗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灭活疫苗项目绩效的不可或缺的一环。我们引入了一系列的质量标准和客户满意度指标，以确保灭活疫苗项目交付的成果在质量上达到或超越预期水平。通过持续监测这些指标，我们努力提升灭活疫苗项目整体质量水平，为灭活疫苗项目的成功交付提供有力保障。通过这些科学且全面的绩效评估，我们能够更好地引导灭活疫苗项目的持续改进，确保灭活疫苗项目目标的顺利达成。</w:t>
      </w:r>
    </w:p>
    <w:p>
      <w:pPr>
        <w:pStyle w:val="Heading2"/>
        <w:ind w:firstLine="560" w:firstLineChars="200"/>
        <w:rPr>
          <w:rFonts w:ascii="仿宋" w:eastAsia="仿宋" w:hAnsi="仿宋" w:cs="仿宋" w:hint="eastAsia"/>
          <w:sz w:val="28"/>
          <w:lang w:eastAsia="zh-CN"/>
        </w:rPr>
      </w:pPr>
      <w:bookmarkStart w:id="20" w:name="_Toc2798"/>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绩效评估是灭活疫苗项目中的关键环节，为确保灭活疫苗项目达到预期目标，我们采用了多层次、多维度的绩效评估方法。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https://d.book118.com/928134066013006040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灭活疫苗项目计划设计方案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灭活疫苗项目计划设计方案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灭活疫苗项目计划设计方案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灭活疫苗项目计划设计方案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灭活疫苗项目计划设计方案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灭活疫苗项目计划设计方案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灭活疫苗项目计划设计方案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灭活疫苗项目计划设计方案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灭活疫苗项目计划设计方案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灭活疫苗项目计划设计方案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灭活疫苗项目计划设计方案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灭活疫苗项目计划设计方案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灭活疫苗项目计划设计方案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灭活疫苗项目计划设计方案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灭活疫苗项目计划设计方案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灭活疫苗项目计划设计方案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灭活疫苗项目计划设计方案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430E38"/>
    <w:rsid w:val="2B430E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134066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2024-02-21T04:43:00Z</dcterms:created>
  <dcterms:modified xsi:type="dcterms:W3CDTF">2024-02-21T04:43:51Z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2879ECF05EA7465EA0276C4E6817A3A4_11</vt:lpwstr>
  </property>
  <property fmtid="{D5CDD505-2E9C-101B-9397-08002B2CF9AE}" pid="3" name="KSOProductBuildVer">
    <vt:lpwstr>2052-12.1.0.16250</vt:lpwstr>
  </property>
</Properties>
</file>