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高性能特种合金材料项目规划设计纲要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009" w:history="1">
        <w:r>
          <w:rPr>
            <w:rFonts w:ascii="仿宋" w:eastAsia="仿宋" w:hAnsi="仿宋" w:cs="仿宋" w:hint="eastAsia"/>
            <w:lang w:eastAsia="zh-CN"/>
          </w:rPr>
          <w:t>前言</w:t>
        </w:r>
        <w:r>
          <w:tab/>
        </w:r>
        <w:r>
          <w:fldChar w:fldCharType="begin"/>
        </w:r>
        <w:r>
          <w:instrText xml:space="preserve"> PAGEREF _Toc21009 \h </w:instrText>
        </w:r>
        <w:r>
          <w:fldChar w:fldCharType="separate"/>
        </w:r>
        <w:r>
          <w:t>3</w:t>
        </w:r>
        <w:r>
          <w:fldChar w:fldCharType="end"/>
        </w:r>
      </w:hyperlink>
    </w:p>
    <w:p>
      <w:pPr>
        <w:pStyle w:val="TOC1"/>
        <w:tabs>
          <w:tab w:val="right" w:leader="dot" w:pos="8306"/>
        </w:tabs>
      </w:pPr>
      <w:hyperlink w:anchor="_Toc16084" w:history="1">
        <w:r>
          <w:rPr>
            <w:rFonts w:ascii="仿宋" w:eastAsia="仿宋" w:hAnsi="仿宋" w:cs="仿宋" w:hint="eastAsia"/>
            <w:lang w:eastAsia="zh-CN"/>
          </w:rPr>
          <w:t>一、高性能特种合金材料项目文档管理</w:t>
        </w:r>
        <w:r>
          <w:tab/>
        </w:r>
        <w:r>
          <w:fldChar w:fldCharType="begin"/>
        </w:r>
        <w:r>
          <w:instrText xml:space="preserve"> PAGEREF _Toc16084 \h </w:instrText>
        </w:r>
        <w:r>
          <w:fldChar w:fldCharType="separate"/>
        </w:r>
        <w:r>
          <w:t>3</w:t>
        </w:r>
        <w:r>
          <w:fldChar w:fldCharType="end"/>
        </w:r>
      </w:hyperlink>
    </w:p>
    <w:p>
      <w:pPr>
        <w:pStyle w:val="TOC2"/>
        <w:tabs>
          <w:tab w:val="right" w:leader="dot" w:pos="8306"/>
        </w:tabs>
      </w:pPr>
      <w:hyperlink w:anchor="_Toc2587" w:history="1">
        <w:r>
          <w:rPr>
            <w:rFonts w:ascii="仿宋" w:eastAsia="仿宋" w:hAnsi="仿宋" w:cs="仿宋" w:hint="eastAsia"/>
            <w:lang w:eastAsia="zh-CN"/>
          </w:rPr>
          <w:t>(一)、文档编制与审查</w:t>
        </w:r>
        <w:r>
          <w:tab/>
        </w:r>
        <w:r>
          <w:fldChar w:fldCharType="begin"/>
        </w:r>
        <w:r>
          <w:instrText xml:space="preserve"> PAGEREF _Toc2587 \h </w:instrText>
        </w:r>
        <w:r>
          <w:fldChar w:fldCharType="separate"/>
        </w:r>
        <w:r>
          <w:t>3</w:t>
        </w:r>
        <w:r>
          <w:fldChar w:fldCharType="end"/>
        </w:r>
      </w:hyperlink>
    </w:p>
    <w:p>
      <w:pPr>
        <w:pStyle w:val="TOC2"/>
        <w:tabs>
          <w:tab w:val="right" w:leader="dot" w:pos="8306"/>
        </w:tabs>
      </w:pPr>
      <w:hyperlink w:anchor="_Toc17220" w:history="1">
        <w:r>
          <w:rPr>
            <w:rFonts w:ascii="仿宋" w:eastAsia="仿宋" w:hAnsi="仿宋" w:cs="仿宋" w:hint="eastAsia"/>
            <w:lang w:eastAsia="zh-CN"/>
          </w:rPr>
          <w:t>(二)、文档发布与分发</w:t>
        </w:r>
        <w:r>
          <w:tab/>
        </w:r>
        <w:r>
          <w:fldChar w:fldCharType="begin"/>
        </w:r>
        <w:r>
          <w:instrText xml:space="preserve"> PAGEREF _Toc17220 \h </w:instrText>
        </w:r>
        <w:r>
          <w:fldChar w:fldCharType="separate"/>
        </w:r>
        <w:r>
          <w:t>4</w:t>
        </w:r>
        <w:r>
          <w:fldChar w:fldCharType="end"/>
        </w:r>
      </w:hyperlink>
    </w:p>
    <w:p>
      <w:pPr>
        <w:pStyle w:val="TOC2"/>
        <w:tabs>
          <w:tab w:val="right" w:leader="dot" w:pos="8306"/>
        </w:tabs>
      </w:pPr>
      <w:hyperlink w:anchor="_Toc6074" w:history="1">
        <w:r>
          <w:rPr>
            <w:rFonts w:ascii="仿宋" w:eastAsia="仿宋" w:hAnsi="仿宋" w:cs="仿宋" w:hint="eastAsia"/>
            <w:lang w:eastAsia="zh-CN"/>
          </w:rPr>
          <w:t>(三)、文档存档与归档</w:t>
        </w:r>
        <w:r>
          <w:tab/>
        </w:r>
        <w:r>
          <w:fldChar w:fldCharType="begin"/>
        </w:r>
        <w:r>
          <w:instrText xml:space="preserve"> PAGEREF _Toc6074 \h </w:instrText>
        </w:r>
        <w:r>
          <w:fldChar w:fldCharType="separate"/>
        </w:r>
        <w:r>
          <w:t>5</w:t>
        </w:r>
        <w:r>
          <w:fldChar w:fldCharType="end"/>
        </w:r>
      </w:hyperlink>
    </w:p>
    <w:p>
      <w:pPr>
        <w:pStyle w:val="TOC1"/>
        <w:tabs>
          <w:tab w:val="right" w:leader="dot" w:pos="8306"/>
        </w:tabs>
      </w:pPr>
      <w:hyperlink w:anchor="_Toc26549" w:history="1">
        <w:r>
          <w:rPr>
            <w:rFonts w:ascii="仿宋" w:eastAsia="仿宋" w:hAnsi="仿宋" w:cs="仿宋" w:hint="eastAsia"/>
            <w:lang w:eastAsia="zh-CN"/>
          </w:rPr>
          <w:t>二、产品规划分析</w:t>
        </w:r>
        <w:r>
          <w:tab/>
        </w:r>
        <w:r>
          <w:fldChar w:fldCharType="begin"/>
        </w:r>
        <w:r>
          <w:instrText xml:space="preserve"> PAGEREF _Toc26549 \h </w:instrText>
        </w:r>
        <w:r>
          <w:fldChar w:fldCharType="separate"/>
        </w:r>
        <w:r>
          <w:t>7</w:t>
        </w:r>
        <w:r>
          <w:fldChar w:fldCharType="end"/>
        </w:r>
      </w:hyperlink>
    </w:p>
    <w:p>
      <w:pPr>
        <w:pStyle w:val="TOC2"/>
        <w:tabs>
          <w:tab w:val="right" w:leader="dot" w:pos="8306"/>
        </w:tabs>
      </w:pPr>
      <w:hyperlink w:anchor="_Toc26658" w:history="1">
        <w:r>
          <w:rPr>
            <w:rFonts w:ascii="仿宋" w:eastAsia="仿宋" w:hAnsi="仿宋" w:cs="仿宋" w:hint="eastAsia"/>
            <w:lang w:eastAsia="zh-CN"/>
          </w:rPr>
          <w:t>(一)、产品规划</w:t>
        </w:r>
        <w:r>
          <w:tab/>
        </w:r>
        <w:r>
          <w:fldChar w:fldCharType="begin"/>
        </w:r>
        <w:r>
          <w:instrText xml:space="preserve"> PAGEREF _Toc26658 \h </w:instrText>
        </w:r>
        <w:r>
          <w:fldChar w:fldCharType="separate"/>
        </w:r>
        <w:r>
          <w:t>7</w:t>
        </w:r>
        <w:r>
          <w:fldChar w:fldCharType="end"/>
        </w:r>
      </w:hyperlink>
    </w:p>
    <w:p>
      <w:pPr>
        <w:pStyle w:val="TOC2"/>
        <w:tabs>
          <w:tab w:val="right" w:leader="dot" w:pos="8306"/>
        </w:tabs>
      </w:pPr>
      <w:hyperlink w:anchor="_Toc19568" w:history="1">
        <w:r>
          <w:rPr>
            <w:rFonts w:ascii="仿宋" w:eastAsia="仿宋" w:hAnsi="仿宋" w:cs="仿宋" w:hint="eastAsia"/>
            <w:lang w:eastAsia="zh-CN"/>
          </w:rPr>
          <w:t>(二)、建设规模</w:t>
        </w:r>
        <w:r>
          <w:tab/>
        </w:r>
        <w:r>
          <w:fldChar w:fldCharType="begin"/>
        </w:r>
        <w:r>
          <w:instrText xml:space="preserve"> PAGEREF _Toc19568 \h </w:instrText>
        </w:r>
        <w:r>
          <w:fldChar w:fldCharType="separate"/>
        </w:r>
        <w:r>
          <w:t>7</w:t>
        </w:r>
        <w:r>
          <w:fldChar w:fldCharType="end"/>
        </w:r>
      </w:hyperlink>
    </w:p>
    <w:p>
      <w:pPr>
        <w:pStyle w:val="TOC1"/>
        <w:tabs>
          <w:tab w:val="right" w:leader="dot" w:pos="8306"/>
        </w:tabs>
      </w:pPr>
      <w:hyperlink w:anchor="_Toc2741" w:history="1">
        <w:r>
          <w:rPr>
            <w:rFonts w:ascii="仿宋" w:eastAsia="仿宋" w:hAnsi="仿宋" w:cs="仿宋" w:hint="eastAsia"/>
            <w:lang w:eastAsia="zh-CN"/>
          </w:rPr>
          <w:t>三、高性能特种合金材料项目土建工程</w:t>
        </w:r>
        <w:r>
          <w:tab/>
        </w:r>
        <w:r>
          <w:fldChar w:fldCharType="begin"/>
        </w:r>
        <w:r>
          <w:instrText xml:space="preserve"> PAGEREF _Toc2741 \h </w:instrText>
        </w:r>
        <w:r>
          <w:fldChar w:fldCharType="separate"/>
        </w:r>
        <w:r>
          <w:t>9</w:t>
        </w:r>
        <w:r>
          <w:fldChar w:fldCharType="end"/>
        </w:r>
      </w:hyperlink>
    </w:p>
    <w:p>
      <w:pPr>
        <w:pStyle w:val="TOC2"/>
        <w:tabs>
          <w:tab w:val="right" w:leader="dot" w:pos="8306"/>
        </w:tabs>
      </w:pPr>
      <w:hyperlink w:anchor="_Toc31374" w:history="1">
        <w:r>
          <w:rPr>
            <w:rFonts w:ascii="仿宋" w:eastAsia="仿宋" w:hAnsi="仿宋" w:cs="仿宋" w:hint="eastAsia"/>
            <w:lang w:eastAsia="zh-CN"/>
          </w:rPr>
          <w:t>(一)、建筑工程设计原则</w:t>
        </w:r>
        <w:r>
          <w:tab/>
        </w:r>
        <w:r>
          <w:fldChar w:fldCharType="begin"/>
        </w:r>
        <w:r>
          <w:instrText xml:space="preserve"> PAGEREF _Toc31374 \h </w:instrText>
        </w:r>
        <w:r>
          <w:fldChar w:fldCharType="separate"/>
        </w:r>
        <w:r>
          <w:t>9</w:t>
        </w:r>
        <w:r>
          <w:fldChar w:fldCharType="end"/>
        </w:r>
      </w:hyperlink>
    </w:p>
    <w:p>
      <w:pPr>
        <w:pStyle w:val="TOC2"/>
        <w:tabs>
          <w:tab w:val="right" w:leader="dot" w:pos="8306"/>
        </w:tabs>
      </w:pPr>
      <w:hyperlink w:anchor="_Toc9850" w:history="1">
        <w:r>
          <w:rPr>
            <w:rFonts w:ascii="仿宋" w:eastAsia="仿宋" w:hAnsi="仿宋" w:cs="仿宋" w:hint="eastAsia"/>
            <w:lang w:eastAsia="zh-CN"/>
          </w:rPr>
          <w:t>(二)、土建工程设计年限及安全等级</w:t>
        </w:r>
        <w:r>
          <w:tab/>
        </w:r>
        <w:r>
          <w:fldChar w:fldCharType="begin"/>
        </w:r>
        <w:r>
          <w:instrText xml:space="preserve"> PAGEREF _Toc9850 \h </w:instrText>
        </w:r>
        <w:r>
          <w:fldChar w:fldCharType="separate"/>
        </w:r>
        <w:r>
          <w:t>10</w:t>
        </w:r>
        <w:r>
          <w:fldChar w:fldCharType="end"/>
        </w:r>
      </w:hyperlink>
    </w:p>
    <w:p>
      <w:pPr>
        <w:pStyle w:val="TOC2"/>
        <w:tabs>
          <w:tab w:val="right" w:leader="dot" w:pos="8306"/>
        </w:tabs>
      </w:pPr>
      <w:hyperlink w:anchor="_Toc32255" w:history="1">
        <w:r>
          <w:rPr>
            <w:rFonts w:ascii="仿宋" w:eastAsia="仿宋" w:hAnsi="仿宋" w:cs="仿宋" w:hint="eastAsia"/>
            <w:lang w:eastAsia="zh-CN"/>
          </w:rPr>
          <w:t>(三)、建筑工程设计总体要求</w:t>
        </w:r>
        <w:r>
          <w:tab/>
        </w:r>
        <w:r>
          <w:fldChar w:fldCharType="begin"/>
        </w:r>
        <w:r>
          <w:instrText xml:space="preserve"> PAGEREF _Toc32255 \h </w:instrText>
        </w:r>
        <w:r>
          <w:fldChar w:fldCharType="separate"/>
        </w:r>
        <w:r>
          <w:t>11</w:t>
        </w:r>
        <w:r>
          <w:fldChar w:fldCharType="end"/>
        </w:r>
      </w:hyperlink>
    </w:p>
    <w:p>
      <w:pPr>
        <w:pStyle w:val="TOC2"/>
        <w:tabs>
          <w:tab w:val="right" w:leader="dot" w:pos="8306"/>
        </w:tabs>
      </w:pPr>
      <w:hyperlink w:anchor="_Toc15492" w:history="1">
        <w:r>
          <w:rPr>
            <w:rFonts w:ascii="仿宋" w:eastAsia="仿宋" w:hAnsi="仿宋" w:cs="仿宋" w:hint="eastAsia"/>
            <w:lang w:eastAsia="zh-CN"/>
          </w:rPr>
          <w:t>(四)、土建工程建设指标</w:t>
        </w:r>
        <w:r>
          <w:tab/>
        </w:r>
        <w:r>
          <w:fldChar w:fldCharType="begin"/>
        </w:r>
        <w:r>
          <w:instrText xml:space="preserve"> PAGEREF _Toc15492 \h </w:instrText>
        </w:r>
        <w:r>
          <w:fldChar w:fldCharType="separate"/>
        </w:r>
        <w:r>
          <w:t>12</w:t>
        </w:r>
        <w:r>
          <w:fldChar w:fldCharType="end"/>
        </w:r>
      </w:hyperlink>
    </w:p>
    <w:p>
      <w:pPr>
        <w:pStyle w:val="TOC1"/>
        <w:tabs>
          <w:tab w:val="right" w:leader="dot" w:pos="8306"/>
        </w:tabs>
      </w:pPr>
      <w:hyperlink w:anchor="_Toc27878" w:history="1">
        <w:r>
          <w:rPr>
            <w:rFonts w:ascii="仿宋" w:eastAsia="仿宋" w:hAnsi="仿宋" w:cs="仿宋" w:hint="eastAsia"/>
            <w:lang w:eastAsia="zh-CN"/>
          </w:rPr>
          <w:t>四、高性能特种合金材料项目危机管理</w:t>
        </w:r>
        <w:r>
          <w:tab/>
        </w:r>
        <w:r>
          <w:fldChar w:fldCharType="begin"/>
        </w:r>
        <w:r>
          <w:instrText xml:space="preserve"> PAGEREF _Toc27878 \h </w:instrText>
        </w:r>
        <w:r>
          <w:fldChar w:fldCharType="separate"/>
        </w:r>
        <w:r>
          <w:t>12</w:t>
        </w:r>
        <w:r>
          <w:fldChar w:fldCharType="end"/>
        </w:r>
      </w:hyperlink>
    </w:p>
    <w:p>
      <w:pPr>
        <w:pStyle w:val="TOC2"/>
        <w:tabs>
          <w:tab w:val="right" w:leader="dot" w:pos="8306"/>
        </w:tabs>
      </w:pPr>
      <w:hyperlink w:anchor="_Toc9823" w:history="1">
        <w:r>
          <w:rPr>
            <w:rFonts w:ascii="仿宋" w:eastAsia="仿宋" w:hAnsi="仿宋" w:cs="仿宋" w:hint="eastAsia"/>
            <w:lang w:eastAsia="zh-CN"/>
          </w:rPr>
          <w:t>(一)、危机预警与识别</w:t>
        </w:r>
        <w:r>
          <w:tab/>
        </w:r>
        <w:r>
          <w:fldChar w:fldCharType="begin"/>
        </w:r>
        <w:r>
          <w:instrText xml:space="preserve"> PAGEREF _Toc9823 \h </w:instrText>
        </w:r>
        <w:r>
          <w:fldChar w:fldCharType="separate"/>
        </w:r>
        <w:r>
          <w:t>12</w:t>
        </w:r>
        <w:r>
          <w:fldChar w:fldCharType="end"/>
        </w:r>
      </w:hyperlink>
    </w:p>
    <w:p>
      <w:pPr>
        <w:pStyle w:val="TOC2"/>
        <w:tabs>
          <w:tab w:val="right" w:leader="dot" w:pos="8306"/>
        </w:tabs>
      </w:pPr>
      <w:hyperlink w:anchor="_Toc11978" w:history="1">
        <w:r>
          <w:rPr>
            <w:rFonts w:ascii="仿宋" w:eastAsia="仿宋" w:hAnsi="仿宋" w:cs="仿宋" w:hint="eastAsia"/>
            <w:lang w:eastAsia="zh-CN"/>
          </w:rPr>
          <w:t>(二)、危机应对与恢复</w:t>
        </w:r>
        <w:r>
          <w:tab/>
        </w:r>
        <w:r>
          <w:fldChar w:fldCharType="begin"/>
        </w:r>
        <w:r>
          <w:instrText xml:space="preserve"> PAGEREF _Toc11978 \h </w:instrText>
        </w:r>
        <w:r>
          <w:fldChar w:fldCharType="separate"/>
        </w:r>
        <w:r>
          <w:t>13</w:t>
        </w:r>
        <w:r>
          <w:fldChar w:fldCharType="end"/>
        </w:r>
      </w:hyperlink>
    </w:p>
    <w:p>
      <w:pPr>
        <w:pStyle w:val="TOC1"/>
        <w:tabs>
          <w:tab w:val="right" w:leader="dot" w:pos="8306"/>
        </w:tabs>
      </w:pPr>
      <w:hyperlink w:anchor="_Toc30961" w:history="1">
        <w:r>
          <w:rPr>
            <w:rFonts w:ascii="仿宋" w:eastAsia="仿宋" w:hAnsi="仿宋" w:cs="仿宋" w:hint="eastAsia"/>
            <w:lang w:eastAsia="zh-CN"/>
          </w:rPr>
          <w:t>五、高性能特种合金材料项目绩效评估</w:t>
        </w:r>
        <w:r>
          <w:tab/>
        </w:r>
        <w:r>
          <w:fldChar w:fldCharType="begin"/>
        </w:r>
        <w:r>
          <w:instrText xml:space="preserve"> PAGEREF _Toc30961 \h </w:instrText>
        </w:r>
        <w:r>
          <w:fldChar w:fldCharType="separate"/>
        </w:r>
        <w:r>
          <w:t>15</w:t>
        </w:r>
        <w:r>
          <w:fldChar w:fldCharType="end"/>
        </w:r>
      </w:hyperlink>
    </w:p>
    <w:p>
      <w:pPr>
        <w:pStyle w:val="TOC2"/>
        <w:tabs>
          <w:tab w:val="right" w:leader="dot" w:pos="8306"/>
        </w:tabs>
      </w:pPr>
      <w:hyperlink w:anchor="_Toc10866" w:history="1">
        <w:r>
          <w:rPr>
            <w:rFonts w:ascii="仿宋" w:eastAsia="仿宋" w:hAnsi="仿宋" w:cs="仿宋" w:hint="eastAsia"/>
            <w:lang w:eastAsia="zh-CN"/>
          </w:rPr>
          <w:t>(一)、绩效评估指标</w:t>
        </w:r>
        <w:r>
          <w:tab/>
        </w:r>
        <w:r>
          <w:fldChar w:fldCharType="begin"/>
        </w:r>
        <w:r>
          <w:instrText xml:space="preserve"> PAGEREF _Toc10866 \h </w:instrText>
        </w:r>
        <w:r>
          <w:fldChar w:fldCharType="separate"/>
        </w:r>
        <w:r>
          <w:t>15</w:t>
        </w:r>
        <w:r>
          <w:fldChar w:fldCharType="end"/>
        </w:r>
      </w:hyperlink>
    </w:p>
    <w:p>
      <w:pPr>
        <w:pStyle w:val="TOC2"/>
        <w:tabs>
          <w:tab w:val="right" w:leader="dot" w:pos="8306"/>
        </w:tabs>
      </w:pPr>
      <w:hyperlink w:anchor="_Toc30591" w:history="1">
        <w:r>
          <w:rPr>
            <w:rFonts w:ascii="仿宋" w:eastAsia="仿宋" w:hAnsi="仿宋" w:cs="仿宋" w:hint="eastAsia"/>
            <w:lang w:eastAsia="zh-CN"/>
          </w:rPr>
          <w:t>(二)、绩效评估方法</w:t>
        </w:r>
        <w:r>
          <w:tab/>
        </w:r>
        <w:r>
          <w:fldChar w:fldCharType="begin"/>
        </w:r>
        <w:r>
          <w:instrText xml:space="preserve"> PAGEREF _Toc30591 \h </w:instrText>
        </w:r>
        <w:r>
          <w:fldChar w:fldCharType="separate"/>
        </w:r>
        <w:r>
          <w:t>16</w:t>
        </w:r>
        <w:r>
          <w:fldChar w:fldCharType="end"/>
        </w:r>
      </w:hyperlink>
    </w:p>
    <w:p>
      <w:pPr>
        <w:pStyle w:val="TOC2"/>
        <w:tabs>
          <w:tab w:val="right" w:leader="dot" w:pos="8306"/>
        </w:tabs>
      </w:pPr>
      <w:hyperlink w:anchor="_Toc30556" w:history="1">
        <w:r>
          <w:rPr>
            <w:rFonts w:ascii="仿宋" w:eastAsia="仿宋" w:hAnsi="仿宋" w:cs="仿宋" w:hint="eastAsia"/>
            <w:lang w:eastAsia="zh-CN"/>
          </w:rPr>
          <w:t>(三)、绩效评估周期</w:t>
        </w:r>
        <w:r>
          <w:tab/>
        </w:r>
        <w:r>
          <w:fldChar w:fldCharType="begin"/>
        </w:r>
        <w:r>
          <w:instrText xml:space="preserve"> PAGEREF _Toc30556 \h </w:instrText>
        </w:r>
        <w:r>
          <w:fldChar w:fldCharType="separate"/>
        </w:r>
        <w:r>
          <w:t>17</w:t>
        </w:r>
        <w:r>
          <w:fldChar w:fldCharType="end"/>
        </w:r>
      </w:hyperlink>
    </w:p>
    <w:p>
      <w:pPr>
        <w:pStyle w:val="TOC1"/>
        <w:tabs>
          <w:tab w:val="right" w:leader="dot" w:pos="8306"/>
        </w:tabs>
      </w:pPr>
      <w:hyperlink w:anchor="_Toc24493" w:history="1">
        <w:r>
          <w:rPr>
            <w:rFonts w:ascii="仿宋" w:eastAsia="仿宋" w:hAnsi="仿宋" w:cs="仿宋" w:hint="eastAsia"/>
            <w:lang w:eastAsia="zh-CN"/>
          </w:rPr>
          <w:t>六、高性能特种合金材料项目建设单位说明</w:t>
        </w:r>
        <w:r>
          <w:tab/>
        </w:r>
        <w:r>
          <w:fldChar w:fldCharType="begin"/>
        </w:r>
        <w:r>
          <w:instrText xml:space="preserve"> PAGEREF _Toc24493 \h </w:instrText>
        </w:r>
        <w:r>
          <w:fldChar w:fldCharType="separate"/>
        </w:r>
        <w:r>
          <w:t>18</w:t>
        </w:r>
        <w:r>
          <w:fldChar w:fldCharType="end"/>
        </w:r>
      </w:hyperlink>
    </w:p>
    <w:p>
      <w:pPr>
        <w:pStyle w:val="TOC2"/>
        <w:tabs>
          <w:tab w:val="right" w:leader="dot" w:pos="8306"/>
        </w:tabs>
      </w:pPr>
      <w:hyperlink w:anchor="_Toc22574" w:history="1">
        <w:r>
          <w:rPr>
            <w:rFonts w:ascii="仿宋" w:eastAsia="仿宋" w:hAnsi="仿宋" w:cs="仿宋" w:hint="eastAsia"/>
            <w:lang w:eastAsia="zh-CN"/>
          </w:rPr>
          <w:t>(一)、高性能特种合金材料项目承办单位基本情况</w:t>
        </w:r>
        <w:r>
          <w:tab/>
        </w:r>
        <w:r>
          <w:fldChar w:fldCharType="begin"/>
        </w:r>
        <w:r>
          <w:instrText xml:space="preserve"> PAGEREF _Toc22574 \h </w:instrText>
        </w:r>
        <w:r>
          <w:fldChar w:fldCharType="separate"/>
        </w:r>
        <w:r>
          <w:t>18</w:t>
        </w:r>
        <w:r>
          <w:fldChar w:fldCharType="end"/>
        </w:r>
      </w:hyperlink>
    </w:p>
    <w:p>
      <w:pPr>
        <w:pStyle w:val="TOC2"/>
        <w:tabs>
          <w:tab w:val="right" w:leader="dot" w:pos="8306"/>
        </w:tabs>
      </w:pPr>
      <w:hyperlink w:anchor="_Toc24249" w:history="1">
        <w:r>
          <w:rPr>
            <w:rFonts w:ascii="仿宋" w:eastAsia="仿宋" w:hAnsi="仿宋" w:cs="仿宋" w:hint="eastAsia"/>
            <w:lang w:eastAsia="zh-CN"/>
          </w:rPr>
          <w:t>(二)、公司经济效益分析</w:t>
        </w:r>
        <w:r>
          <w:tab/>
        </w:r>
        <w:r>
          <w:fldChar w:fldCharType="begin"/>
        </w:r>
        <w:r>
          <w:instrText xml:space="preserve"> PAGEREF _Toc24249 \h </w:instrText>
        </w:r>
        <w:r>
          <w:fldChar w:fldCharType="separate"/>
        </w:r>
        <w:r>
          <w:t>19</w:t>
        </w:r>
        <w:r>
          <w:fldChar w:fldCharType="end"/>
        </w:r>
      </w:hyperlink>
    </w:p>
    <w:p>
      <w:pPr>
        <w:pStyle w:val="TOC1"/>
        <w:tabs>
          <w:tab w:val="right" w:leader="dot" w:pos="8306"/>
        </w:tabs>
      </w:pPr>
      <w:hyperlink w:anchor="_Toc11683" w:history="1">
        <w:r>
          <w:rPr>
            <w:rFonts w:ascii="仿宋" w:eastAsia="仿宋" w:hAnsi="仿宋" w:cs="仿宋" w:hint="eastAsia"/>
            <w:lang w:eastAsia="zh-CN"/>
          </w:rPr>
          <w:t>七、高性能特种合金材料项目财务管理</w:t>
        </w:r>
        <w:r>
          <w:tab/>
        </w:r>
        <w:r>
          <w:fldChar w:fldCharType="begin"/>
        </w:r>
        <w:r>
          <w:instrText xml:space="preserve"> PAGEREF _Toc11683 \h </w:instrText>
        </w:r>
        <w:r>
          <w:fldChar w:fldCharType="separate"/>
        </w:r>
        <w:r>
          <w:t>20</w:t>
        </w:r>
        <w:r>
          <w:fldChar w:fldCharType="end"/>
        </w:r>
      </w:hyperlink>
    </w:p>
    <w:p>
      <w:pPr>
        <w:pStyle w:val="TOC2"/>
        <w:tabs>
          <w:tab w:val="right" w:leader="dot" w:pos="8306"/>
        </w:tabs>
      </w:pPr>
      <w:hyperlink w:anchor="_Toc16696" w:history="1">
        <w:r>
          <w:rPr>
            <w:rFonts w:ascii="仿宋" w:eastAsia="仿宋" w:hAnsi="仿宋" w:cs="仿宋" w:hint="eastAsia"/>
            <w:lang w:eastAsia="zh-CN"/>
          </w:rPr>
          <w:t>(一)、资金需求大</w:t>
        </w:r>
        <w:r>
          <w:tab/>
        </w:r>
        <w:r>
          <w:fldChar w:fldCharType="begin"/>
        </w:r>
        <w:r>
          <w:instrText xml:space="preserve"> PAGEREF _Toc16696 \h </w:instrText>
        </w:r>
        <w:r>
          <w:fldChar w:fldCharType="separate"/>
        </w:r>
        <w:r>
          <w:t>20</w:t>
        </w:r>
        <w:r>
          <w:fldChar w:fldCharType="end"/>
        </w:r>
      </w:hyperlink>
    </w:p>
    <w:p>
      <w:pPr>
        <w:pStyle w:val="TOC2"/>
        <w:tabs>
          <w:tab w:val="right" w:leader="dot" w:pos="8306"/>
        </w:tabs>
      </w:pPr>
      <w:hyperlink w:anchor="_Toc19885" w:history="1">
        <w:r>
          <w:rPr>
            <w:rFonts w:ascii="仿宋" w:eastAsia="仿宋" w:hAnsi="仿宋" w:cs="仿宋" w:hint="eastAsia"/>
            <w:lang w:eastAsia="zh-CN"/>
          </w:rPr>
          <w:t>(二)、研发周期长</w:t>
        </w:r>
        <w:r>
          <w:tab/>
        </w:r>
        <w:r>
          <w:fldChar w:fldCharType="begin"/>
        </w:r>
        <w:r>
          <w:instrText xml:space="preserve"> PAGEREF _Toc19885 \h </w:instrText>
        </w:r>
        <w:r>
          <w:fldChar w:fldCharType="separate"/>
        </w:r>
        <w:r>
          <w:t>21</w:t>
        </w:r>
        <w:r>
          <w:fldChar w:fldCharType="end"/>
        </w:r>
      </w:hyperlink>
    </w:p>
    <w:p>
      <w:pPr>
        <w:pStyle w:val="TOC2"/>
        <w:tabs>
          <w:tab w:val="right" w:leader="dot" w:pos="8306"/>
        </w:tabs>
      </w:pPr>
      <w:hyperlink w:anchor="_Toc14884" w:history="1">
        <w:r>
          <w:rPr>
            <w:rFonts w:ascii="仿宋" w:eastAsia="仿宋" w:hAnsi="仿宋" w:cs="仿宋" w:hint="eastAsia"/>
            <w:lang w:eastAsia="zh-CN"/>
          </w:rPr>
          <w:t>(三)、市场风险大</w:t>
        </w:r>
        <w:r>
          <w:tab/>
        </w:r>
        <w:r>
          <w:fldChar w:fldCharType="begin"/>
        </w:r>
        <w:r>
          <w:instrText xml:space="preserve"> PAGEREF _Toc14884 \h </w:instrText>
        </w:r>
        <w:r>
          <w:fldChar w:fldCharType="separate"/>
        </w:r>
        <w:r>
          <w:t>22</w:t>
        </w:r>
        <w:r>
          <w:fldChar w:fldCharType="end"/>
        </w:r>
      </w:hyperlink>
    </w:p>
    <w:p>
      <w:pPr>
        <w:pStyle w:val="TOC2"/>
        <w:tabs>
          <w:tab w:val="right" w:leader="dot" w:pos="8306"/>
        </w:tabs>
      </w:pPr>
      <w:hyperlink w:anchor="_Toc18667" w:history="1">
        <w:r>
          <w:rPr>
            <w:rFonts w:ascii="仿宋" w:eastAsia="仿宋" w:hAnsi="仿宋" w:cs="仿宋" w:hint="eastAsia"/>
            <w:lang w:eastAsia="zh-CN"/>
          </w:rPr>
          <w:t>(四)、利润率高</w:t>
        </w:r>
        <w:r>
          <w:tab/>
        </w:r>
        <w:r>
          <w:fldChar w:fldCharType="begin"/>
        </w:r>
        <w:r>
          <w:instrText xml:space="preserve"> PAGEREF _Toc18667 \h </w:instrText>
        </w:r>
        <w:r>
          <w:fldChar w:fldCharType="separate"/>
        </w:r>
        <w:r>
          <w:t>25</w:t>
        </w:r>
        <w:r>
          <w:fldChar w:fldCharType="end"/>
        </w:r>
      </w:hyperlink>
    </w:p>
    <w:p>
      <w:pPr>
        <w:pStyle w:val="TOC1"/>
        <w:tabs>
          <w:tab w:val="right" w:leader="dot" w:pos="8306"/>
        </w:tabs>
      </w:pPr>
      <w:hyperlink w:anchor="_Toc17152" w:history="1">
        <w:r>
          <w:rPr>
            <w:rFonts w:ascii="仿宋" w:eastAsia="仿宋" w:hAnsi="仿宋" w:cs="仿宋" w:hint="eastAsia"/>
            <w:lang w:eastAsia="zh-CN"/>
          </w:rPr>
          <w:t>八、高性能特种合金材料项目人力资源管理</w:t>
        </w:r>
        <w:r>
          <w:tab/>
        </w:r>
        <w:r>
          <w:fldChar w:fldCharType="begin"/>
        </w:r>
        <w:r>
          <w:instrText xml:space="preserve"> PAGEREF _Toc17152 \h </w:instrText>
        </w:r>
        <w:r>
          <w:fldChar w:fldCharType="separate"/>
        </w:r>
        <w:r>
          <w:t>27</w:t>
        </w:r>
        <w:r>
          <w:fldChar w:fldCharType="end"/>
        </w:r>
      </w:hyperlink>
    </w:p>
    <w:p>
      <w:pPr>
        <w:pStyle w:val="TOC2"/>
        <w:tabs>
          <w:tab w:val="right" w:leader="dot" w:pos="8306"/>
        </w:tabs>
      </w:pPr>
      <w:hyperlink w:anchor="_Toc14509" w:history="1">
        <w:r>
          <w:rPr>
            <w:rFonts w:ascii="仿宋" w:eastAsia="仿宋" w:hAnsi="仿宋" w:cs="仿宋" w:hint="eastAsia"/>
            <w:lang w:eastAsia="zh-CN"/>
          </w:rPr>
          <w:t>(一)、建立健全的预算管理制度</w:t>
        </w:r>
        <w:r>
          <w:tab/>
        </w:r>
        <w:r>
          <w:fldChar w:fldCharType="begin"/>
        </w:r>
        <w:r>
          <w:instrText xml:space="preserve"> PAGEREF _Toc14509 \h </w:instrText>
        </w:r>
        <w:r>
          <w:fldChar w:fldCharType="separate"/>
        </w:r>
        <w:r>
          <w:t>27</w:t>
        </w:r>
        <w:r>
          <w:fldChar w:fldCharType="end"/>
        </w:r>
      </w:hyperlink>
    </w:p>
    <w:p>
      <w:pPr>
        <w:pStyle w:val="TOC2"/>
        <w:tabs>
          <w:tab w:val="right" w:leader="dot" w:pos="8306"/>
        </w:tabs>
      </w:pPr>
      <w:hyperlink w:anchor="_Toc26195" w:history="1">
        <w:r>
          <w:rPr>
            <w:rFonts w:ascii="仿宋" w:eastAsia="仿宋" w:hAnsi="仿宋" w:cs="仿宋" w:hint="eastAsia"/>
            <w:lang w:eastAsia="zh-CN"/>
          </w:rPr>
          <w:t>(二)、加强资金流动监控</w:t>
        </w:r>
        <w:r>
          <w:tab/>
        </w:r>
        <w:r>
          <w:fldChar w:fldCharType="begin"/>
        </w:r>
        <w:r>
          <w:instrText xml:space="preserve"> PAGEREF _Toc26195 \h </w:instrText>
        </w:r>
        <w:r>
          <w:fldChar w:fldCharType="separate"/>
        </w:r>
        <w:r>
          <w:t>29</w:t>
        </w:r>
        <w:r>
          <w:fldChar w:fldCharType="end"/>
        </w:r>
      </w:hyperlink>
    </w:p>
    <w:p>
      <w:pPr>
        <w:pStyle w:val="TOC2"/>
        <w:tabs>
          <w:tab w:val="right" w:leader="dot" w:pos="8306"/>
        </w:tabs>
      </w:pPr>
      <w:hyperlink w:anchor="_Toc16910" w:history="1">
        <w:r>
          <w:rPr>
            <w:rFonts w:ascii="仿宋" w:eastAsia="仿宋" w:hAnsi="仿宋" w:cs="仿宋" w:hint="eastAsia"/>
            <w:lang w:eastAsia="zh-CN"/>
          </w:rPr>
          <w:t>(三)、制定完善的风险控制机制</w:t>
        </w:r>
        <w:r>
          <w:tab/>
        </w:r>
        <w:r>
          <w:fldChar w:fldCharType="begin"/>
        </w:r>
        <w:r>
          <w:instrText xml:space="preserve"> PAGEREF _Toc16910 \h </w:instrText>
        </w:r>
        <w:r>
          <w:fldChar w:fldCharType="separate"/>
        </w:r>
        <w:r>
          <w:t>30</w:t>
        </w:r>
        <w:r>
          <w:fldChar w:fldCharType="end"/>
        </w:r>
      </w:hyperlink>
    </w:p>
    <w:p>
      <w:pPr>
        <w:pStyle w:val="TOC2"/>
        <w:tabs>
          <w:tab w:val="right" w:leader="dot" w:pos="8306"/>
        </w:tabs>
      </w:pPr>
      <w:hyperlink w:anchor="_Toc3789" w:history="1">
        <w:r>
          <w:rPr>
            <w:rFonts w:ascii="仿宋" w:eastAsia="仿宋" w:hAnsi="仿宋" w:cs="仿宋" w:hint="eastAsia"/>
            <w:lang w:eastAsia="zh-CN"/>
          </w:rPr>
          <w:t>(四)、优化成本管理</w:t>
        </w:r>
        <w:r>
          <w:tab/>
        </w:r>
        <w:r>
          <w:fldChar w:fldCharType="begin"/>
        </w:r>
        <w:r>
          <w:instrText xml:space="preserve"> PAGEREF _Toc3789 \h </w:instrText>
        </w:r>
        <w:r>
          <w:fldChar w:fldCharType="separate"/>
        </w:r>
        <w:r>
          <w:t>32</w:t>
        </w:r>
        <w:r>
          <w:fldChar w:fldCharType="end"/>
        </w:r>
      </w:hyperlink>
    </w:p>
    <w:p>
      <w:pPr>
        <w:pStyle w:val="TOC1"/>
        <w:tabs>
          <w:tab w:val="right" w:leader="dot" w:pos="8306"/>
        </w:tabs>
      </w:pPr>
      <w:hyperlink w:anchor="_Toc7919" w:history="1">
        <w:r>
          <w:rPr>
            <w:rFonts w:ascii="仿宋" w:eastAsia="仿宋" w:hAnsi="仿宋" w:cs="仿宋" w:hint="eastAsia"/>
            <w:lang w:eastAsia="zh-CN"/>
          </w:rPr>
          <w:t>九、生产安全保护</w:t>
        </w:r>
        <w:r>
          <w:tab/>
        </w:r>
        <w:r>
          <w:fldChar w:fldCharType="begin"/>
        </w:r>
        <w:r>
          <w:instrText xml:space="preserve"> PAGEREF _Toc7919 \h </w:instrText>
        </w:r>
        <w:r>
          <w:fldChar w:fldCharType="separate"/>
        </w:r>
        <w:r>
          <w:t>33</w:t>
        </w:r>
        <w:r>
          <w:fldChar w:fldCharType="end"/>
        </w:r>
      </w:hyperlink>
    </w:p>
    <w:p>
      <w:pPr>
        <w:pStyle w:val="TOC2"/>
        <w:tabs>
          <w:tab w:val="right" w:leader="dot" w:pos="8306"/>
        </w:tabs>
      </w:pPr>
      <w:hyperlink w:anchor="_Toc2263" w:history="1">
        <w:r>
          <w:rPr>
            <w:rFonts w:ascii="仿宋" w:eastAsia="仿宋" w:hAnsi="仿宋" w:cs="仿宋" w:hint="eastAsia"/>
            <w:lang w:eastAsia="zh-CN"/>
          </w:rPr>
          <w:t>(一)、消防安全</w:t>
        </w:r>
        <w:r>
          <w:tab/>
        </w:r>
        <w:r>
          <w:fldChar w:fldCharType="begin"/>
        </w:r>
        <w:r>
          <w:instrText xml:space="preserve"> PAGEREF _Toc2263 \h </w:instrText>
        </w:r>
        <w:r>
          <w:fldChar w:fldCharType="separate"/>
        </w:r>
        <w:r>
          <w:t>33</w:t>
        </w:r>
        <w:r>
          <w:fldChar w:fldCharType="end"/>
        </w:r>
      </w:hyperlink>
    </w:p>
    <w:p>
      <w:pPr>
        <w:pStyle w:val="TOC2"/>
        <w:tabs>
          <w:tab w:val="right" w:leader="dot" w:pos="8306"/>
        </w:tabs>
      </w:pPr>
      <w:hyperlink w:anchor="_Toc17380" w:history="1">
        <w:r>
          <w:rPr>
            <w:rFonts w:ascii="仿宋" w:eastAsia="仿宋" w:hAnsi="仿宋" w:cs="仿宋" w:hint="eastAsia"/>
            <w:lang w:eastAsia="zh-CN"/>
          </w:rPr>
          <w:t>(二)、防火防爆总图布置措施</w:t>
        </w:r>
        <w:r>
          <w:tab/>
        </w:r>
        <w:r>
          <w:fldChar w:fldCharType="begin"/>
        </w:r>
        <w:r>
          <w:instrText xml:space="preserve"> PAGEREF _Toc17380 \h </w:instrText>
        </w:r>
        <w:r>
          <w:fldChar w:fldCharType="separate"/>
        </w:r>
        <w:r>
          <w:t>35</w:t>
        </w:r>
        <w:r>
          <w:fldChar w:fldCharType="end"/>
        </w:r>
      </w:hyperlink>
    </w:p>
    <w:p>
      <w:pPr>
        <w:pStyle w:val="TOC2"/>
        <w:tabs>
          <w:tab w:val="right" w:leader="dot" w:pos="8306"/>
        </w:tabs>
      </w:pPr>
      <w:hyperlink w:anchor="_Toc4444" w:history="1">
        <w:r>
          <w:rPr>
            <w:rFonts w:ascii="仿宋" w:eastAsia="仿宋" w:hAnsi="仿宋" w:cs="仿宋" w:hint="eastAsia"/>
            <w:lang w:eastAsia="zh-CN"/>
          </w:rPr>
          <w:t>(三)、自然灾害防范措施</w:t>
        </w:r>
        <w:r>
          <w:tab/>
        </w:r>
        <w:r>
          <w:fldChar w:fldCharType="begin"/>
        </w:r>
        <w:r>
          <w:instrText xml:space="preserve"> PAGEREF _Toc4444 \h </w:instrText>
        </w:r>
        <w:r>
          <w:fldChar w:fldCharType="separate"/>
        </w:r>
        <w:r>
          <w:t>35</w:t>
        </w:r>
        <w:r>
          <w:fldChar w:fldCharType="end"/>
        </w:r>
      </w:hyperlink>
    </w:p>
    <w:p>
      <w:pPr>
        <w:pStyle w:val="TOC2"/>
        <w:tabs>
          <w:tab w:val="right" w:leader="dot" w:pos="8306"/>
        </w:tabs>
      </w:pPr>
      <w:hyperlink w:anchor="_Toc12870" w:history="1">
        <w:r>
          <w:rPr>
            <w:rFonts w:ascii="仿宋" w:eastAsia="仿宋" w:hAnsi="仿宋" w:cs="仿宋" w:hint="eastAsia"/>
            <w:lang w:eastAsia="zh-CN"/>
          </w:rPr>
          <w:t>(四)、安全色及安全标志使用要求</w:t>
        </w:r>
        <w:r>
          <w:tab/>
        </w:r>
        <w:r>
          <w:fldChar w:fldCharType="begin"/>
        </w:r>
        <w:r>
          <w:instrText xml:space="preserve"> PAGEREF _Toc12870 \h </w:instrText>
        </w:r>
        <w:r>
          <w:fldChar w:fldCharType="separate"/>
        </w:r>
        <w:r>
          <w:t>37</w:t>
        </w:r>
        <w:r>
          <w:fldChar w:fldCharType="end"/>
        </w:r>
      </w:hyperlink>
    </w:p>
    <w:p>
      <w:pPr>
        <w:pStyle w:val="TOC2"/>
        <w:tabs>
          <w:tab w:val="right" w:leader="dot" w:pos="8306"/>
        </w:tabs>
      </w:pPr>
      <w:hyperlink w:anchor="_Toc25606" w:history="1">
        <w:r>
          <w:rPr>
            <w:rFonts w:ascii="仿宋" w:eastAsia="仿宋" w:hAnsi="仿宋" w:cs="仿宋" w:hint="eastAsia"/>
            <w:lang w:eastAsia="zh-CN"/>
          </w:rPr>
          <w:t>(五)、防尘防毒措施</w:t>
        </w:r>
        <w:r>
          <w:tab/>
        </w:r>
        <w:r>
          <w:fldChar w:fldCharType="begin"/>
        </w:r>
        <w:r>
          <w:instrText xml:space="preserve"> PAGEREF _Toc25606 \h </w:instrText>
        </w:r>
        <w:r>
          <w:fldChar w:fldCharType="separate"/>
        </w:r>
        <w:r>
          <w:t>38</w:t>
        </w:r>
        <w:r>
          <w:fldChar w:fldCharType="end"/>
        </w:r>
      </w:hyperlink>
    </w:p>
    <w:p>
      <w:pPr>
        <w:pStyle w:val="TOC2"/>
        <w:tabs>
          <w:tab w:val="right" w:leader="dot" w:pos="8306"/>
        </w:tabs>
      </w:pPr>
      <w:hyperlink w:anchor="_Toc16385" w:history="1">
        <w:r>
          <w:rPr>
            <w:rFonts w:ascii="仿宋" w:eastAsia="仿宋" w:hAnsi="仿宋" w:cs="仿宋" w:hint="eastAsia"/>
            <w:lang w:eastAsia="zh-CN"/>
          </w:rPr>
          <w:t>(六)、防静电、触电防护及防雷措施</w:t>
        </w:r>
        <w:r>
          <w:tab/>
        </w:r>
        <w:r>
          <w:fldChar w:fldCharType="begin"/>
        </w:r>
        <w:r>
          <w:instrText xml:space="preserve"> PAGEREF _Toc16385 \h </w:instrText>
        </w:r>
        <w:r>
          <w:fldChar w:fldCharType="separate"/>
        </w:r>
        <w:r>
          <w:t>39</w:t>
        </w:r>
        <w:r>
          <w:fldChar w:fldCharType="end"/>
        </w:r>
      </w:hyperlink>
    </w:p>
    <w:p>
      <w:pPr>
        <w:pStyle w:val="TOC2"/>
        <w:tabs>
          <w:tab w:val="right" w:leader="dot" w:pos="8306"/>
        </w:tabs>
      </w:pPr>
      <w:hyperlink w:anchor="_Toc3146" w:history="1">
        <w:r>
          <w:rPr>
            <w:rFonts w:ascii="仿宋" w:eastAsia="仿宋" w:hAnsi="仿宋" w:cs="仿宋" w:hint="eastAsia"/>
            <w:lang w:eastAsia="zh-CN"/>
          </w:rPr>
          <w:t>(七)、机械设备安全保障措施</w:t>
        </w:r>
        <w:r>
          <w:tab/>
        </w:r>
        <w:r>
          <w:fldChar w:fldCharType="begin"/>
        </w:r>
        <w:r>
          <w:instrText xml:space="preserve"> PAGEREF _Toc3146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989" w:history="1">
        <w:r>
          <w:rPr>
            <w:rFonts w:ascii="仿宋" w:eastAsia="仿宋" w:hAnsi="仿宋" w:cs="仿宋" w:hint="eastAsia"/>
            <w:lang w:eastAsia="zh-CN"/>
          </w:rPr>
          <w:t>十、高性能特种合金材料项目环境影响分析</w:t>
        </w:r>
        <w:r>
          <w:tab/>
        </w:r>
        <w:r>
          <w:fldChar w:fldCharType="begin"/>
        </w:r>
        <w:r>
          <w:instrText xml:space="preserve"> PAGEREF _Toc10989 \h </w:instrText>
        </w:r>
        <w:r>
          <w:fldChar w:fldCharType="separate"/>
        </w:r>
        <w:r>
          <w:t>41</w:t>
        </w:r>
        <w:r>
          <w:fldChar w:fldCharType="end"/>
        </w:r>
      </w:hyperlink>
    </w:p>
    <w:p>
      <w:pPr>
        <w:pStyle w:val="TOC2"/>
        <w:tabs>
          <w:tab w:val="right" w:leader="dot" w:pos="8306"/>
        </w:tabs>
      </w:pPr>
      <w:hyperlink w:anchor="_Toc6139" w:history="1">
        <w:r>
          <w:rPr>
            <w:rFonts w:ascii="仿宋" w:eastAsia="仿宋" w:hAnsi="仿宋" w:cs="仿宋" w:hint="eastAsia"/>
            <w:lang w:eastAsia="zh-CN"/>
          </w:rPr>
          <w:t>(一)、建设区域环境质量现状</w:t>
        </w:r>
        <w:r>
          <w:tab/>
        </w:r>
        <w:r>
          <w:fldChar w:fldCharType="begin"/>
        </w:r>
        <w:r>
          <w:instrText xml:space="preserve"> PAGEREF _Toc6139 \h </w:instrText>
        </w:r>
        <w:r>
          <w:fldChar w:fldCharType="separate"/>
        </w:r>
        <w:r>
          <w:t>41</w:t>
        </w:r>
        <w:r>
          <w:fldChar w:fldCharType="end"/>
        </w:r>
      </w:hyperlink>
    </w:p>
    <w:p>
      <w:pPr>
        <w:pStyle w:val="TOC2"/>
        <w:tabs>
          <w:tab w:val="right" w:leader="dot" w:pos="8306"/>
        </w:tabs>
      </w:pPr>
      <w:hyperlink w:anchor="_Toc15264" w:history="1">
        <w:r>
          <w:rPr>
            <w:rFonts w:ascii="仿宋" w:eastAsia="仿宋" w:hAnsi="仿宋" w:cs="仿宋" w:hint="eastAsia"/>
            <w:lang w:eastAsia="zh-CN"/>
          </w:rPr>
          <w:t>(二)、建设期环境保护</w:t>
        </w:r>
        <w:r>
          <w:tab/>
        </w:r>
        <w:r>
          <w:fldChar w:fldCharType="begin"/>
        </w:r>
        <w:r>
          <w:instrText xml:space="preserve"> PAGEREF _Toc15264 \h </w:instrText>
        </w:r>
        <w:r>
          <w:fldChar w:fldCharType="separate"/>
        </w:r>
        <w:r>
          <w:t>43</w:t>
        </w:r>
        <w:r>
          <w:fldChar w:fldCharType="end"/>
        </w:r>
      </w:hyperlink>
    </w:p>
    <w:p>
      <w:pPr>
        <w:pStyle w:val="TOC2"/>
        <w:tabs>
          <w:tab w:val="right" w:leader="dot" w:pos="8306"/>
        </w:tabs>
      </w:pPr>
      <w:hyperlink w:anchor="_Toc32565" w:history="1">
        <w:r>
          <w:rPr>
            <w:rFonts w:ascii="仿宋" w:eastAsia="仿宋" w:hAnsi="仿宋" w:cs="仿宋" w:hint="eastAsia"/>
            <w:lang w:eastAsia="zh-CN"/>
          </w:rPr>
          <w:t>(三)、运营期环境保护</w:t>
        </w:r>
        <w:r>
          <w:tab/>
        </w:r>
        <w:r>
          <w:fldChar w:fldCharType="begin"/>
        </w:r>
        <w:r>
          <w:instrText xml:space="preserve"> PAGEREF _Toc32565 \h </w:instrText>
        </w:r>
        <w:r>
          <w:fldChar w:fldCharType="separate"/>
        </w:r>
        <w:r>
          <w:t>44</w:t>
        </w:r>
        <w:r>
          <w:fldChar w:fldCharType="end"/>
        </w:r>
      </w:hyperlink>
    </w:p>
    <w:p>
      <w:pPr>
        <w:pStyle w:val="TOC2"/>
        <w:tabs>
          <w:tab w:val="right" w:leader="dot" w:pos="8306"/>
        </w:tabs>
      </w:pPr>
      <w:hyperlink w:anchor="_Toc7197" w:history="1">
        <w:r>
          <w:rPr>
            <w:rFonts w:ascii="仿宋" w:eastAsia="仿宋" w:hAnsi="仿宋" w:cs="仿宋" w:hint="eastAsia"/>
            <w:lang w:eastAsia="zh-CN"/>
          </w:rPr>
          <w:t>(四)、高性能特种合金材料项目建设对区域经济的影响</w:t>
        </w:r>
        <w:r>
          <w:tab/>
        </w:r>
        <w:r>
          <w:fldChar w:fldCharType="begin"/>
        </w:r>
        <w:r>
          <w:instrText xml:space="preserve"> PAGEREF _Toc7197 \h </w:instrText>
        </w:r>
        <w:r>
          <w:fldChar w:fldCharType="separate"/>
        </w:r>
        <w:r>
          <w:t>46</w:t>
        </w:r>
        <w:r>
          <w:fldChar w:fldCharType="end"/>
        </w:r>
      </w:hyperlink>
    </w:p>
    <w:p>
      <w:pPr>
        <w:pStyle w:val="TOC2"/>
        <w:tabs>
          <w:tab w:val="right" w:leader="dot" w:pos="8306"/>
        </w:tabs>
      </w:pPr>
      <w:hyperlink w:anchor="_Toc29918" w:history="1">
        <w:r>
          <w:rPr>
            <w:rFonts w:ascii="仿宋" w:eastAsia="仿宋" w:hAnsi="仿宋" w:cs="仿宋" w:hint="eastAsia"/>
            <w:lang w:eastAsia="zh-CN"/>
          </w:rPr>
          <w:t>(五)、废弃物处理</w:t>
        </w:r>
        <w:r>
          <w:tab/>
        </w:r>
        <w:r>
          <w:fldChar w:fldCharType="begin"/>
        </w:r>
        <w:r>
          <w:instrText xml:space="preserve"> PAGEREF _Toc29918 \h </w:instrText>
        </w:r>
        <w:r>
          <w:fldChar w:fldCharType="separate"/>
        </w:r>
        <w:r>
          <w:t>48</w:t>
        </w:r>
        <w:r>
          <w:fldChar w:fldCharType="end"/>
        </w:r>
      </w:hyperlink>
    </w:p>
    <w:p>
      <w:pPr>
        <w:pStyle w:val="TOC2"/>
        <w:tabs>
          <w:tab w:val="right" w:leader="dot" w:pos="8306"/>
        </w:tabs>
      </w:pPr>
      <w:hyperlink w:anchor="_Toc26842" w:history="1">
        <w:r>
          <w:rPr>
            <w:rFonts w:ascii="仿宋" w:eastAsia="仿宋" w:hAnsi="仿宋" w:cs="仿宋" w:hint="eastAsia"/>
            <w:lang w:eastAsia="zh-CN"/>
          </w:rPr>
          <w:t>(六)、特殊环境影响分析</w:t>
        </w:r>
        <w:r>
          <w:tab/>
        </w:r>
        <w:r>
          <w:fldChar w:fldCharType="begin"/>
        </w:r>
        <w:r>
          <w:instrText xml:space="preserve"> PAGEREF _Toc26842 \h </w:instrText>
        </w:r>
        <w:r>
          <w:fldChar w:fldCharType="separate"/>
        </w:r>
        <w:r>
          <w:t>49</w:t>
        </w:r>
        <w:r>
          <w:fldChar w:fldCharType="end"/>
        </w:r>
      </w:hyperlink>
    </w:p>
    <w:p>
      <w:pPr>
        <w:pStyle w:val="TOC2"/>
        <w:tabs>
          <w:tab w:val="right" w:leader="dot" w:pos="8306"/>
        </w:tabs>
      </w:pPr>
      <w:hyperlink w:anchor="_Toc11293" w:history="1">
        <w:r>
          <w:rPr>
            <w:rFonts w:ascii="仿宋" w:eastAsia="仿宋" w:hAnsi="仿宋" w:cs="仿宋" w:hint="eastAsia"/>
            <w:lang w:eastAsia="zh-CN"/>
          </w:rPr>
          <w:t>(七)、清洁生产</w:t>
        </w:r>
        <w:r>
          <w:tab/>
        </w:r>
        <w:r>
          <w:fldChar w:fldCharType="begin"/>
        </w:r>
        <w:r>
          <w:instrText xml:space="preserve"> PAGEREF _Toc11293 \h </w:instrText>
        </w:r>
        <w:r>
          <w:fldChar w:fldCharType="separate"/>
        </w:r>
        <w:r>
          <w:t>50</w:t>
        </w:r>
        <w:r>
          <w:fldChar w:fldCharType="end"/>
        </w:r>
      </w:hyperlink>
    </w:p>
    <w:p>
      <w:pPr>
        <w:pStyle w:val="TOC2"/>
        <w:tabs>
          <w:tab w:val="right" w:leader="dot" w:pos="8306"/>
        </w:tabs>
      </w:pPr>
      <w:hyperlink w:anchor="_Toc30431" w:history="1">
        <w:r>
          <w:rPr>
            <w:rFonts w:ascii="仿宋" w:eastAsia="仿宋" w:hAnsi="仿宋" w:cs="仿宋" w:hint="eastAsia"/>
            <w:lang w:eastAsia="zh-CN"/>
          </w:rPr>
          <w:t>(八)、环境保护综合评价</w:t>
        </w:r>
        <w:r>
          <w:tab/>
        </w:r>
        <w:r>
          <w:fldChar w:fldCharType="begin"/>
        </w:r>
        <w:r>
          <w:instrText xml:space="preserve"> PAGEREF _Toc30431 \h </w:instrText>
        </w:r>
        <w:r>
          <w:fldChar w:fldCharType="separate"/>
        </w:r>
        <w:r>
          <w:t>51</w:t>
        </w:r>
        <w:r>
          <w:fldChar w:fldCharType="end"/>
        </w:r>
      </w:hyperlink>
    </w:p>
    <w:p>
      <w:pPr>
        <w:pStyle w:val="TOC1"/>
        <w:tabs>
          <w:tab w:val="right" w:leader="dot" w:pos="8306"/>
        </w:tabs>
      </w:pPr>
      <w:hyperlink w:anchor="_Toc16998" w:history="1">
        <w:r>
          <w:rPr>
            <w:rFonts w:ascii="仿宋" w:eastAsia="仿宋" w:hAnsi="仿宋" w:cs="仿宋" w:hint="eastAsia"/>
            <w:lang w:eastAsia="zh-CN"/>
          </w:rPr>
          <w:t>十一、高性能特种合金材料项目技术管理</w:t>
        </w:r>
        <w:r>
          <w:tab/>
        </w:r>
        <w:r>
          <w:fldChar w:fldCharType="begin"/>
        </w:r>
        <w:r>
          <w:instrText xml:space="preserve"> PAGEREF _Toc16998 \h </w:instrText>
        </w:r>
        <w:r>
          <w:fldChar w:fldCharType="separate"/>
        </w:r>
        <w:r>
          <w:t>53</w:t>
        </w:r>
        <w:r>
          <w:fldChar w:fldCharType="end"/>
        </w:r>
      </w:hyperlink>
    </w:p>
    <w:p>
      <w:pPr>
        <w:pStyle w:val="TOC2"/>
        <w:tabs>
          <w:tab w:val="right" w:leader="dot" w:pos="8306"/>
        </w:tabs>
      </w:pPr>
      <w:hyperlink w:anchor="_Toc24604" w:history="1">
        <w:r>
          <w:rPr>
            <w:rFonts w:ascii="仿宋" w:eastAsia="仿宋" w:hAnsi="仿宋" w:cs="仿宋" w:hint="eastAsia"/>
            <w:lang w:eastAsia="zh-CN"/>
          </w:rPr>
          <w:t>(一)、技术方案选用方向</w:t>
        </w:r>
        <w:r>
          <w:tab/>
        </w:r>
        <w:r>
          <w:fldChar w:fldCharType="begin"/>
        </w:r>
        <w:r>
          <w:instrText xml:space="preserve"> PAGEREF _Toc24604 \h </w:instrText>
        </w:r>
        <w:r>
          <w:fldChar w:fldCharType="separate"/>
        </w:r>
        <w:r>
          <w:t>53</w:t>
        </w:r>
        <w:r>
          <w:fldChar w:fldCharType="end"/>
        </w:r>
      </w:hyperlink>
    </w:p>
    <w:p>
      <w:pPr>
        <w:pStyle w:val="TOC2"/>
        <w:tabs>
          <w:tab w:val="right" w:leader="dot" w:pos="8306"/>
        </w:tabs>
      </w:pPr>
      <w:hyperlink w:anchor="_Toc15120" w:history="1">
        <w:r>
          <w:rPr>
            <w:rFonts w:ascii="仿宋" w:eastAsia="仿宋" w:hAnsi="仿宋" w:cs="仿宋" w:hint="eastAsia"/>
            <w:lang w:eastAsia="zh-CN"/>
          </w:rPr>
          <w:t>(二)、工艺技术方案选用原则</w:t>
        </w:r>
        <w:r>
          <w:tab/>
        </w:r>
        <w:r>
          <w:fldChar w:fldCharType="begin"/>
        </w:r>
        <w:r>
          <w:instrText xml:space="preserve"> PAGEREF _Toc15120 \h </w:instrText>
        </w:r>
        <w:r>
          <w:fldChar w:fldCharType="separate"/>
        </w:r>
        <w:r>
          <w:t>55</w:t>
        </w:r>
        <w:r>
          <w:fldChar w:fldCharType="end"/>
        </w:r>
      </w:hyperlink>
    </w:p>
    <w:p>
      <w:pPr>
        <w:pStyle w:val="TOC2"/>
        <w:tabs>
          <w:tab w:val="right" w:leader="dot" w:pos="8306"/>
        </w:tabs>
      </w:pPr>
      <w:hyperlink w:anchor="_Toc12064" w:history="1">
        <w:r>
          <w:rPr>
            <w:rFonts w:ascii="仿宋" w:eastAsia="仿宋" w:hAnsi="仿宋" w:cs="仿宋" w:hint="eastAsia"/>
            <w:lang w:eastAsia="zh-CN"/>
          </w:rPr>
          <w:t>(三)、工艺技术方案要求</w:t>
        </w:r>
        <w:r>
          <w:tab/>
        </w:r>
        <w:r>
          <w:fldChar w:fldCharType="begin"/>
        </w:r>
        <w:r>
          <w:instrText xml:space="preserve"> PAGEREF _Toc12064 \h </w:instrText>
        </w:r>
        <w:r>
          <w:fldChar w:fldCharType="separate"/>
        </w:r>
        <w:r>
          <w:t>57</w:t>
        </w:r>
        <w:r>
          <w:fldChar w:fldCharType="end"/>
        </w:r>
      </w:hyperlink>
    </w:p>
    <w:p>
      <w:pPr>
        <w:pStyle w:val="TOC1"/>
        <w:tabs>
          <w:tab w:val="right" w:leader="dot" w:pos="8306"/>
        </w:tabs>
      </w:pPr>
      <w:hyperlink w:anchor="_Toc8347" w:history="1">
        <w:r>
          <w:rPr>
            <w:rFonts w:ascii="仿宋" w:eastAsia="仿宋" w:hAnsi="仿宋" w:cs="仿宋" w:hint="eastAsia"/>
            <w:lang w:eastAsia="zh-CN"/>
          </w:rPr>
          <w:t>十二、高性能特种合金材料项目风险管理</w:t>
        </w:r>
        <w:r>
          <w:tab/>
        </w:r>
        <w:r>
          <w:fldChar w:fldCharType="begin"/>
        </w:r>
        <w:r>
          <w:instrText xml:space="preserve"> PAGEREF _Toc8347 \h </w:instrText>
        </w:r>
        <w:r>
          <w:fldChar w:fldCharType="separate"/>
        </w:r>
        <w:r>
          <w:t>59</w:t>
        </w:r>
        <w:r>
          <w:fldChar w:fldCharType="end"/>
        </w:r>
      </w:hyperlink>
    </w:p>
    <w:p>
      <w:pPr>
        <w:pStyle w:val="TOC2"/>
        <w:tabs>
          <w:tab w:val="right" w:leader="dot" w:pos="8306"/>
        </w:tabs>
      </w:pPr>
      <w:hyperlink w:anchor="_Toc3543" w:history="1">
        <w:r>
          <w:rPr>
            <w:rFonts w:ascii="仿宋" w:eastAsia="仿宋" w:hAnsi="仿宋" w:cs="仿宋" w:hint="eastAsia"/>
            <w:lang w:eastAsia="zh-CN"/>
          </w:rPr>
          <w:t>(一)、风险识别与评估</w:t>
        </w:r>
        <w:r>
          <w:tab/>
        </w:r>
        <w:r>
          <w:fldChar w:fldCharType="begin"/>
        </w:r>
        <w:r>
          <w:instrText xml:space="preserve"> PAGEREF _Toc3543 \h </w:instrText>
        </w:r>
        <w:r>
          <w:fldChar w:fldCharType="separate"/>
        </w:r>
        <w:r>
          <w:t>59</w:t>
        </w:r>
        <w:r>
          <w:fldChar w:fldCharType="end"/>
        </w:r>
      </w:hyperlink>
    </w:p>
    <w:p>
      <w:pPr>
        <w:pStyle w:val="TOC2"/>
        <w:tabs>
          <w:tab w:val="right" w:leader="dot" w:pos="8306"/>
        </w:tabs>
      </w:pPr>
      <w:hyperlink w:anchor="_Toc16646" w:history="1">
        <w:r>
          <w:rPr>
            <w:rFonts w:ascii="仿宋" w:eastAsia="仿宋" w:hAnsi="仿宋" w:cs="仿宋" w:hint="eastAsia"/>
            <w:lang w:eastAsia="zh-CN"/>
          </w:rPr>
          <w:t>(二)、风险应对策略</w:t>
        </w:r>
        <w:r>
          <w:tab/>
        </w:r>
        <w:r>
          <w:fldChar w:fldCharType="begin"/>
        </w:r>
        <w:r>
          <w:instrText xml:space="preserve"> PAGEREF _Toc16646 \h </w:instrText>
        </w:r>
        <w:r>
          <w:fldChar w:fldCharType="separate"/>
        </w:r>
        <w:r>
          <w:t>60</w:t>
        </w:r>
        <w:r>
          <w:fldChar w:fldCharType="end"/>
        </w:r>
      </w:hyperlink>
    </w:p>
    <w:p>
      <w:pPr>
        <w:pStyle w:val="TOC2"/>
        <w:tabs>
          <w:tab w:val="right" w:leader="dot" w:pos="8306"/>
        </w:tabs>
      </w:pPr>
      <w:hyperlink w:anchor="_Toc14083" w:history="1">
        <w:r>
          <w:rPr>
            <w:rFonts w:ascii="仿宋" w:eastAsia="仿宋" w:hAnsi="仿宋" w:cs="仿宋" w:hint="eastAsia"/>
            <w:lang w:eastAsia="zh-CN"/>
          </w:rPr>
          <w:t>(三)、风险监控与控制</w:t>
        </w:r>
        <w:r>
          <w:tab/>
        </w:r>
        <w:r>
          <w:fldChar w:fldCharType="begin"/>
        </w:r>
        <w:r>
          <w:instrText xml:space="preserve"> PAGEREF _Toc14083 \h </w:instrText>
        </w:r>
        <w:r>
          <w:fldChar w:fldCharType="separate"/>
        </w:r>
        <w:r>
          <w:t>62</w:t>
        </w:r>
        <w:r>
          <w:fldChar w:fldCharType="end"/>
        </w:r>
      </w:hyperlink>
    </w:p>
    <w:p>
      <w:pPr>
        <w:pStyle w:val="TOC1"/>
        <w:tabs>
          <w:tab w:val="right" w:leader="dot" w:pos="8306"/>
        </w:tabs>
      </w:pPr>
      <w:hyperlink w:anchor="_Toc26081" w:history="1">
        <w:r>
          <w:rPr>
            <w:rFonts w:ascii="仿宋" w:eastAsia="仿宋" w:hAnsi="仿宋" w:cs="仿宋" w:hint="eastAsia"/>
            <w:lang w:eastAsia="zh-CN"/>
          </w:rPr>
          <w:t>十三、风险识别与分类</w:t>
        </w:r>
        <w:r>
          <w:tab/>
        </w:r>
        <w:r>
          <w:fldChar w:fldCharType="begin"/>
        </w:r>
        <w:r>
          <w:instrText xml:space="preserve"> PAGEREF _Toc26081 \h </w:instrText>
        </w:r>
        <w:r>
          <w:fldChar w:fldCharType="separate"/>
        </w:r>
        <w:r>
          <w:t>63</w:t>
        </w:r>
        <w:r>
          <w:fldChar w:fldCharType="end"/>
        </w:r>
      </w:hyperlink>
    </w:p>
    <w:p>
      <w:pPr>
        <w:pStyle w:val="TOC2"/>
        <w:tabs>
          <w:tab w:val="right" w:leader="dot" w:pos="8306"/>
        </w:tabs>
      </w:pPr>
      <w:hyperlink w:anchor="_Toc10361" w:history="1">
        <w:r>
          <w:rPr>
            <w:rFonts w:ascii="仿宋" w:eastAsia="仿宋" w:hAnsi="仿宋" w:cs="仿宋" w:hint="eastAsia"/>
            <w:lang w:eastAsia="zh-CN"/>
          </w:rPr>
          <w:t>(一)、风险识别</w:t>
        </w:r>
        <w:r>
          <w:tab/>
        </w:r>
        <w:r>
          <w:fldChar w:fldCharType="begin"/>
        </w:r>
        <w:r>
          <w:instrText xml:space="preserve"> PAGEREF _Toc10361 \h </w:instrText>
        </w:r>
        <w:r>
          <w:fldChar w:fldCharType="separate"/>
        </w:r>
        <w:r>
          <w:t>63</w:t>
        </w:r>
        <w:r>
          <w:fldChar w:fldCharType="end"/>
        </w:r>
      </w:hyperlink>
    </w:p>
    <w:p>
      <w:pPr>
        <w:pStyle w:val="TOC2"/>
        <w:tabs>
          <w:tab w:val="right" w:leader="dot" w:pos="8306"/>
        </w:tabs>
      </w:pPr>
      <w:hyperlink w:anchor="_Toc11786" w:history="1">
        <w:r>
          <w:rPr>
            <w:rFonts w:ascii="仿宋" w:eastAsia="仿宋" w:hAnsi="仿宋" w:cs="仿宋" w:hint="eastAsia"/>
            <w:lang w:eastAsia="zh-CN"/>
          </w:rPr>
          <w:t>(二)、风险分类</w:t>
        </w:r>
        <w:r>
          <w:tab/>
        </w:r>
        <w:r>
          <w:fldChar w:fldCharType="begin"/>
        </w:r>
        <w:r>
          <w:instrText xml:space="preserve"> PAGEREF _Toc11786 \h </w:instrText>
        </w:r>
        <w:r>
          <w:fldChar w:fldCharType="separate"/>
        </w:r>
        <w:r>
          <w:t>64</w:t>
        </w:r>
        <w:r>
          <w:fldChar w:fldCharType="end"/>
        </w:r>
      </w:hyperlink>
    </w:p>
    <w:p>
      <w:pPr>
        <w:pStyle w:val="TOC1"/>
        <w:tabs>
          <w:tab w:val="right" w:leader="dot" w:pos="8306"/>
        </w:tabs>
      </w:pPr>
      <w:hyperlink w:anchor="_Toc17531" w:history="1">
        <w:r>
          <w:rPr>
            <w:rFonts w:ascii="仿宋" w:eastAsia="仿宋" w:hAnsi="仿宋" w:cs="仿宋" w:hint="eastAsia"/>
            <w:lang w:eastAsia="zh-CN"/>
          </w:rPr>
          <w:t>十四、高性能特种合金材料项目实施时间节点</w:t>
        </w:r>
        <w:r>
          <w:tab/>
        </w:r>
        <w:r>
          <w:fldChar w:fldCharType="begin"/>
        </w:r>
        <w:r>
          <w:instrText xml:space="preserve"> PAGEREF _Toc17531 \h </w:instrText>
        </w:r>
        <w:r>
          <w:fldChar w:fldCharType="separate"/>
        </w:r>
        <w:r>
          <w:t>66</w:t>
        </w:r>
        <w:r>
          <w:fldChar w:fldCharType="end"/>
        </w:r>
      </w:hyperlink>
    </w:p>
    <w:p>
      <w:pPr>
        <w:pStyle w:val="TOC2"/>
        <w:tabs>
          <w:tab w:val="right" w:leader="dot" w:pos="8306"/>
        </w:tabs>
      </w:pPr>
      <w:hyperlink w:anchor="_Toc7730" w:history="1">
        <w:r>
          <w:rPr>
            <w:rFonts w:ascii="仿宋" w:eastAsia="仿宋" w:hAnsi="仿宋" w:cs="仿宋" w:hint="eastAsia"/>
            <w:lang w:eastAsia="zh-CN"/>
          </w:rPr>
          <w:t>(一)、高性能特种合金材料项目启动阶段时间节点</w:t>
        </w:r>
        <w:r>
          <w:tab/>
        </w:r>
        <w:r>
          <w:fldChar w:fldCharType="begin"/>
        </w:r>
        <w:r>
          <w:instrText xml:space="preserve"> PAGEREF _Toc7730 \h </w:instrText>
        </w:r>
        <w:r>
          <w:fldChar w:fldCharType="separate"/>
        </w:r>
        <w:r>
          <w:t>66</w:t>
        </w:r>
        <w:r>
          <w:fldChar w:fldCharType="end"/>
        </w:r>
      </w:hyperlink>
    </w:p>
    <w:p>
      <w:pPr>
        <w:pStyle w:val="TOC2"/>
        <w:tabs>
          <w:tab w:val="right" w:leader="dot" w:pos="8306"/>
        </w:tabs>
      </w:pPr>
      <w:hyperlink w:anchor="_Toc17053" w:history="1">
        <w:r>
          <w:rPr>
            <w:rFonts w:ascii="仿宋" w:eastAsia="仿宋" w:hAnsi="仿宋" w:cs="仿宋" w:hint="eastAsia"/>
            <w:lang w:eastAsia="zh-CN"/>
          </w:rPr>
          <w:t>(二)、高性能特种合金材料项目执行阶段时间节点</w:t>
        </w:r>
        <w:r>
          <w:tab/>
        </w:r>
        <w:r>
          <w:fldChar w:fldCharType="begin"/>
        </w:r>
        <w:r>
          <w:instrText xml:space="preserve"> PAGEREF _Toc17053 \h </w:instrText>
        </w:r>
        <w:r>
          <w:fldChar w:fldCharType="separate"/>
        </w:r>
        <w:r>
          <w:t>68</w:t>
        </w:r>
        <w:r>
          <w:fldChar w:fldCharType="end"/>
        </w:r>
      </w:hyperlink>
    </w:p>
    <w:p>
      <w:pPr>
        <w:pStyle w:val="TOC2"/>
        <w:tabs>
          <w:tab w:val="right" w:leader="dot" w:pos="8306"/>
        </w:tabs>
      </w:pPr>
      <w:hyperlink w:anchor="_Toc26266" w:history="1">
        <w:r>
          <w:rPr>
            <w:rFonts w:ascii="仿宋" w:eastAsia="仿宋" w:hAnsi="仿宋" w:cs="仿宋" w:hint="eastAsia"/>
            <w:lang w:eastAsia="zh-CN"/>
          </w:rPr>
          <w:t>(三)、高性能特种合金材料项目完成阶段时间节点</w:t>
        </w:r>
        <w:r>
          <w:tab/>
        </w:r>
        <w:r>
          <w:fldChar w:fldCharType="begin"/>
        </w:r>
        <w:r>
          <w:instrText xml:space="preserve"> PAGEREF _Toc26266 \h </w:instrText>
        </w:r>
        <w:r>
          <w:fldChar w:fldCharType="separate"/>
        </w:r>
        <w:r>
          <w:t>69</w:t>
        </w:r>
        <w:r>
          <w:fldChar w:fldCharType="end"/>
        </w:r>
      </w:hyperlink>
    </w:p>
    <w:p>
      <w:pPr>
        <w:pStyle w:val="TOC1"/>
        <w:tabs>
          <w:tab w:val="right" w:leader="dot" w:pos="8306"/>
        </w:tabs>
      </w:pPr>
      <w:hyperlink w:anchor="_Toc5400" w:history="1">
        <w:r>
          <w:rPr>
            <w:rFonts w:ascii="仿宋" w:eastAsia="仿宋" w:hAnsi="仿宋" w:cs="仿宋" w:hint="eastAsia"/>
            <w:lang w:eastAsia="zh-CN"/>
          </w:rPr>
          <w:t>十五、高性能特种合金材料项目工程方案分析</w:t>
        </w:r>
        <w:r>
          <w:tab/>
        </w:r>
        <w:r>
          <w:fldChar w:fldCharType="begin"/>
        </w:r>
        <w:r>
          <w:instrText xml:space="preserve"> PAGEREF _Toc5400 \h </w:instrText>
        </w:r>
        <w:r>
          <w:fldChar w:fldCharType="separate"/>
        </w:r>
        <w:r>
          <w:t>70</w:t>
        </w:r>
        <w:r>
          <w:fldChar w:fldCharType="end"/>
        </w:r>
      </w:hyperlink>
    </w:p>
    <w:p>
      <w:pPr>
        <w:pStyle w:val="TOC2"/>
        <w:tabs>
          <w:tab w:val="right" w:leader="dot" w:pos="8306"/>
        </w:tabs>
      </w:pPr>
      <w:hyperlink w:anchor="_Toc4011" w:history="1">
        <w:r>
          <w:rPr>
            <w:rFonts w:ascii="仿宋" w:eastAsia="仿宋" w:hAnsi="仿宋" w:cs="仿宋" w:hint="eastAsia"/>
            <w:lang w:eastAsia="zh-CN"/>
          </w:rPr>
          <w:t>(一)、建筑工程设计原则</w:t>
        </w:r>
        <w:r>
          <w:tab/>
        </w:r>
        <w:r>
          <w:fldChar w:fldCharType="begin"/>
        </w:r>
        <w:r>
          <w:instrText xml:space="preserve"> PAGEREF _Toc4011 \h </w:instrText>
        </w:r>
        <w:r>
          <w:fldChar w:fldCharType="separate"/>
        </w:r>
        <w:r>
          <w:t>70</w:t>
        </w:r>
        <w:r>
          <w:fldChar w:fldCharType="end"/>
        </w:r>
      </w:hyperlink>
    </w:p>
    <w:p>
      <w:pPr>
        <w:pStyle w:val="TOC2"/>
        <w:tabs>
          <w:tab w:val="right" w:leader="dot" w:pos="8306"/>
        </w:tabs>
      </w:pPr>
      <w:hyperlink w:anchor="_Toc19838" w:history="1">
        <w:r>
          <w:rPr>
            <w:rFonts w:ascii="仿宋" w:eastAsia="仿宋" w:hAnsi="仿宋" w:cs="仿宋" w:hint="eastAsia"/>
            <w:lang w:eastAsia="zh-CN"/>
          </w:rPr>
          <w:t>(二)、土建工程建设指标</w:t>
        </w:r>
        <w:r>
          <w:tab/>
        </w:r>
        <w:r>
          <w:fldChar w:fldCharType="begin"/>
        </w:r>
        <w:r>
          <w:instrText xml:space="preserve"> PAGEREF _Toc19838 \h </w:instrText>
        </w:r>
        <w:r>
          <w:fldChar w:fldCharType="separate"/>
        </w:r>
        <w:r>
          <w:t>73</w:t>
        </w:r>
        <w:r>
          <w:fldChar w:fldCharType="end"/>
        </w:r>
      </w:hyperlink>
    </w:p>
    <w:p>
      <w:pPr>
        <w:pStyle w:val="TOC1"/>
        <w:tabs>
          <w:tab w:val="right" w:leader="dot" w:pos="8306"/>
        </w:tabs>
      </w:pPr>
      <w:hyperlink w:anchor="_Toc3153" w:history="1">
        <w:r>
          <w:rPr>
            <w:rFonts w:ascii="仿宋" w:eastAsia="仿宋" w:hAnsi="仿宋" w:cs="仿宋" w:hint="eastAsia"/>
            <w:lang w:eastAsia="zh-CN"/>
          </w:rPr>
          <w:t>十六、利益相关者分析与沟通计划</w:t>
        </w:r>
        <w:r>
          <w:tab/>
        </w:r>
        <w:r>
          <w:fldChar w:fldCharType="begin"/>
        </w:r>
        <w:r>
          <w:instrText xml:space="preserve"> PAGEREF _Toc3153 \h </w:instrText>
        </w:r>
        <w:r>
          <w:fldChar w:fldCharType="separate"/>
        </w:r>
        <w:r>
          <w:t>75</w:t>
        </w:r>
        <w:r>
          <w:fldChar w:fldCharType="end"/>
        </w:r>
      </w:hyperlink>
    </w:p>
    <w:p>
      <w:pPr>
        <w:pStyle w:val="TOC2"/>
        <w:tabs>
          <w:tab w:val="right" w:leader="dot" w:pos="8306"/>
        </w:tabs>
      </w:pPr>
      <w:hyperlink w:anchor="_Toc9249" w:history="1">
        <w:r>
          <w:rPr>
            <w:rFonts w:ascii="仿宋" w:eastAsia="仿宋" w:hAnsi="仿宋" w:cs="仿宋" w:hint="eastAsia"/>
            <w:lang w:eastAsia="zh-CN"/>
          </w:rPr>
          <w:t>(一)、利益相关者分析</w:t>
        </w:r>
        <w:r>
          <w:tab/>
        </w:r>
        <w:r>
          <w:fldChar w:fldCharType="begin"/>
        </w:r>
        <w:r>
          <w:instrText xml:space="preserve"> PAGEREF _Toc9249 \h </w:instrText>
        </w:r>
        <w:r>
          <w:fldChar w:fldCharType="separate"/>
        </w:r>
        <w:r>
          <w:t>75</w:t>
        </w:r>
        <w:r>
          <w:fldChar w:fldCharType="end"/>
        </w:r>
      </w:hyperlink>
    </w:p>
    <w:p>
      <w:pPr>
        <w:pStyle w:val="TOC2"/>
        <w:tabs>
          <w:tab w:val="right" w:leader="dot" w:pos="8306"/>
        </w:tabs>
      </w:pPr>
      <w:hyperlink w:anchor="_Toc26698" w:history="1">
        <w:r>
          <w:rPr>
            <w:rFonts w:ascii="仿宋" w:eastAsia="仿宋" w:hAnsi="仿宋" w:cs="仿宋" w:hint="eastAsia"/>
            <w:lang w:eastAsia="zh-CN"/>
          </w:rPr>
          <w:t>(二)、沟通计划</w:t>
        </w:r>
        <w:r>
          <w:tab/>
        </w:r>
        <w:r>
          <w:fldChar w:fldCharType="begin"/>
        </w:r>
        <w:r>
          <w:instrText xml:space="preserve"> PAGEREF _Toc26698 \h </w:instrText>
        </w:r>
        <w:r>
          <w:fldChar w:fldCharType="separate"/>
        </w:r>
        <w:r>
          <w:t>76</w:t>
        </w:r>
        <w:r>
          <w:fldChar w:fldCharType="end"/>
        </w:r>
      </w:hyperlink>
    </w:p>
    <w:p>
      <w:pPr>
        <w:pStyle w:val="TOC1"/>
        <w:tabs>
          <w:tab w:val="right" w:leader="dot" w:pos="8306"/>
        </w:tabs>
      </w:pPr>
      <w:hyperlink w:anchor="_Toc8114" w:history="1">
        <w:r>
          <w:rPr>
            <w:rFonts w:ascii="仿宋" w:eastAsia="仿宋" w:hAnsi="仿宋" w:cs="仿宋" w:hint="eastAsia"/>
            <w:lang w:eastAsia="zh-CN"/>
          </w:rPr>
          <w:t>十七、高性能特种合金材料项目变更管理</w:t>
        </w:r>
        <w:r>
          <w:tab/>
        </w:r>
        <w:r>
          <w:fldChar w:fldCharType="begin"/>
        </w:r>
        <w:r>
          <w:instrText xml:space="preserve"> PAGEREF _Toc8114 \h </w:instrText>
        </w:r>
        <w:r>
          <w:fldChar w:fldCharType="separate"/>
        </w:r>
        <w:r>
          <w:t>78</w:t>
        </w:r>
        <w:r>
          <w:fldChar w:fldCharType="end"/>
        </w:r>
      </w:hyperlink>
    </w:p>
    <w:p>
      <w:pPr>
        <w:pStyle w:val="TOC2"/>
        <w:tabs>
          <w:tab w:val="right" w:leader="dot" w:pos="8306"/>
        </w:tabs>
      </w:pPr>
      <w:hyperlink w:anchor="_Toc14787" w:history="1">
        <w:r>
          <w:rPr>
            <w:rFonts w:ascii="仿宋" w:eastAsia="仿宋" w:hAnsi="仿宋" w:cs="仿宋" w:hint="eastAsia"/>
            <w:lang w:eastAsia="zh-CN"/>
          </w:rPr>
          <w:t>(一)、变更申请与评估</w:t>
        </w:r>
        <w:r>
          <w:tab/>
        </w:r>
        <w:r>
          <w:fldChar w:fldCharType="begin"/>
        </w:r>
        <w:r>
          <w:instrText xml:space="preserve"> PAGEREF _Toc14787 \h </w:instrText>
        </w:r>
        <w:r>
          <w:fldChar w:fldCharType="separate"/>
        </w:r>
        <w:r>
          <w:t>78</w:t>
        </w:r>
        <w:r>
          <w:fldChar w:fldCharType="end"/>
        </w:r>
      </w:hyperlink>
    </w:p>
    <w:p>
      <w:pPr>
        <w:pStyle w:val="TOC2"/>
        <w:tabs>
          <w:tab w:val="right" w:leader="dot" w:pos="8306"/>
        </w:tabs>
      </w:pPr>
      <w:hyperlink w:anchor="_Toc1764" w:history="1">
        <w:r>
          <w:rPr>
            <w:rFonts w:ascii="仿宋" w:eastAsia="仿宋" w:hAnsi="仿宋" w:cs="仿宋" w:hint="eastAsia"/>
            <w:lang w:eastAsia="zh-CN"/>
          </w:rPr>
          <w:t>(二)、变更实施与控制</w:t>
        </w:r>
        <w:r>
          <w:tab/>
        </w:r>
        <w:r>
          <w:fldChar w:fldCharType="begin"/>
        </w:r>
        <w:r>
          <w:instrText xml:space="preserve"> PAGEREF _Toc1764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00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084"/>
      <w:r>
        <w:rPr>
          <w:rFonts w:ascii="仿宋" w:eastAsia="仿宋" w:hAnsi="仿宋" w:cs="仿宋" w:hint="eastAsia"/>
          <w:sz w:val="28"/>
          <w:lang w:eastAsia="zh-CN"/>
        </w:rPr>
        <w:t>一、高性能特种合金材料项目文档管理</w:t>
      </w:r>
      <w:bookmarkEnd w:id="2"/>
    </w:p>
    <w:p>
      <w:pPr>
        <w:pStyle w:val="Heading2"/>
        <w:rPr>
          <w:rFonts w:ascii="仿宋" w:eastAsia="仿宋" w:hAnsi="仿宋" w:cs="仿宋" w:hint="eastAsia"/>
          <w:lang w:eastAsia="zh-CN"/>
        </w:rPr>
      </w:pPr>
      <w:bookmarkStart w:id="3" w:name="_Toc2587"/>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高性能特种合金材料项目高度重视文档的质量和准确性，以支持高性能特种合金材料项目的各项活动和决策。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特种合金材料项目文档的编制始于高性能特种合金材料项目计划的初期，我们制定了详细的文档编制计划，明确了每个文档的内容、格式和编写责任人。在高性能特种合金材料项目启动阶段，我们首先编制了高性能特种合金材料项目章程，明确定义了高性能特种合金材料项目的目标、范围、风险等关键要素。随后，高性能特种合金材料项目团队根据计划陆续编制了需求文档、设计文档、测试文档等各类文档，确保高性能特种合金材料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高性能特种合金材料项目管理中的重要环节，旨在确保高性能特种合金材料项目文档符合质量标准和高性能特种合金材料项目需求。在高性能特种合金材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高性能特种合金材料项目相关利益方和专业领域的专家对文档进行独立审查。这有助于获取更全面、客观的反馈，确保高性能特种合金材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特种合金材料项目在文档编制与审查方面建立了严格的管理机制，通过规范的流程和多维度的审查，确保高性能特种合金材料项目文档的质量、准确性和可靠性，为高性能特种合金材料项目的顺利推进提供了有力支持。</w:t>
      </w:r>
    </w:p>
    <w:p>
      <w:pPr>
        <w:pStyle w:val="Heading2"/>
        <w:ind w:firstLine="560" w:firstLineChars="200"/>
        <w:rPr>
          <w:rFonts w:ascii="仿宋" w:eastAsia="仿宋" w:hAnsi="仿宋" w:cs="仿宋" w:hint="eastAsia"/>
          <w:sz w:val="28"/>
          <w:lang w:eastAsia="zh-CN"/>
        </w:rPr>
      </w:pPr>
      <w:bookmarkStart w:id="4" w:name="_Toc17220"/>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在高性能特种合金材料项目中，我们致力于优化文档发布与分发过程，以确保信息的高效传递和团队间协作的顺畅进行。以下是我们采取的关键优化策略：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我们通过多渠道发布文档，包括电子邮件、高性能特种合金材料项目管理平台、内部网站等，以满足不同团队成员的偏好和需求。多渠道发布确保了信息的全面覆盖。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我们采用了精细的权限控制，确保只有授权人员可以访问敏感信息。这种安全措施保护了高性能特种合金材料项目文档的机密性，防止了未经授权的信息泄露。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607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存档与归档是高性能特种合金材料项目生命周期中一个至关重要的环节，直接关系到高性能特种合金材料项目信息的长期保存和历史记录的完整性。在高性能特种合金材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6549"/>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26658"/>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高性能特种合金材料项目的主要产品是XXXX，预计年产值为XXX万元。这一产品在市场中占据着重要的地位，其广泛的应用范围使得该高性能特种合金材料项目的市场前景非常广阔。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性能特种合金材料项目的xxx产品作为重要的原材料之一，将在多个领域发挥关键作用。其在建筑、交通、能源等方面的广泛应用将为整个产业链提供强大的支持，形成产业协同效应。高性能特种合金材料项目的年产值XXX万XXX万XXX万万元不仅反映了其在市场上的巨大潜力，更预示着它对国民经济的积极贡献。这种关联度高、涉及面广的产业关系，使得该高性能特种合金材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19568"/>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特种合金材料项目总征地面积为XXXX平方米，相当于约XX.XX亩，其中净用地面积为XXXX平方米，红线范围内相当于约XX.XX亩。这一用地规模充分考虑了高性能特种合金材料项目的建设需求，保障了高性能特种合金材料项目在合适的空间内得以充分发展。高性能特种合金材料项目规划的总建筑面积为XXXX平方米，其中主体工程建设占XXXX平方米，计容建筑面积达XXXX平方米。预计建筑工程的投资将达到XXXX万元，为高性能特种合金材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特种合金材料项目计划购置的设备共计XXXX台（套），设备购置费用为XXXX万元。这一设备购置计划充分考虑到高性能特种合金材料项目的生产需求和技术要求，确保了高性能特种合金材料项目在生产运营中具备先进的技术装备和高效的生产能力。设备的合理配置将为高性能特种合金材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高性能特种合金材料项目计划总投资为XXXX万元，预计年实现营业收入为XXXX万元。这一产能规模的设定旨在确保高性能特种合金材料项目能够在投资与回报之间取得平衡，实现长期可持续的发展。高性能特种合金材料项目的总投资充分考虑到各个方面的需求，包括用地建设、设备购置等多个环节，以确保高性能特种合金材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2741"/>
      <w:r>
        <w:rPr>
          <w:rFonts w:ascii="仿宋" w:eastAsia="仿宋" w:hAnsi="仿宋" w:cs="仿宋" w:hint="eastAsia"/>
          <w:sz w:val="28"/>
          <w:lang w:eastAsia="zh-CN"/>
        </w:rPr>
        <w:t>三、高性能特种合金材料项目土建工程</w:t>
      </w:r>
      <w:bookmarkEnd w:id="9"/>
    </w:p>
    <w:p>
      <w:pPr>
        <w:pStyle w:val="Heading2"/>
        <w:rPr>
          <w:rFonts w:ascii="仿宋" w:eastAsia="仿宋" w:hAnsi="仿宋" w:cs="仿宋" w:hint="eastAsia"/>
          <w:lang w:eastAsia="zh-CN"/>
        </w:rPr>
      </w:pPr>
      <w:bookmarkStart w:id="10" w:name="_Toc31374"/>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在高性能特种合金材料项目的建筑工程设计中，我们将秉承一系列重要的设计原则，以确保高性能特种合金材料项目建筑在功能、美观、可持续性等方面达到最佳效果。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首要原则是确保建筑的功能性得到最大化的发挥。我们将充分理解高性能特种合金材料项目的实际需求，合理布局各个功能区域，保证建筑在满足业务需求的同时，提供高效的工作环境。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在建筑设计中，我们将综合考虑建设和运营成本。通过精细的经济效益分析，确保设计方案在高效利用资源的同时，对高性能特种合金材料项目的长期盈利能力有积极的贡献。</w:t>
      </w:r>
    </w:p>
    <w:p>
      <w:pPr>
        <w:pStyle w:val="Heading2"/>
        <w:ind w:firstLine="560" w:firstLineChars="200"/>
        <w:rPr>
          <w:rFonts w:ascii="仿宋" w:eastAsia="仿宋" w:hAnsi="仿宋" w:cs="仿宋" w:hint="eastAsia"/>
          <w:sz w:val="28"/>
          <w:lang w:eastAsia="zh-CN"/>
        </w:rPr>
      </w:pPr>
      <w:bookmarkStart w:id="11" w:name="_Toc9850"/>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特种合金材料项目的土建工程设计中，我们将精准设定设计年限，结合高性能特种合金材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性能特种合金材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32255"/>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高性能特种合金材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性能特种合金材料项目的设计在符合法规的同时，达到最高的安全标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性能特种合金材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15492"/>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本期工程高性能特种合金材料项目预计总建筑面积XXX平方米，其中：计容建筑面积XXX平方米，计划建筑工程投资XX万元，占高性能特种合金材料项目总投资的XX%。</w:t>
      </w:r>
    </w:p>
    <w:p>
      <w:pPr>
        <w:pStyle w:val="Heading1"/>
        <w:ind w:firstLine="560" w:firstLineChars="200"/>
        <w:rPr>
          <w:rFonts w:ascii="仿宋" w:eastAsia="仿宋" w:hAnsi="仿宋" w:cs="仿宋" w:hint="eastAsia"/>
          <w:sz w:val="28"/>
          <w:lang w:eastAsia="zh-CN"/>
        </w:rPr>
      </w:pPr>
      <w:bookmarkStart w:id="14" w:name="_Toc27878"/>
      <w:r>
        <w:rPr>
          <w:rFonts w:ascii="仿宋" w:eastAsia="仿宋" w:hAnsi="仿宋" w:cs="仿宋" w:hint="eastAsia"/>
          <w:sz w:val="28"/>
          <w:lang w:eastAsia="zh-CN"/>
        </w:rPr>
        <w:t>四、高性能特种合金材料项目危机管理</w:t>
      </w:r>
      <w:bookmarkEnd w:id="14"/>
    </w:p>
    <w:p>
      <w:pPr>
        <w:pStyle w:val="Heading2"/>
        <w:rPr>
          <w:rFonts w:ascii="仿宋" w:eastAsia="仿宋" w:hAnsi="仿宋" w:cs="仿宋" w:hint="eastAsia"/>
          <w:lang w:eastAsia="zh-CN"/>
        </w:rPr>
      </w:pPr>
      <w:bookmarkStart w:id="15" w:name="_Toc9823"/>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特种合金材料项目危机管理中，危机预警与识别是确保高性能特种合金材料项目稳健运行的核心步骤。通过建立全面的监测机制，高性能特种合金材料项目团队旨在及时发现和理解潜在的风险和危机因素，以便采取及时的预防和应对措施，确保高性能特种合金材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高性能特种合金材料项目团队全面分析了整个高性能特种合金材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高性能特种合金材料项目团队着重于明确定义高性能特种合金材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高性能特种合金材料项目进展的持续监控，团队能够及时发现潜在问题并作出迅速反应。高性能特种合金材料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高性能特种合金材料项目得以更有序、可控地推进。</w:t>
      </w:r>
    </w:p>
    <w:p>
      <w:pPr>
        <w:pStyle w:val="Heading2"/>
        <w:ind w:firstLine="560" w:firstLineChars="200"/>
        <w:rPr>
          <w:rFonts w:ascii="仿宋" w:eastAsia="仿宋" w:hAnsi="仿宋" w:cs="仿宋" w:hint="eastAsia"/>
          <w:sz w:val="28"/>
          <w:lang w:eastAsia="zh-CN"/>
        </w:rPr>
      </w:pPr>
      <w:bookmarkStart w:id="16" w:name="_Toc11978"/>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在危机发生时，高性能特种合金材料项目团队立即行动，成立了应急小组。该小组的任务是迅速制定并实施紧急应对措施，以最小化潜在损失。以下是采取的主要措施：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暂停高性能特种合金材料项目进度：为遏制危机蔓延，高性能特种合金材料项目暂时停止进行，以便全面评估当前状况。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资源重新分配：重新评估高性能特种合金材料项目资源的分配，确保最大限度地减小损失。</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实时沟通：与关键利益相关者建立实时沟通机制，向他们传递高性能特种合金材料项目危机的实际状况，保障高性能特种合金材料项目核心利益。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在紧急应对的同时，高性能特种合金材料项目团队强调了团队协作和有效沟通的重要性。以下是团队协作的关键举措：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信息共享机制：建立了信息共享平台，确保团队成员能够及时获取高性能特种合金材料项目危机的实时信息。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领导者沟通：高性能特种合金材料项目领导者通过定期会议和即时沟通工具，指导团队应对危机，保持团队稳定运行。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随着危机得到初步控制，高性能特种合金材料项目团队转向制定恢复计划，以确保高性能特种合金材料项目能够从中迅速恢复。主要恢复计划包括：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修复受损的进度计划：重新评估高性能特种合金材料项目进度，制定修复计划，确保高性能特种合金材料项目尽快回归正常进程。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重新调整资源分配：优化资源分配，确保高性能特种合金材料项目在有限资源下高效运转。</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风险管理机制加强：对高性能特种合金材料项目风险进行全面评估，制定更强化的风险管理策略，以预防未来可能的危机。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30961"/>
      <w:r>
        <w:rPr>
          <w:rFonts w:ascii="仿宋" w:eastAsia="仿宋" w:hAnsi="仿宋" w:cs="仿宋" w:hint="eastAsia"/>
          <w:sz w:val="28"/>
          <w:lang w:eastAsia="zh-CN"/>
        </w:rPr>
        <w:t>五、高性能特种合金材料项目绩效评估</w:t>
      </w:r>
      <w:bookmarkEnd w:id="17"/>
    </w:p>
    <w:p>
      <w:pPr>
        <w:pStyle w:val="Heading2"/>
        <w:rPr>
          <w:rFonts w:ascii="仿宋" w:eastAsia="仿宋" w:hAnsi="仿宋" w:cs="仿宋" w:hint="eastAsia"/>
          <w:lang w:eastAsia="zh-CN"/>
        </w:rPr>
      </w:pPr>
      <w:bookmarkStart w:id="18" w:name="_Toc10866"/>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高性能特种合金材料项目中，我们设计了一套全面的绩效评估指标，以确保高性能特种合金材料项目的可控和成功交付。这些指标跨足高性能特种合金材料项目目标、成本、进度和质量等多个维度，为我们提供了全面洞察高性能特种合金材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特种合金材料项目目标达成率是我们关注的首要指标。我们设定了明确的目标，并通过定期监测和评估，迅速发现并应对潜在的目标偏差。这为高性能特种合金材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成本绩效是另一个核心关注点。通过实际成本与预算成本的对比分析，我们深入了解成本差异的原因，及时调整资源分配，保持高性能特种合金材料项目在经济效益方面的合理水平。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高性能特种合金材料项目进度作为关键的绩效指标之一，得到了精心的关注。我们制定了详细的高性能特种合金材料项目进度计划，并设立了进度符合度指标，确保实际进度与计划进度保持一致。这使我们能够快速发现和解决潜在的进度问题，保持高性能特种合金材料项目的正常推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高性能特种合金材料项目绩效的不可或缺的一环。我们引入了一系列的质量标准和客户满意度指标，以确保高性能特种合金材料项目交付的成果在质量上达到或超越预期水平。通过持续监测这些指标，我们努力提升高性能特种合金材料项目整体质量水平，为高性能特种合金材料项目的成功交付提供有力保障。通过这些科学且全面的绩效评估，我们能够更好地引导高性能特种合金材料项目的持续改进，确保高性能特种合金材料项目目标的顺利达成。</w:t>
      </w:r>
    </w:p>
    <w:p>
      <w:pPr>
        <w:pStyle w:val="Heading2"/>
        <w:ind w:firstLine="560" w:firstLineChars="200"/>
        <w:rPr>
          <w:rFonts w:ascii="仿宋" w:eastAsia="仿宋" w:hAnsi="仿宋" w:cs="仿宋" w:hint="eastAsia"/>
          <w:sz w:val="28"/>
          <w:lang w:eastAsia="zh-CN"/>
        </w:rPr>
      </w:pPr>
      <w:bookmarkStart w:id="19" w:name="_Toc30591"/>
      <w:r>
        <w:rPr>
          <w:rFonts w:ascii="仿宋" w:eastAsia="仿宋" w:hAnsi="仿宋" w:cs="仿宋" w:hint="eastAsia"/>
          <w:sz w:val="28"/>
          <w:lang w:eastAsia="zh-CN"/>
        </w:rPr>
        <w:t>(二)、绩效评估方法</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绩效评估是高性能特种合金材料项目中的关键环节，为确保高性能特种合金材料项目达到预期目标，我们采用了多层次、多维度的绩效评估方法。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高性能特种合金材料项目的战略目标对齐，确保每个决策和行动都与高性能特种合金材料项目整体目标保持一致。团队会定期召开战略对齐会议，审视当前工作与高性能特种合金材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高性能特种合金材料项目进度、质量、成本和风险等方面。这些指标通过数据收集和分析，为高性能特种合金材料项目管理团队提供了客观的评估依据。例如，我们通过高性能特种合金材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高性能特种合金材料项目内部，还考虑了高性能特种合金材料项目对外部环境的影响。我们定期进行干系人满意度调查，以了解各利益相关方对高性能特种合金材料项目的期望和满意度，并及时做出调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https://d.book118.com/928135002113006045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高性能特种合金材料项目规划设计纲要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高性能特种合金材料项目规划设计纲要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高性能特种合金材料项目规划设计纲要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高性能特种合金材料项目规划设计纲要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高性能特种合金材料项目规划设计纲要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高性能特种合金材料项目规划设计纲要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高性能特种合金材料项目规划设计纲要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高性能特种合金材料项目规划设计纲要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高性能特种合金材料项目规划设计纲要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高性能特种合金材料项目规划设计纲要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高性能特种合金材料项目规划设计纲要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高性能特种合金材料项目规划设计纲要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高性能特种合金材料项目规划设计纲要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高性能特种合金材料项目规划设计纲要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高性能特种合金材料项目规划设计纲要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高性能特种合金材料项目规划设计纲要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高性能特种合金材料项目规划设计纲要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073CD9"/>
    <w:rsid w:val="04073CD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28135002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2024-03-03T04:27:00Z</dcterms:created>
  <dcterms:modified xsi:type="dcterms:W3CDTF">2024-03-03T04:27:53Z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2AE725A8684D4FFCB0FFA9950CF87B51_11</vt:lpwstr>
  </property>
  <property fmtid="{D5CDD505-2E9C-101B-9397-08002B2CF9AE}" pid="3" name="KSOProductBuildVer">
    <vt:lpwstr>2052-12.1.0.16388</vt:lpwstr>
  </property>
</Properties>
</file>