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D6E8B" w14:paraId="62E08FD4" w14:textId="77777777">
      <w:pPr>
        <w:widowControl/>
        <w:jc w:val="left"/>
        <w:rPr>
          <w:rFonts w:ascii="仿宋" w:eastAsia="仿宋" w:hAnsi="仿宋"/>
          <w:b/>
          <w:sz w:val="40"/>
        </w:rPr>
      </w:pPr>
    </w:p>
    <w:p w:rsidR="003D6E8B" w14:paraId="38E23767" w14:textId="77777777">
      <w:pPr>
        <w:widowControl/>
        <w:jc w:val="left"/>
        <w:rPr>
          <w:rFonts w:ascii="仿宋" w:eastAsia="仿宋" w:hAnsi="仿宋"/>
          <w:b/>
          <w:sz w:val="40"/>
        </w:rPr>
      </w:pPr>
    </w:p>
    <w:p w:rsidR="003D6E8B" w14:paraId="58C253CF" w14:textId="77777777">
      <w:pPr>
        <w:widowControl/>
        <w:jc w:val="left"/>
        <w:rPr>
          <w:rFonts w:ascii="仿宋" w:eastAsia="仿宋" w:hAnsi="仿宋"/>
          <w:b/>
          <w:sz w:val="40"/>
        </w:rPr>
      </w:pPr>
    </w:p>
    <w:p w:rsidR="003D6E8B" w:rsidRPr="003D6E8B" w14:paraId="451F1498" w14:textId="5824544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D6E8B">
        <w:rPr>
          <w:rFonts w:ascii="宋体" w:eastAsia="宋体" w:hAnsi="宋体" w:hint="eastAsia"/>
          <w:b/>
          <w:sz w:val="60"/>
        </w:rPr>
        <w:t>台站测风仪项目评估报告</w:t>
      </w:r>
    </w:p>
    <w:p w:rsidR="003D6E8B" w:rsidP="003D6E8B" w14:paraId="12105C03" w14:textId="2049AA83">
      <w:pPr>
        <w:widowControl/>
        <w:jc w:val="center"/>
        <w:rPr>
          <w:rFonts w:ascii="仿宋" w:eastAsia="仿宋" w:hAnsi="仿宋" w:hint="eastAsia"/>
          <w:b/>
          <w:sz w:val="40"/>
        </w:rPr>
      </w:pPr>
      <w:r w:rsidRPr="003D6E8B">
        <w:rPr>
          <w:rFonts w:ascii="仿宋" w:eastAsia="仿宋" w:hAnsi="仿宋" w:hint="eastAsia"/>
          <w:b/>
          <w:sz w:val="40"/>
        </w:rPr>
        <w:t>目录</w:t>
      </w:r>
    </w:p>
    <w:p w:rsidR="003D6E8B" w14:paraId="021C2BF0" w14:textId="0B4014A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_Toc154364602 \h </w:instrText>
      </w:r>
      <w:r>
        <w:rPr>
          <w:noProof/>
        </w:rPr>
        <w:fldChar w:fldCharType="separate"/>
      </w:r>
      <w:r>
        <w:rPr>
          <w:noProof/>
        </w:rPr>
        <w:t>3</w:t>
      </w:r>
      <w:r>
        <w:rPr>
          <w:noProof/>
        </w:rPr>
        <w:fldChar w:fldCharType="end"/>
      </w:r>
    </w:p>
    <w:p w:rsidR="003D6E8B" w14:paraId="0DCE3643" w14:textId="1D700E0A">
      <w:pPr>
        <w:pStyle w:val="TOC1"/>
        <w:tabs>
          <w:tab w:val="right" w:leader="dot" w:pos="8296"/>
        </w:tabs>
        <w:rPr>
          <w:noProof/>
        </w:rPr>
      </w:pPr>
      <w:r>
        <w:rPr>
          <w:noProof/>
        </w:rPr>
        <w:t>一、工艺技术</w:t>
      </w:r>
      <w:r>
        <w:rPr>
          <w:noProof/>
        </w:rPr>
        <w:tab/>
      </w:r>
      <w:r>
        <w:rPr>
          <w:noProof/>
        </w:rPr>
        <w:fldChar w:fldCharType="begin"/>
      </w:r>
      <w:r>
        <w:rPr>
          <w:noProof/>
        </w:rPr>
        <w:instrText xml:space="preserve"> PAGEREF _Toc154364603 \h </w:instrText>
      </w:r>
      <w:r>
        <w:rPr>
          <w:noProof/>
        </w:rPr>
        <w:fldChar w:fldCharType="separate"/>
      </w:r>
      <w:r>
        <w:rPr>
          <w:noProof/>
        </w:rPr>
        <w:t>3</w:t>
      </w:r>
      <w:r>
        <w:rPr>
          <w:noProof/>
        </w:rPr>
        <w:fldChar w:fldCharType="end"/>
      </w:r>
    </w:p>
    <w:p w:rsidR="003D6E8B" w14:paraId="3B0451EE" w14:textId="242B9C5E">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_Toc154364604 \h </w:instrText>
      </w:r>
      <w:r>
        <w:rPr>
          <w:noProof/>
        </w:rPr>
        <w:fldChar w:fldCharType="separate"/>
      </w:r>
      <w:r>
        <w:rPr>
          <w:noProof/>
        </w:rPr>
        <w:t>3</w:t>
      </w:r>
      <w:r>
        <w:rPr>
          <w:noProof/>
        </w:rPr>
        <w:fldChar w:fldCharType="end"/>
      </w:r>
    </w:p>
    <w:p w:rsidR="003D6E8B" w14:paraId="2FC7DAAC" w14:textId="3751C068">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_Toc154364605 \h </w:instrText>
      </w:r>
      <w:r>
        <w:rPr>
          <w:noProof/>
        </w:rPr>
        <w:fldChar w:fldCharType="separate"/>
      </w:r>
      <w:r>
        <w:rPr>
          <w:noProof/>
        </w:rPr>
        <w:t>5</w:t>
      </w:r>
      <w:r>
        <w:rPr>
          <w:noProof/>
        </w:rPr>
        <w:fldChar w:fldCharType="end"/>
      </w:r>
    </w:p>
    <w:p w:rsidR="003D6E8B" w14:paraId="211CCFB4" w14:textId="26E486E8">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_Toc154364606 \h </w:instrText>
      </w:r>
      <w:r>
        <w:rPr>
          <w:noProof/>
        </w:rPr>
        <w:fldChar w:fldCharType="separate"/>
      </w:r>
      <w:r>
        <w:rPr>
          <w:noProof/>
        </w:rPr>
        <w:t>6</w:t>
      </w:r>
      <w:r>
        <w:rPr>
          <w:noProof/>
        </w:rPr>
        <w:fldChar w:fldCharType="end"/>
      </w:r>
    </w:p>
    <w:p w:rsidR="003D6E8B" w14:paraId="6958F059" w14:textId="1A494F1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_Toc154364607 \h </w:instrText>
      </w:r>
      <w:r>
        <w:rPr>
          <w:noProof/>
        </w:rPr>
        <w:fldChar w:fldCharType="separate"/>
      </w:r>
      <w:r>
        <w:rPr>
          <w:noProof/>
        </w:rPr>
        <w:t>8</w:t>
      </w:r>
      <w:r>
        <w:rPr>
          <w:noProof/>
        </w:rPr>
        <w:fldChar w:fldCharType="end"/>
      </w:r>
    </w:p>
    <w:p w:rsidR="003D6E8B" w14:paraId="14097CDF" w14:textId="05445E87">
      <w:pPr>
        <w:pStyle w:val="TOC1"/>
        <w:tabs>
          <w:tab w:val="right" w:leader="dot" w:pos="8296"/>
        </w:tabs>
        <w:rPr>
          <w:noProof/>
        </w:rPr>
      </w:pPr>
      <w:r>
        <w:rPr>
          <w:noProof/>
        </w:rPr>
        <w:t>二、项目风险说明</w:t>
      </w:r>
      <w:r>
        <w:rPr>
          <w:noProof/>
        </w:rPr>
        <w:tab/>
      </w:r>
      <w:r>
        <w:rPr>
          <w:noProof/>
        </w:rPr>
        <w:fldChar w:fldCharType="begin"/>
      </w:r>
      <w:r>
        <w:rPr>
          <w:noProof/>
        </w:rPr>
        <w:instrText xml:space="preserve"> PAGEREF _Toc154364608 \h </w:instrText>
      </w:r>
      <w:r>
        <w:rPr>
          <w:noProof/>
        </w:rPr>
        <w:fldChar w:fldCharType="separate"/>
      </w:r>
      <w:r>
        <w:rPr>
          <w:noProof/>
        </w:rPr>
        <w:t>9</w:t>
      </w:r>
      <w:r>
        <w:rPr>
          <w:noProof/>
        </w:rPr>
        <w:fldChar w:fldCharType="end"/>
      </w:r>
    </w:p>
    <w:p w:rsidR="003D6E8B" w14:paraId="4B083820" w14:textId="531E8C4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_Toc154364609 \h </w:instrText>
      </w:r>
      <w:r>
        <w:rPr>
          <w:noProof/>
        </w:rPr>
        <w:fldChar w:fldCharType="separate"/>
      </w:r>
      <w:r>
        <w:rPr>
          <w:noProof/>
        </w:rPr>
        <w:t>9</w:t>
      </w:r>
      <w:r>
        <w:rPr>
          <w:noProof/>
        </w:rPr>
        <w:fldChar w:fldCharType="end"/>
      </w:r>
    </w:p>
    <w:p w:rsidR="003D6E8B" w14:paraId="155DF78C" w14:textId="348F740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_Toc154364610 \h </w:instrText>
      </w:r>
      <w:r>
        <w:rPr>
          <w:noProof/>
        </w:rPr>
        <w:fldChar w:fldCharType="separate"/>
      </w:r>
      <w:r>
        <w:rPr>
          <w:noProof/>
        </w:rPr>
        <w:t>10</w:t>
      </w:r>
      <w:r>
        <w:rPr>
          <w:noProof/>
        </w:rPr>
        <w:fldChar w:fldCharType="end"/>
      </w:r>
    </w:p>
    <w:p w:rsidR="003D6E8B" w14:paraId="50EE7A1E" w14:textId="6CD8292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_Toc154364611 \h </w:instrText>
      </w:r>
      <w:r>
        <w:rPr>
          <w:noProof/>
        </w:rPr>
        <w:fldChar w:fldCharType="separate"/>
      </w:r>
      <w:r>
        <w:rPr>
          <w:noProof/>
        </w:rPr>
        <w:t>11</w:t>
      </w:r>
      <w:r>
        <w:rPr>
          <w:noProof/>
        </w:rPr>
        <w:fldChar w:fldCharType="end"/>
      </w:r>
    </w:p>
    <w:p w:rsidR="003D6E8B" w14:paraId="67CFBCF1" w14:textId="1CE14A9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_Toc154364612 \h </w:instrText>
      </w:r>
      <w:r>
        <w:rPr>
          <w:noProof/>
        </w:rPr>
        <w:fldChar w:fldCharType="separate"/>
      </w:r>
      <w:r>
        <w:rPr>
          <w:noProof/>
        </w:rPr>
        <w:t>13</w:t>
      </w:r>
      <w:r>
        <w:rPr>
          <w:noProof/>
        </w:rPr>
        <w:fldChar w:fldCharType="end"/>
      </w:r>
    </w:p>
    <w:p w:rsidR="003D6E8B" w14:paraId="279066E8" w14:textId="6473CAA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_Toc154364613 \h </w:instrText>
      </w:r>
      <w:r>
        <w:rPr>
          <w:noProof/>
        </w:rPr>
        <w:fldChar w:fldCharType="separate"/>
      </w:r>
      <w:r>
        <w:rPr>
          <w:noProof/>
        </w:rPr>
        <w:t>13</w:t>
      </w:r>
      <w:r>
        <w:rPr>
          <w:noProof/>
        </w:rPr>
        <w:fldChar w:fldCharType="end"/>
      </w:r>
    </w:p>
    <w:p w:rsidR="003D6E8B" w14:paraId="69C8A7B3" w14:textId="1F4AB66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_Toc154364614 \h </w:instrText>
      </w:r>
      <w:r>
        <w:rPr>
          <w:noProof/>
        </w:rPr>
        <w:fldChar w:fldCharType="separate"/>
      </w:r>
      <w:r>
        <w:rPr>
          <w:noProof/>
        </w:rPr>
        <w:t>14</w:t>
      </w:r>
      <w:r>
        <w:rPr>
          <w:noProof/>
        </w:rPr>
        <w:fldChar w:fldCharType="end"/>
      </w:r>
    </w:p>
    <w:p w:rsidR="003D6E8B" w14:paraId="51D65A90" w14:textId="787709D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_Toc154364615 \h </w:instrText>
      </w:r>
      <w:r>
        <w:rPr>
          <w:noProof/>
        </w:rPr>
        <w:fldChar w:fldCharType="separate"/>
      </w:r>
      <w:r>
        <w:rPr>
          <w:noProof/>
        </w:rPr>
        <w:t>16</w:t>
      </w:r>
      <w:r>
        <w:rPr>
          <w:noProof/>
        </w:rPr>
        <w:fldChar w:fldCharType="end"/>
      </w:r>
    </w:p>
    <w:p w:rsidR="003D6E8B" w14:paraId="275D2CAB" w14:textId="2CA1664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_Toc154364616 \h </w:instrText>
      </w:r>
      <w:r>
        <w:rPr>
          <w:noProof/>
        </w:rPr>
        <w:fldChar w:fldCharType="separate"/>
      </w:r>
      <w:r>
        <w:rPr>
          <w:noProof/>
        </w:rPr>
        <w:t>17</w:t>
      </w:r>
      <w:r>
        <w:rPr>
          <w:noProof/>
        </w:rPr>
        <w:fldChar w:fldCharType="end"/>
      </w:r>
    </w:p>
    <w:p w:rsidR="003D6E8B" w14:paraId="3C87543E" w14:textId="0B9E502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_Toc154364617 \h </w:instrText>
      </w:r>
      <w:r>
        <w:rPr>
          <w:noProof/>
        </w:rPr>
        <w:fldChar w:fldCharType="separate"/>
      </w:r>
      <w:r>
        <w:rPr>
          <w:noProof/>
        </w:rPr>
        <w:t>18</w:t>
      </w:r>
      <w:r>
        <w:rPr>
          <w:noProof/>
        </w:rPr>
        <w:fldChar w:fldCharType="end"/>
      </w:r>
    </w:p>
    <w:p w:rsidR="003D6E8B" w14:paraId="2EB7AA3D" w14:textId="63AAF88D">
      <w:pPr>
        <w:pStyle w:val="TOC1"/>
        <w:tabs>
          <w:tab w:val="right" w:leader="dot" w:pos="8296"/>
        </w:tabs>
        <w:rPr>
          <w:noProof/>
        </w:rPr>
      </w:pPr>
      <w:r>
        <w:rPr>
          <w:noProof/>
        </w:rPr>
        <w:t>三、实施进度计划</w:t>
      </w:r>
      <w:r>
        <w:rPr>
          <w:noProof/>
        </w:rPr>
        <w:tab/>
      </w:r>
      <w:r>
        <w:rPr>
          <w:noProof/>
        </w:rPr>
        <w:fldChar w:fldCharType="begin"/>
      </w:r>
      <w:r>
        <w:rPr>
          <w:noProof/>
        </w:rPr>
        <w:instrText xml:space="preserve"> PAGEREF _Toc154364618 \h </w:instrText>
      </w:r>
      <w:r>
        <w:rPr>
          <w:noProof/>
        </w:rPr>
        <w:fldChar w:fldCharType="separate"/>
      </w:r>
      <w:r>
        <w:rPr>
          <w:noProof/>
        </w:rPr>
        <w:t>19</w:t>
      </w:r>
      <w:r>
        <w:rPr>
          <w:noProof/>
        </w:rPr>
        <w:fldChar w:fldCharType="end"/>
      </w:r>
    </w:p>
    <w:p w:rsidR="003D6E8B" w14:paraId="570AA639" w14:textId="0F7356B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_Toc154364619 \h </w:instrText>
      </w:r>
      <w:r>
        <w:rPr>
          <w:noProof/>
        </w:rPr>
        <w:fldChar w:fldCharType="separate"/>
      </w:r>
      <w:r>
        <w:rPr>
          <w:noProof/>
        </w:rPr>
        <w:t>19</w:t>
      </w:r>
      <w:r>
        <w:rPr>
          <w:noProof/>
        </w:rPr>
        <w:fldChar w:fldCharType="end"/>
      </w:r>
    </w:p>
    <w:p w:rsidR="003D6E8B" w14:paraId="4E97BE29" w14:textId="72F9B1A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_Toc154364620 \h </w:instrText>
      </w:r>
      <w:r>
        <w:rPr>
          <w:noProof/>
        </w:rPr>
        <w:fldChar w:fldCharType="separate"/>
      </w:r>
      <w:r>
        <w:rPr>
          <w:noProof/>
        </w:rPr>
        <w:t>19</w:t>
      </w:r>
      <w:r>
        <w:rPr>
          <w:noProof/>
        </w:rPr>
        <w:fldChar w:fldCharType="end"/>
      </w:r>
    </w:p>
    <w:p w:rsidR="003D6E8B" w14:paraId="2E67027D" w14:textId="23568CA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_Toc154364621 \h </w:instrText>
      </w:r>
      <w:r>
        <w:rPr>
          <w:noProof/>
        </w:rPr>
        <w:fldChar w:fldCharType="separate"/>
      </w:r>
      <w:r>
        <w:rPr>
          <w:noProof/>
        </w:rPr>
        <w:t>20</w:t>
      </w:r>
      <w:r>
        <w:rPr>
          <w:noProof/>
        </w:rPr>
        <w:fldChar w:fldCharType="end"/>
      </w:r>
    </w:p>
    <w:p w:rsidR="003D6E8B" w14:paraId="40D735D9" w14:textId="2FFFE1A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_Toc154364622 \h </w:instrText>
      </w:r>
      <w:r>
        <w:rPr>
          <w:noProof/>
        </w:rPr>
        <w:fldChar w:fldCharType="separate"/>
      </w:r>
      <w:r>
        <w:rPr>
          <w:noProof/>
        </w:rPr>
        <w:t>21</w:t>
      </w:r>
      <w:r>
        <w:rPr>
          <w:noProof/>
        </w:rPr>
        <w:fldChar w:fldCharType="end"/>
      </w:r>
    </w:p>
    <w:p w:rsidR="003D6E8B" w14:paraId="1B39A7C4" w14:textId="4CA6C78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_Toc154364623 \h </w:instrText>
      </w:r>
      <w:r>
        <w:rPr>
          <w:noProof/>
        </w:rPr>
        <w:fldChar w:fldCharType="separate"/>
      </w:r>
      <w:r>
        <w:rPr>
          <w:noProof/>
        </w:rPr>
        <w:t>23</w:t>
      </w:r>
      <w:r>
        <w:rPr>
          <w:noProof/>
        </w:rPr>
        <w:fldChar w:fldCharType="end"/>
      </w:r>
    </w:p>
    <w:p w:rsidR="003D6E8B" w14:paraId="0DE5CD31" w14:textId="215900A0">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_Toc154364624 \h </w:instrText>
      </w:r>
      <w:r>
        <w:rPr>
          <w:noProof/>
        </w:rPr>
        <w:fldChar w:fldCharType="separate"/>
      </w:r>
      <w:r>
        <w:rPr>
          <w:noProof/>
        </w:rPr>
        <w:t>24</w:t>
      </w:r>
      <w:r>
        <w:rPr>
          <w:noProof/>
        </w:rPr>
        <w:fldChar w:fldCharType="end"/>
      </w:r>
    </w:p>
    <w:p w:rsidR="003D6E8B" w14:paraId="43FD931D" w14:textId="3E931E3C">
      <w:pPr>
        <w:pStyle w:val="TOC1"/>
        <w:tabs>
          <w:tab w:val="right" w:leader="dot" w:pos="8296"/>
        </w:tabs>
        <w:rPr>
          <w:noProof/>
        </w:rPr>
      </w:pPr>
      <w:r>
        <w:rPr>
          <w:noProof/>
        </w:rPr>
        <w:t>四、供应商与合作伙伴关系</w:t>
      </w:r>
      <w:r>
        <w:rPr>
          <w:noProof/>
        </w:rPr>
        <w:tab/>
      </w:r>
      <w:r>
        <w:rPr>
          <w:noProof/>
        </w:rPr>
        <w:fldChar w:fldCharType="begin"/>
      </w:r>
      <w:r>
        <w:rPr>
          <w:noProof/>
        </w:rPr>
        <w:instrText xml:space="preserve"> PAGEREF _Toc154364625 \h </w:instrText>
      </w:r>
      <w:r>
        <w:rPr>
          <w:noProof/>
        </w:rPr>
        <w:fldChar w:fldCharType="separate"/>
      </w:r>
      <w:r>
        <w:rPr>
          <w:noProof/>
        </w:rPr>
        <w:t>26</w:t>
      </w:r>
      <w:r>
        <w:rPr>
          <w:noProof/>
        </w:rPr>
        <w:fldChar w:fldCharType="end"/>
      </w:r>
    </w:p>
    <w:p w:rsidR="003D6E8B" w14:paraId="72018FDB" w14:textId="5948A26F">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_Toc154364626 \h </w:instrText>
      </w:r>
      <w:r>
        <w:rPr>
          <w:noProof/>
        </w:rPr>
        <w:fldChar w:fldCharType="separate"/>
      </w:r>
      <w:r>
        <w:rPr>
          <w:noProof/>
        </w:rPr>
        <w:t>26</w:t>
      </w:r>
      <w:r>
        <w:rPr>
          <w:noProof/>
        </w:rPr>
        <w:fldChar w:fldCharType="end"/>
      </w:r>
    </w:p>
    <w:p w:rsidR="003D6E8B" w14:paraId="40F8B9F9" w14:textId="703A58B3">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_Toc154364627 \h </w:instrText>
      </w:r>
      <w:r>
        <w:rPr>
          <w:noProof/>
        </w:rPr>
        <w:fldChar w:fldCharType="separate"/>
      </w:r>
      <w:r>
        <w:rPr>
          <w:noProof/>
        </w:rPr>
        <w:t>27</w:t>
      </w:r>
      <w:r>
        <w:rPr>
          <w:noProof/>
        </w:rPr>
        <w:fldChar w:fldCharType="end"/>
      </w:r>
    </w:p>
    <w:p w:rsidR="003D6E8B" w14:paraId="21035136" w14:textId="0D43F822">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_Toc154364628 \h </w:instrText>
      </w:r>
      <w:r>
        <w:rPr>
          <w:noProof/>
        </w:rPr>
        <w:fldChar w:fldCharType="separate"/>
      </w:r>
      <w:r>
        <w:rPr>
          <w:noProof/>
        </w:rPr>
        <w:t>28</w:t>
      </w:r>
      <w:r>
        <w:rPr>
          <w:noProof/>
        </w:rPr>
        <w:fldChar w:fldCharType="end"/>
      </w:r>
    </w:p>
    <w:p w:rsidR="003D6E8B" w14:paraId="174F5099" w14:textId="7E17F49C">
      <w:pPr>
        <w:pStyle w:val="TOC1"/>
        <w:tabs>
          <w:tab w:val="right" w:leader="dot" w:pos="8296"/>
        </w:tabs>
        <w:rPr>
          <w:noProof/>
        </w:rPr>
      </w:pPr>
      <w:r>
        <w:rPr>
          <w:noProof/>
        </w:rPr>
        <w:t>五、土建方案</w:t>
      </w:r>
      <w:r>
        <w:rPr>
          <w:noProof/>
        </w:rPr>
        <w:tab/>
      </w:r>
      <w:r>
        <w:rPr>
          <w:noProof/>
        </w:rPr>
        <w:fldChar w:fldCharType="begin"/>
      </w:r>
      <w:r>
        <w:rPr>
          <w:noProof/>
        </w:rPr>
        <w:instrText xml:space="preserve"> PAGEREF _Toc154364629 \h </w:instrText>
      </w:r>
      <w:r>
        <w:rPr>
          <w:noProof/>
        </w:rPr>
        <w:fldChar w:fldCharType="separate"/>
      </w:r>
      <w:r>
        <w:rPr>
          <w:noProof/>
        </w:rPr>
        <w:t>30</w:t>
      </w:r>
      <w:r>
        <w:rPr>
          <w:noProof/>
        </w:rPr>
        <w:fldChar w:fldCharType="end"/>
      </w:r>
    </w:p>
    <w:p w:rsidR="003D6E8B" w14:paraId="58D3B81A" w14:textId="0A7CA6EF">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_Toc154364630 \h </w:instrText>
      </w:r>
      <w:r>
        <w:rPr>
          <w:noProof/>
        </w:rPr>
        <w:fldChar w:fldCharType="separate"/>
      </w:r>
      <w:r>
        <w:rPr>
          <w:noProof/>
        </w:rPr>
        <w:t>30</w:t>
      </w:r>
      <w:r>
        <w:rPr>
          <w:noProof/>
        </w:rPr>
        <w:fldChar w:fldCharType="end"/>
      </w:r>
    </w:p>
    <w:p w:rsidR="003D6E8B" w14:paraId="4D4A91F7" w14:textId="79B25703">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_Toc154364631 \h </w:instrText>
      </w:r>
      <w:r>
        <w:rPr>
          <w:noProof/>
        </w:rPr>
        <w:fldChar w:fldCharType="separate"/>
      </w:r>
      <w:r>
        <w:rPr>
          <w:noProof/>
        </w:rPr>
        <w:t>31</w:t>
      </w:r>
      <w:r>
        <w:rPr>
          <w:noProof/>
        </w:rPr>
        <w:fldChar w:fldCharType="end"/>
      </w:r>
    </w:p>
    <w:p w:rsidR="003D6E8B" w14:paraId="40CE8660" w14:textId="767F9C97">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_Toc154364632 \h </w:instrText>
      </w:r>
      <w:r>
        <w:rPr>
          <w:noProof/>
        </w:rPr>
        <w:fldChar w:fldCharType="separate"/>
      </w:r>
      <w:r>
        <w:rPr>
          <w:noProof/>
        </w:rPr>
        <w:t>32</w:t>
      </w:r>
      <w:r>
        <w:rPr>
          <w:noProof/>
        </w:rPr>
        <w:fldChar w:fldCharType="end"/>
      </w:r>
    </w:p>
    <w:p w:rsidR="003D6E8B" w14:paraId="4E05DBF4" w14:textId="7AB8729B">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_Toc154364633 \h </w:instrText>
      </w:r>
      <w:r>
        <w:rPr>
          <w:noProof/>
        </w:rPr>
        <w:fldChar w:fldCharType="separate"/>
      </w:r>
      <w:r>
        <w:rPr>
          <w:noProof/>
        </w:rPr>
        <w:t>33</w:t>
      </w:r>
      <w:r>
        <w:rPr>
          <w:noProof/>
        </w:rPr>
        <w:fldChar w:fldCharType="end"/>
      </w:r>
    </w:p>
    <w:p w:rsidR="003D6E8B" w14:paraId="51D3F9A1" w14:textId="21FA3C08">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_Toc154364634 \h </w:instrText>
      </w:r>
      <w:r>
        <w:rPr>
          <w:noProof/>
        </w:rPr>
        <w:fldChar w:fldCharType="separate"/>
      </w:r>
      <w:r>
        <w:rPr>
          <w:noProof/>
        </w:rPr>
        <w:t>34</w:t>
      </w:r>
      <w:r>
        <w:rPr>
          <w:noProof/>
        </w:rPr>
        <w:fldChar w:fldCharType="end"/>
      </w:r>
    </w:p>
    <w:p w:rsidR="003D6E8B" w14:paraId="4C1C7519" w14:textId="4BE113FD">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_Toc154364635 \h </w:instrText>
      </w:r>
      <w:r>
        <w:rPr>
          <w:noProof/>
        </w:rPr>
        <w:fldChar w:fldCharType="separate"/>
      </w:r>
      <w:r>
        <w:rPr>
          <w:noProof/>
        </w:rPr>
        <w:t>35</w:t>
      </w:r>
      <w:r>
        <w:rPr>
          <w:noProof/>
        </w:rPr>
        <w:fldChar w:fldCharType="end"/>
      </w:r>
    </w:p>
    <w:p w:rsidR="003D6E8B" w14:paraId="7AC5113A" w14:textId="3F6C7F5C">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_Toc154364636 \h </w:instrText>
      </w:r>
      <w:r>
        <w:rPr>
          <w:noProof/>
        </w:rPr>
        <w:fldChar w:fldCharType="separate"/>
      </w:r>
      <w:r>
        <w:rPr>
          <w:noProof/>
        </w:rPr>
        <w:t>35</w:t>
      </w:r>
      <w:r>
        <w:rPr>
          <w:noProof/>
        </w:rPr>
        <w:fldChar w:fldCharType="end"/>
      </w:r>
    </w:p>
    <w:p w:rsidR="003D6E8B" w14:paraId="7532D368" w14:textId="4E9B3A1B">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_Toc154364637 \h </w:instrText>
      </w:r>
      <w:r>
        <w:rPr>
          <w:noProof/>
        </w:rPr>
        <w:fldChar w:fldCharType="separate"/>
      </w:r>
      <w:r>
        <w:rPr>
          <w:noProof/>
        </w:rPr>
        <w:t>37</w:t>
      </w:r>
      <w:r>
        <w:rPr>
          <w:noProof/>
        </w:rPr>
        <w:fldChar w:fldCharType="end"/>
      </w:r>
    </w:p>
    <w:p w:rsidR="003D6E8B" w14:paraId="39E52801" w14:textId="2337294B">
      <w:pPr>
        <w:pStyle w:val="TOC1"/>
        <w:tabs>
          <w:tab w:val="right" w:leader="dot" w:pos="8296"/>
        </w:tabs>
        <w:rPr>
          <w:noProof/>
        </w:rPr>
      </w:pPr>
      <w:r>
        <w:rPr>
          <w:noProof/>
        </w:rPr>
        <w:t>七、项目交付与运营</w:t>
      </w:r>
      <w:r>
        <w:rPr>
          <w:noProof/>
        </w:rPr>
        <w:tab/>
      </w:r>
      <w:r>
        <w:rPr>
          <w:noProof/>
        </w:rPr>
        <w:fldChar w:fldCharType="begin"/>
      </w:r>
      <w:r>
        <w:rPr>
          <w:noProof/>
        </w:rPr>
        <w:instrText xml:space="preserve"> PAGEREF _Toc154364638 \h </w:instrText>
      </w:r>
      <w:r>
        <w:rPr>
          <w:noProof/>
        </w:rPr>
        <w:fldChar w:fldCharType="separate"/>
      </w:r>
      <w:r>
        <w:rPr>
          <w:noProof/>
        </w:rPr>
        <w:t>37</w:t>
      </w:r>
      <w:r>
        <w:rPr>
          <w:noProof/>
        </w:rPr>
        <w:fldChar w:fldCharType="end"/>
      </w:r>
    </w:p>
    <w:p w:rsidR="003D6E8B" w14:paraId="273C8582" w14:textId="39BCE47A">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_Toc154364639 \h </w:instrText>
      </w:r>
      <w:r>
        <w:rPr>
          <w:noProof/>
        </w:rPr>
        <w:fldChar w:fldCharType="separate"/>
      </w:r>
      <w:r>
        <w:rPr>
          <w:noProof/>
        </w:rPr>
        <w:t>37</w:t>
      </w:r>
      <w:r>
        <w:rPr>
          <w:noProof/>
        </w:rPr>
        <w:fldChar w:fldCharType="end"/>
      </w:r>
    </w:p>
    <w:p w:rsidR="003D6E8B" w14:paraId="57DA8938" w14:textId="66FB629D">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_Toc154364640 \h </w:instrText>
      </w:r>
      <w:r>
        <w:rPr>
          <w:noProof/>
        </w:rPr>
        <w:fldChar w:fldCharType="separate"/>
      </w:r>
      <w:r>
        <w:rPr>
          <w:noProof/>
        </w:rPr>
        <w:t>38</w:t>
      </w:r>
      <w:r>
        <w:rPr>
          <w:noProof/>
        </w:rPr>
        <w:fldChar w:fldCharType="end"/>
      </w:r>
    </w:p>
    <w:p w:rsidR="003D6E8B" w14:paraId="75CEFDA3" w14:textId="17E0C86B">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_Toc154364641 \h </w:instrText>
      </w:r>
      <w:r>
        <w:rPr>
          <w:noProof/>
        </w:rPr>
        <w:fldChar w:fldCharType="separate"/>
      </w:r>
      <w:r>
        <w:rPr>
          <w:noProof/>
        </w:rPr>
        <w:t>41</w:t>
      </w:r>
      <w:r>
        <w:rPr>
          <w:noProof/>
        </w:rPr>
        <w:fldChar w:fldCharType="end"/>
      </w:r>
    </w:p>
    <w:p w:rsidR="003D6E8B" w14:paraId="20E53D52" w14:textId="614F30E4">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_Toc154364642 \h </w:instrText>
      </w:r>
      <w:r>
        <w:rPr>
          <w:noProof/>
        </w:rPr>
        <w:fldChar w:fldCharType="separate"/>
      </w:r>
      <w:r>
        <w:rPr>
          <w:noProof/>
        </w:rPr>
        <w:t>43</w:t>
      </w:r>
      <w:r>
        <w:rPr>
          <w:noProof/>
        </w:rPr>
        <w:fldChar w:fldCharType="end"/>
      </w:r>
    </w:p>
    <w:p w:rsidR="003D6E8B" w14:paraId="156E23DF" w14:textId="6ACFAAB9">
      <w:pPr>
        <w:pStyle w:val="TOC1"/>
        <w:tabs>
          <w:tab w:val="right" w:leader="dot" w:pos="8296"/>
        </w:tabs>
        <w:rPr>
          <w:noProof/>
        </w:rPr>
      </w:pPr>
      <w:r>
        <w:rPr>
          <w:noProof/>
        </w:rPr>
        <w:t>八、建设规划方案</w:t>
      </w:r>
      <w:r>
        <w:rPr>
          <w:noProof/>
        </w:rPr>
        <w:tab/>
      </w:r>
      <w:r>
        <w:rPr>
          <w:noProof/>
        </w:rPr>
        <w:fldChar w:fldCharType="begin"/>
      </w:r>
      <w:r>
        <w:rPr>
          <w:noProof/>
        </w:rPr>
        <w:instrText xml:space="preserve"> PAGEREF _Toc154364643 \h </w:instrText>
      </w:r>
      <w:r>
        <w:rPr>
          <w:noProof/>
        </w:rPr>
        <w:fldChar w:fldCharType="separate"/>
      </w:r>
      <w:r>
        <w:rPr>
          <w:noProof/>
        </w:rPr>
        <w:t>44</w:t>
      </w:r>
      <w:r>
        <w:rPr>
          <w:noProof/>
        </w:rPr>
        <w:fldChar w:fldCharType="end"/>
      </w:r>
    </w:p>
    <w:p w:rsidR="003D6E8B" w14:paraId="3D62D484" w14:textId="01BDB90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(一)、产品规划</w:t>
      </w:r>
      <w:r>
        <w:rPr>
          <w:noProof/>
        </w:rPr>
        <w:tab/>
      </w:r>
      <w:r>
        <w:rPr>
          <w:noProof/>
        </w:rPr>
        <w:fldChar w:fldCharType="begin"/>
      </w:r>
      <w:r>
        <w:rPr>
          <w:noProof/>
        </w:rPr>
        <w:instrText xml:space="preserve"> PAGEREF _Toc154364644 \h </w:instrText>
      </w:r>
      <w:r>
        <w:rPr>
          <w:noProof/>
        </w:rPr>
        <w:fldChar w:fldCharType="separate"/>
      </w:r>
      <w:r>
        <w:rPr>
          <w:noProof/>
        </w:rPr>
        <w:t>44</w:t>
      </w:r>
      <w:r>
        <w:rPr>
          <w:noProof/>
        </w:rPr>
        <w:fldChar w:fldCharType="end"/>
      </w:r>
    </w:p>
    <w:p w:rsidR="003D6E8B" w14:paraId="137F8FC4" w14:textId="3F68D1F5">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_Toc154364645 \h </w:instrText>
      </w:r>
      <w:r>
        <w:rPr>
          <w:noProof/>
        </w:rPr>
        <w:fldChar w:fldCharType="separate"/>
      </w:r>
      <w:r>
        <w:rPr>
          <w:noProof/>
        </w:rPr>
        <w:t>45</w:t>
      </w:r>
      <w:r>
        <w:rPr>
          <w:noProof/>
        </w:rPr>
        <w:fldChar w:fldCharType="end"/>
      </w:r>
    </w:p>
    <w:p w:rsidR="003D6E8B" w14:paraId="1FBB1471" w14:textId="1FF43E96">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_Toc154364646 \h </w:instrText>
      </w:r>
      <w:r>
        <w:rPr>
          <w:noProof/>
        </w:rPr>
        <w:fldChar w:fldCharType="separate"/>
      </w:r>
      <w:r>
        <w:rPr>
          <w:noProof/>
        </w:rPr>
        <w:t>46</w:t>
      </w:r>
      <w:r>
        <w:rPr>
          <w:noProof/>
        </w:rPr>
        <w:fldChar w:fldCharType="end"/>
      </w:r>
    </w:p>
    <w:p w:rsidR="003D6E8B" w14:paraId="670BFC67" w14:textId="76AFAF10">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_Toc154364647 \h </w:instrText>
      </w:r>
      <w:r>
        <w:rPr>
          <w:noProof/>
        </w:rPr>
        <w:fldChar w:fldCharType="separate"/>
      </w:r>
      <w:r>
        <w:rPr>
          <w:noProof/>
        </w:rPr>
        <w:t>46</w:t>
      </w:r>
      <w:r>
        <w:rPr>
          <w:noProof/>
        </w:rPr>
        <w:fldChar w:fldCharType="end"/>
      </w:r>
    </w:p>
    <w:p w:rsidR="003D6E8B" w14:paraId="51DEF4F3" w14:textId="79388E0D">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_Toc154364648 \h </w:instrText>
      </w:r>
      <w:r>
        <w:rPr>
          <w:noProof/>
        </w:rPr>
        <w:fldChar w:fldCharType="separate"/>
      </w:r>
      <w:r>
        <w:rPr>
          <w:noProof/>
        </w:rPr>
        <w:t>47</w:t>
      </w:r>
      <w:r>
        <w:rPr>
          <w:noProof/>
        </w:rPr>
        <w:fldChar w:fldCharType="end"/>
      </w:r>
    </w:p>
    <w:p w:rsidR="003D6E8B" w14:paraId="7167FFF1" w14:textId="0B0A394C">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_Toc154364649 \h </w:instrText>
      </w:r>
      <w:r>
        <w:rPr>
          <w:noProof/>
        </w:rPr>
        <w:fldChar w:fldCharType="separate"/>
      </w:r>
      <w:r>
        <w:rPr>
          <w:noProof/>
        </w:rPr>
        <w:t>47</w:t>
      </w:r>
      <w:r>
        <w:rPr>
          <w:noProof/>
        </w:rPr>
        <w:fldChar w:fldCharType="end"/>
      </w:r>
    </w:p>
    <w:p w:rsidR="003D6E8B" w14:paraId="3DD2AF72" w14:textId="213C8A77">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_Toc154364650 \h </w:instrText>
      </w:r>
      <w:r>
        <w:rPr>
          <w:noProof/>
        </w:rPr>
        <w:fldChar w:fldCharType="separate"/>
      </w:r>
      <w:r>
        <w:rPr>
          <w:noProof/>
        </w:rPr>
        <w:t>48</w:t>
      </w:r>
      <w:r>
        <w:rPr>
          <w:noProof/>
        </w:rPr>
        <w:fldChar w:fldCharType="end"/>
      </w:r>
    </w:p>
    <w:p w:rsidR="003D6E8B" w14:paraId="56A17BA9" w14:textId="1EA6A482">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_Toc154364651 \h </w:instrText>
      </w:r>
      <w:r>
        <w:rPr>
          <w:noProof/>
        </w:rPr>
        <w:fldChar w:fldCharType="separate"/>
      </w:r>
      <w:r>
        <w:rPr>
          <w:noProof/>
        </w:rPr>
        <w:t>49</w:t>
      </w:r>
      <w:r>
        <w:rPr>
          <w:noProof/>
        </w:rPr>
        <w:fldChar w:fldCharType="end"/>
      </w:r>
    </w:p>
    <w:p w:rsidR="003D6E8B" w14:paraId="0C11D4AB" w14:textId="18065BC0">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_Toc154364652 \h </w:instrText>
      </w:r>
      <w:r>
        <w:rPr>
          <w:noProof/>
        </w:rPr>
        <w:fldChar w:fldCharType="separate"/>
      </w:r>
      <w:r>
        <w:rPr>
          <w:noProof/>
        </w:rPr>
        <w:t>49</w:t>
      </w:r>
      <w:r>
        <w:rPr>
          <w:noProof/>
        </w:rPr>
        <w:fldChar w:fldCharType="end"/>
      </w:r>
    </w:p>
    <w:p w:rsidR="003D6E8B" w14:paraId="23186888" w14:textId="4A1E1907">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_Toc154364653 \h </w:instrText>
      </w:r>
      <w:r>
        <w:rPr>
          <w:noProof/>
        </w:rPr>
        <w:fldChar w:fldCharType="separate"/>
      </w:r>
      <w:r>
        <w:rPr>
          <w:noProof/>
        </w:rPr>
        <w:t>50</w:t>
      </w:r>
      <w:r>
        <w:rPr>
          <w:noProof/>
        </w:rPr>
        <w:fldChar w:fldCharType="end"/>
      </w:r>
    </w:p>
    <w:p w:rsidR="003D6E8B" w14:paraId="7A6EFD06" w14:textId="584638F9">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_Toc154364654 \h </w:instrText>
      </w:r>
      <w:r>
        <w:rPr>
          <w:noProof/>
        </w:rPr>
        <w:fldChar w:fldCharType="separate"/>
      </w:r>
      <w:r>
        <w:rPr>
          <w:noProof/>
        </w:rPr>
        <w:t>53</w:t>
      </w:r>
      <w:r>
        <w:rPr>
          <w:noProof/>
        </w:rPr>
        <w:fldChar w:fldCharType="end"/>
      </w:r>
    </w:p>
    <w:p w:rsidR="003D6E8B" w14:paraId="0EEDC44C" w14:textId="7F00BB28">
      <w:pPr>
        <w:pStyle w:val="TOC1"/>
        <w:tabs>
          <w:tab w:val="right" w:leader="dot" w:pos="8296"/>
        </w:tabs>
        <w:rPr>
          <w:noProof/>
        </w:rPr>
      </w:pPr>
      <w:r>
        <w:rPr>
          <w:noProof/>
        </w:rPr>
        <w:t>十一、外部合作与产业联盟</w:t>
      </w:r>
      <w:r>
        <w:rPr>
          <w:noProof/>
        </w:rPr>
        <w:tab/>
      </w:r>
      <w:r>
        <w:rPr>
          <w:noProof/>
        </w:rPr>
        <w:fldChar w:fldCharType="begin"/>
      </w:r>
      <w:r>
        <w:rPr>
          <w:noProof/>
        </w:rPr>
        <w:instrText xml:space="preserve"> PAGEREF _Toc154364655 \h </w:instrText>
      </w:r>
      <w:r>
        <w:rPr>
          <w:noProof/>
        </w:rPr>
        <w:fldChar w:fldCharType="separate"/>
      </w:r>
      <w:r>
        <w:rPr>
          <w:noProof/>
        </w:rPr>
        <w:t>54</w:t>
      </w:r>
      <w:r>
        <w:rPr>
          <w:noProof/>
        </w:rPr>
        <w:fldChar w:fldCharType="end"/>
      </w:r>
    </w:p>
    <w:p w:rsidR="003D6E8B" w14:paraId="5290477D" w14:textId="2966D35C">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_Toc154364656 \h </w:instrText>
      </w:r>
      <w:r>
        <w:rPr>
          <w:noProof/>
        </w:rPr>
        <w:fldChar w:fldCharType="separate"/>
      </w:r>
      <w:r>
        <w:rPr>
          <w:noProof/>
        </w:rPr>
        <w:t>54</w:t>
      </w:r>
      <w:r>
        <w:rPr>
          <w:noProof/>
        </w:rPr>
        <w:fldChar w:fldCharType="end"/>
      </w:r>
    </w:p>
    <w:p w:rsidR="003D6E8B" w14:paraId="041362E0" w14:textId="20906772">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_Toc154364657 \h </w:instrText>
      </w:r>
      <w:r>
        <w:rPr>
          <w:noProof/>
        </w:rPr>
        <w:fldChar w:fldCharType="separate"/>
      </w:r>
      <w:r>
        <w:rPr>
          <w:noProof/>
        </w:rPr>
        <w:t>55</w:t>
      </w:r>
      <w:r>
        <w:rPr>
          <w:noProof/>
        </w:rPr>
        <w:fldChar w:fldCharType="end"/>
      </w:r>
    </w:p>
    <w:p w:rsidR="003D6E8B" w14:paraId="76C4E464" w14:textId="042D7AB5">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_Toc154364658 \h </w:instrText>
      </w:r>
      <w:r>
        <w:rPr>
          <w:noProof/>
        </w:rPr>
        <w:fldChar w:fldCharType="separate"/>
      </w:r>
      <w:r>
        <w:rPr>
          <w:noProof/>
        </w:rPr>
        <w:t>56</w:t>
      </w:r>
      <w:r>
        <w:rPr>
          <w:noProof/>
        </w:rPr>
        <w:fldChar w:fldCharType="end"/>
      </w:r>
    </w:p>
    <w:p w:rsidR="003D6E8B" w14:paraId="7A7AD94B" w14:textId="1A926524">
      <w:pPr>
        <w:pStyle w:val="TOC1"/>
        <w:tabs>
          <w:tab w:val="right" w:leader="dot" w:pos="8296"/>
        </w:tabs>
        <w:rPr>
          <w:noProof/>
        </w:rPr>
      </w:pPr>
      <w:r>
        <w:rPr>
          <w:noProof/>
        </w:rPr>
        <w:t>十二、沟通与团队协作</w:t>
      </w:r>
      <w:r>
        <w:rPr>
          <w:noProof/>
        </w:rPr>
        <w:tab/>
      </w:r>
      <w:r>
        <w:rPr>
          <w:noProof/>
        </w:rPr>
        <w:fldChar w:fldCharType="begin"/>
      </w:r>
      <w:r>
        <w:rPr>
          <w:noProof/>
        </w:rPr>
        <w:instrText xml:space="preserve"> PAGEREF _Toc154364659 \h </w:instrText>
      </w:r>
      <w:r>
        <w:rPr>
          <w:noProof/>
        </w:rPr>
        <w:fldChar w:fldCharType="separate"/>
      </w:r>
      <w:r>
        <w:rPr>
          <w:noProof/>
        </w:rPr>
        <w:t>57</w:t>
      </w:r>
      <w:r>
        <w:rPr>
          <w:noProof/>
        </w:rPr>
        <w:fldChar w:fldCharType="end"/>
      </w:r>
    </w:p>
    <w:p w:rsidR="003D6E8B" w14:paraId="55EF13F2" w14:textId="0FC4CC19">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_Toc154364660 \h </w:instrText>
      </w:r>
      <w:r>
        <w:rPr>
          <w:noProof/>
        </w:rPr>
        <w:fldChar w:fldCharType="separate"/>
      </w:r>
      <w:r>
        <w:rPr>
          <w:noProof/>
        </w:rPr>
        <w:t>57</w:t>
      </w:r>
      <w:r>
        <w:rPr>
          <w:noProof/>
        </w:rPr>
        <w:fldChar w:fldCharType="end"/>
      </w:r>
    </w:p>
    <w:p w:rsidR="003D6E8B" w14:paraId="4FDD14F0" w14:textId="2C6D4606">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_Toc154364661 \h </w:instrText>
      </w:r>
      <w:r>
        <w:rPr>
          <w:noProof/>
        </w:rPr>
        <w:fldChar w:fldCharType="separate"/>
      </w:r>
      <w:r>
        <w:rPr>
          <w:noProof/>
        </w:rPr>
        <w:t>58</w:t>
      </w:r>
      <w:r>
        <w:rPr>
          <w:noProof/>
        </w:rPr>
        <w:fldChar w:fldCharType="end"/>
      </w:r>
    </w:p>
    <w:p w:rsidR="003D6E8B" w14:paraId="6F7915D9" w14:textId="3B1E2234">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_Toc154364662 \h </w:instrText>
      </w:r>
      <w:r>
        <w:rPr>
          <w:noProof/>
        </w:rPr>
        <w:fldChar w:fldCharType="separate"/>
      </w:r>
      <w:r>
        <w:rPr>
          <w:noProof/>
        </w:rPr>
        <w:t>60</w:t>
      </w:r>
      <w:r>
        <w:rPr>
          <w:noProof/>
        </w:rPr>
        <w:fldChar w:fldCharType="end"/>
      </w:r>
    </w:p>
    <w:p w:rsidR="003D6E8B" w14:paraId="13481DCC" w14:textId="7225C31D">
      <w:pPr>
        <w:pStyle w:val="TOC1"/>
        <w:tabs>
          <w:tab w:val="right" w:leader="dot" w:pos="8296"/>
        </w:tabs>
        <w:rPr>
          <w:noProof/>
        </w:rPr>
      </w:pPr>
      <w:r>
        <w:rPr>
          <w:noProof/>
        </w:rPr>
        <w:t>十三、知识管理与信息共享</w:t>
      </w:r>
      <w:r>
        <w:rPr>
          <w:noProof/>
        </w:rPr>
        <w:tab/>
      </w:r>
      <w:r>
        <w:rPr>
          <w:noProof/>
        </w:rPr>
        <w:fldChar w:fldCharType="begin"/>
      </w:r>
      <w:r>
        <w:rPr>
          <w:noProof/>
        </w:rPr>
        <w:instrText xml:space="preserve"> PAGEREF _Toc154364663 \h </w:instrText>
      </w:r>
      <w:r>
        <w:rPr>
          <w:noProof/>
        </w:rPr>
        <w:fldChar w:fldCharType="separate"/>
      </w:r>
      <w:r>
        <w:rPr>
          <w:noProof/>
        </w:rPr>
        <w:t>61</w:t>
      </w:r>
      <w:r>
        <w:rPr>
          <w:noProof/>
        </w:rPr>
        <w:fldChar w:fldCharType="end"/>
      </w:r>
    </w:p>
    <w:p w:rsidR="003D6E8B" w14:paraId="50ABC73E" w14:textId="2F5DDC34">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_Toc154364664 \h </w:instrText>
      </w:r>
      <w:r>
        <w:rPr>
          <w:noProof/>
        </w:rPr>
        <w:fldChar w:fldCharType="separate"/>
      </w:r>
      <w:r>
        <w:rPr>
          <w:noProof/>
        </w:rPr>
        <w:t>61</w:t>
      </w:r>
      <w:r>
        <w:rPr>
          <w:noProof/>
        </w:rPr>
        <w:fldChar w:fldCharType="end"/>
      </w:r>
    </w:p>
    <w:p w:rsidR="003D6E8B" w14:paraId="69076ED6" w14:textId="3756B514">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_Toc154364665 \h </w:instrText>
      </w:r>
      <w:r>
        <w:rPr>
          <w:noProof/>
        </w:rPr>
        <w:fldChar w:fldCharType="separate"/>
      </w:r>
      <w:r>
        <w:rPr>
          <w:noProof/>
        </w:rPr>
        <w:t>64</w:t>
      </w:r>
      <w:r>
        <w:rPr>
          <w:noProof/>
        </w:rPr>
        <w:fldChar w:fldCharType="end"/>
      </w:r>
    </w:p>
    <w:p w:rsidR="003D6E8B" w14:paraId="5D33F55C" w14:textId="7571C7E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(三)、团队协作与沟通机制</w:t>
      </w:r>
      <w:r>
        <w:rPr>
          <w:noProof/>
        </w:rPr>
        <w:tab/>
      </w:r>
      <w:r>
        <w:rPr>
          <w:noProof/>
        </w:rPr>
        <w:fldChar w:fldCharType="begin"/>
      </w:r>
      <w:r>
        <w:rPr>
          <w:noProof/>
        </w:rPr>
        <w:instrText xml:space="preserve"> PAGEREF _Toc154364666 \h </w:instrText>
      </w:r>
      <w:r>
        <w:rPr>
          <w:noProof/>
        </w:rPr>
        <w:fldChar w:fldCharType="separate"/>
      </w:r>
      <w:r>
        <w:rPr>
          <w:noProof/>
        </w:rPr>
        <w:t>66</w:t>
      </w:r>
      <w:r>
        <w:rPr>
          <w:noProof/>
        </w:rPr>
        <w:fldChar w:fldCharType="end"/>
      </w:r>
    </w:p>
    <w:p w:rsidR="003D6E8B" w14:paraId="2D58C0A9" w14:textId="4FDAF426">
      <w:pPr>
        <w:pStyle w:val="TOC1"/>
        <w:tabs>
          <w:tab w:val="right" w:leader="dot" w:pos="8296"/>
        </w:tabs>
        <w:rPr>
          <w:noProof/>
        </w:rPr>
      </w:pPr>
      <w:r>
        <w:rPr>
          <w:noProof/>
        </w:rPr>
        <w:t>十四、职业健康与员工福祉</w:t>
      </w:r>
      <w:r>
        <w:rPr>
          <w:noProof/>
        </w:rPr>
        <w:tab/>
      </w:r>
      <w:r>
        <w:rPr>
          <w:noProof/>
        </w:rPr>
        <w:fldChar w:fldCharType="begin"/>
      </w:r>
      <w:r>
        <w:rPr>
          <w:noProof/>
        </w:rPr>
        <w:instrText xml:space="preserve"> PAGEREF _Toc154364667 \h </w:instrText>
      </w:r>
      <w:r>
        <w:rPr>
          <w:noProof/>
        </w:rPr>
        <w:fldChar w:fldCharType="separate"/>
      </w:r>
      <w:r>
        <w:rPr>
          <w:noProof/>
        </w:rPr>
        <w:t>67</w:t>
      </w:r>
      <w:r>
        <w:rPr>
          <w:noProof/>
        </w:rPr>
        <w:fldChar w:fldCharType="end"/>
      </w:r>
    </w:p>
    <w:p w:rsidR="003D6E8B" w14:paraId="40E3DEFF" w14:textId="7EC1E946">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_Toc154364668 \h </w:instrText>
      </w:r>
      <w:r>
        <w:rPr>
          <w:noProof/>
        </w:rPr>
        <w:fldChar w:fldCharType="separate"/>
      </w:r>
      <w:r>
        <w:rPr>
          <w:noProof/>
        </w:rPr>
        <w:t>67</w:t>
      </w:r>
      <w:r>
        <w:rPr>
          <w:noProof/>
        </w:rPr>
        <w:fldChar w:fldCharType="end"/>
      </w:r>
    </w:p>
    <w:p w:rsidR="003D6E8B" w14:paraId="00EEC10B" w14:textId="5DC2190E">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_Toc154364669 \h </w:instrText>
      </w:r>
      <w:r>
        <w:rPr>
          <w:noProof/>
        </w:rPr>
        <w:fldChar w:fldCharType="separate"/>
      </w:r>
      <w:r>
        <w:rPr>
          <w:noProof/>
        </w:rPr>
        <w:t>68</w:t>
      </w:r>
      <w:r>
        <w:rPr>
          <w:noProof/>
        </w:rPr>
        <w:fldChar w:fldCharType="end"/>
      </w:r>
    </w:p>
    <w:p w:rsidR="003D6E8B" w14:paraId="627085C1" w14:textId="7EF8D1AC">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_Toc154364670 \h </w:instrText>
      </w:r>
      <w:r>
        <w:rPr>
          <w:noProof/>
        </w:rPr>
        <w:fldChar w:fldCharType="separate"/>
      </w:r>
      <w:r>
        <w:rPr>
          <w:noProof/>
        </w:rPr>
        <w:t>69</w:t>
      </w:r>
      <w:r>
        <w:rPr>
          <w:noProof/>
        </w:rPr>
        <w:fldChar w:fldCharType="end"/>
      </w:r>
    </w:p>
    <w:p w:rsidR="003D6E8B" w14:paraId="11C83740" w14:textId="7CDCF138">
      <w:pPr>
        <w:pStyle w:val="TOC1"/>
        <w:tabs>
          <w:tab w:val="right" w:leader="dot" w:pos="8296"/>
        </w:tabs>
        <w:rPr>
          <w:noProof/>
        </w:rPr>
      </w:pPr>
      <w:r>
        <w:rPr>
          <w:noProof/>
        </w:rPr>
        <w:t>十五、供应链与物流管理</w:t>
      </w:r>
      <w:r>
        <w:rPr>
          <w:noProof/>
        </w:rPr>
        <w:tab/>
      </w:r>
      <w:r>
        <w:rPr>
          <w:noProof/>
        </w:rPr>
        <w:fldChar w:fldCharType="begin"/>
      </w:r>
      <w:r>
        <w:rPr>
          <w:noProof/>
        </w:rPr>
        <w:instrText xml:space="preserve"> PAGEREF _Toc154364671 \h </w:instrText>
      </w:r>
      <w:r>
        <w:rPr>
          <w:noProof/>
        </w:rPr>
        <w:fldChar w:fldCharType="separate"/>
      </w:r>
      <w:r>
        <w:rPr>
          <w:noProof/>
        </w:rPr>
        <w:t>69</w:t>
      </w:r>
      <w:r>
        <w:rPr>
          <w:noProof/>
        </w:rPr>
        <w:fldChar w:fldCharType="end"/>
      </w:r>
    </w:p>
    <w:p w:rsidR="003D6E8B" w14:paraId="48FC5409" w14:textId="3AFAB7C5">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_Toc154364672 \h </w:instrText>
      </w:r>
      <w:r>
        <w:rPr>
          <w:noProof/>
        </w:rPr>
        <w:fldChar w:fldCharType="separate"/>
      </w:r>
      <w:r>
        <w:rPr>
          <w:noProof/>
        </w:rPr>
        <w:t>69</w:t>
      </w:r>
      <w:r>
        <w:rPr>
          <w:noProof/>
        </w:rPr>
        <w:fldChar w:fldCharType="end"/>
      </w:r>
    </w:p>
    <w:p w:rsidR="003D6E8B" w14:paraId="1330C98B" w14:textId="72E0CBF4">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_Toc154364673 \h </w:instrText>
      </w:r>
      <w:r>
        <w:rPr>
          <w:noProof/>
        </w:rPr>
        <w:fldChar w:fldCharType="separate"/>
      </w:r>
      <w:r>
        <w:rPr>
          <w:noProof/>
        </w:rPr>
        <w:t>71</w:t>
      </w:r>
      <w:r>
        <w:rPr>
          <w:noProof/>
        </w:rPr>
        <w:fldChar w:fldCharType="end"/>
      </w:r>
    </w:p>
    <w:p w:rsidR="003D6E8B" w14:paraId="51B09F07" w14:textId="4B15D999">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_Toc154364674 \h </w:instrText>
      </w:r>
      <w:r>
        <w:rPr>
          <w:noProof/>
        </w:rPr>
        <w:fldChar w:fldCharType="separate"/>
      </w:r>
      <w:r>
        <w:rPr>
          <w:noProof/>
        </w:rPr>
        <w:t>72</w:t>
      </w:r>
      <w:r>
        <w:rPr>
          <w:noProof/>
        </w:rPr>
        <w:fldChar w:fldCharType="end"/>
      </w:r>
    </w:p>
    <w:p w:rsidR="003D6E8B" w:rsidP="003D6E8B" w14:paraId="6F4144C5" w14:textId="7FD1BEF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D6E8B" w:rsidP="003D6E8B" w14:paraId="6867B29F" w14:textId="64C8325F">
      <w:pPr>
        <w:pStyle w:val="Heading1"/>
        <w:jc w:val="center"/>
        <w:rPr>
          <w:rFonts w:hint="eastAsia"/>
        </w:rPr>
      </w:pPr>
      <w:bookmarkStart w:id="0" w:name="_Toc154364602"/>
      <w:r w:rsidRPr="003D6E8B">
        <w:rPr>
          <w:rFonts w:hint="eastAsia"/>
        </w:rPr>
        <w:t>序言</w:t>
      </w:r>
      <w:bookmarkEnd w:id="0"/>
    </w:p>
    <w:p w:rsidR="003D6E8B" w:rsidP="003D6E8B" w14:paraId="33C3A893" w14:textId="7426CFB0">
      <w:pPr>
        <w:ind w:firstLine="560" w:firstLineChars="200"/>
        <w:rPr>
          <w:rFonts w:ascii="仿宋" w:eastAsia="仿宋" w:hAnsi="仿宋" w:hint="eastAsia"/>
          <w:sz w:val="28"/>
        </w:rPr>
      </w:pPr>
      <w:r w:rsidRPr="003D6E8B">
        <w:rPr>
          <w:rFonts w:ascii="仿宋" w:eastAsia="仿宋" w:hAnsi="仿宋" w:hint="eastAsia"/>
          <w:sz w:val="28"/>
        </w:rPr>
        <w:t>台站测风仪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3D6E8B" w:rsidP="003D6E8B" w14:paraId="1A0B67EA" w14:textId="429E448A">
      <w:pPr>
        <w:pStyle w:val="Heading1"/>
        <w:rPr>
          <w:rFonts w:hint="eastAsia"/>
        </w:rPr>
      </w:pPr>
      <w:bookmarkStart w:id="1" w:name="_Toc154364603"/>
      <w:r w:rsidRPr="003D6E8B">
        <w:rPr>
          <w:rFonts w:hint="eastAsia"/>
        </w:rPr>
        <w:t>一、工艺技术</w:t>
      </w:r>
      <w:bookmarkEnd w:id="1"/>
    </w:p>
    <w:p w:rsidR="003D6E8B" w:rsidP="003D6E8B" w14:paraId="51E49C82" w14:textId="4A551200">
      <w:pPr>
        <w:pStyle w:val="Heading2"/>
      </w:pPr>
      <w:bookmarkStart w:id="2" w:name="_Toc154364604"/>
      <w:r w:rsidRPr="003D6E8B">
        <w:t>(一)、原辅材料采购及管理</w:t>
      </w:r>
      <w:bookmarkEnd w:id="2"/>
    </w:p>
    <w:p w:rsidR="003D6E8B" w:rsidRPr="003D6E8B" w:rsidP="003D6E8B" w14:paraId="1FC6261F" w14:textId="77777777">
      <w:pPr>
        <w:ind w:firstLine="560" w:firstLineChars="200"/>
        <w:rPr>
          <w:rFonts w:ascii="仿宋" w:eastAsia="仿宋" w:hAnsi="仿宋"/>
          <w:sz w:val="28"/>
        </w:rPr>
      </w:pPr>
      <w:r w:rsidRPr="003D6E8B">
        <w:rPr>
          <w:rFonts w:ascii="仿宋" w:eastAsia="仿宋" w:hAnsi="仿宋"/>
          <w:sz w:val="28"/>
        </w:rPr>
        <w:t>1. 采购方面：</w:t>
      </w:r>
    </w:p>
    <w:p w:rsidR="003D6E8B" w:rsidRPr="003D6E8B" w:rsidP="003D6E8B" w14:paraId="3A2CCBD4" w14:textId="77777777">
      <w:pPr>
        <w:ind w:firstLine="560" w:firstLineChars="200"/>
        <w:rPr>
          <w:rFonts w:ascii="仿宋" w:eastAsia="仿宋" w:hAnsi="仿宋"/>
          <w:sz w:val="28"/>
        </w:rPr>
      </w:pPr>
      <w:r w:rsidRPr="003D6E8B">
        <w:rPr>
          <w:rFonts w:ascii="仿宋" w:eastAsia="仿宋" w:hAnsi="仿宋" w:hint="eastAsia"/>
          <w:sz w:val="28"/>
        </w:rPr>
        <w:t>在原辅材料采购方面，关键决策和有效管理是确保生产链条顺畅运转的基础。以下是采购方面的关键策略：</w:t>
      </w:r>
    </w:p>
    <w:p w:rsidR="003D6E8B" w:rsidRPr="003D6E8B" w:rsidP="003D6E8B" w14:paraId="4C93FB3B" w14:textId="77777777">
      <w:pPr>
        <w:ind w:firstLine="560" w:firstLineChars="200"/>
        <w:rPr>
          <w:rFonts w:ascii="仿宋" w:eastAsia="仿宋" w:hAnsi="仿宋"/>
          <w:sz w:val="28"/>
        </w:rPr>
      </w:pPr>
      <w:r w:rsidRPr="003D6E8B">
        <w:rPr>
          <w:rFonts w:ascii="仿宋" w:eastAsia="仿宋" w:hAnsi="仿宋"/>
          <w:sz w:val="28"/>
        </w:rPr>
        <w:t>1.1 供应商选择和评估：</w:t>
      </w:r>
    </w:p>
    <w:p w:rsidR="003D6E8B" w:rsidRPr="003D6E8B" w:rsidP="003D6E8B" w14:paraId="4E3674B0" w14:textId="77777777">
      <w:pPr>
        <w:ind w:firstLine="560" w:firstLineChars="200"/>
        <w:rPr>
          <w:rFonts w:ascii="仿宋" w:eastAsia="仿宋" w:hAnsi="仿宋"/>
          <w:sz w:val="28"/>
        </w:rPr>
      </w:pPr>
      <w:r w:rsidRPr="003D6E8B">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3D6E8B" w:rsidRPr="003D6E8B" w:rsidP="003D6E8B" w14:paraId="72F210B6" w14:textId="77777777">
      <w:pPr>
        <w:ind w:firstLine="560" w:firstLineChars="200"/>
        <w:rPr>
          <w:rFonts w:ascii="仿宋" w:eastAsia="仿宋" w:hAnsi="仿宋"/>
          <w:sz w:val="28"/>
        </w:rPr>
      </w:pPr>
      <w:r w:rsidRPr="003D6E8B">
        <w:rPr>
          <w:rFonts w:ascii="仿宋" w:eastAsia="仿宋" w:hAnsi="仿宋"/>
          <w:sz w:val="28"/>
        </w:rPr>
        <w:t>1.2 价格谈判和合同管理：</w:t>
      </w:r>
    </w:p>
    <w:p w:rsidR="003D6E8B" w:rsidRPr="003D6E8B" w:rsidP="003D6E8B" w14:paraId="555A897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3D6E8B" w:rsidRPr="003D6E8B" w:rsidP="003D6E8B" w14:textId="77777777">
      <w:pPr>
        <w:ind w:firstLine="560" w:firstLineChars="200"/>
        <w:rPr>
          <w:rFonts w:ascii="仿宋" w:eastAsia="仿宋" w:hAnsi="仿宋"/>
          <w:sz w:val="28"/>
        </w:rPr>
      </w:pPr>
      <w:r w:rsidRPr="003D6E8B">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3D6E8B" w:rsidRPr="003D6E8B" w:rsidP="003D6E8B" w14:paraId="66D4B0F5" w14:textId="77777777">
      <w:pPr>
        <w:ind w:firstLine="560" w:firstLineChars="200"/>
        <w:rPr>
          <w:rFonts w:ascii="仿宋" w:eastAsia="仿宋" w:hAnsi="仿宋"/>
          <w:sz w:val="28"/>
        </w:rPr>
      </w:pPr>
      <w:r w:rsidRPr="003D6E8B">
        <w:rPr>
          <w:rFonts w:ascii="仿宋" w:eastAsia="仿宋" w:hAnsi="仿宋"/>
          <w:sz w:val="28"/>
        </w:rPr>
        <w:t>1.3 库存管理和物流优化：</w:t>
      </w:r>
    </w:p>
    <w:p w:rsidR="003D6E8B" w:rsidRPr="003D6E8B" w:rsidP="003D6E8B" w14:paraId="73239147" w14:textId="77777777">
      <w:pPr>
        <w:ind w:firstLine="560" w:firstLineChars="200"/>
        <w:rPr>
          <w:rFonts w:ascii="仿宋" w:eastAsia="仿宋" w:hAnsi="仿宋"/>
          <w:sz w:val="28"/>
        </w:rPr>
      </w:pPr>
      <w:r w:rsidRPr="003D6E8B">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3D6E8B" w:rsidRPr="003D6E8B" w:rsidP="003D6E8B" w14:paraId="4A65B5DF" w14:textId="77777777">
      <w:pPr>
        <w:ind w:firstLine="560" w:firstLineChars="200"/>
        <w:rPr>
          <w:rFonts w:ascii="仿宋" w:eastAsia="仿宋" w:hAnsi="仿宋"/>
          <w:sz w:val="28"/>
        </w:rPr>
      </w:pPr>
      <w:r w:rsidRPr="003D6E8B">
        <w:rPr>
          <w:rFonts w:ascii="仿宋" w:eastAsia="仿宋" w:hAnsi="仿宋"/>
          <w:sz w:val="28"/>
        </w:rPr>
        <w:t>2. 管理方面：</w:t>
      </w:r>
    </w:p>
    <w:p w:rsidR="003D6E8B" w:rsidRPr="003D6E8B" w:rsidP="003D6E8B" w14:paraId="097287F5" w14:textId="77777777">
      <w:pPr>
        <w:ind w:firstLine="560" w:firstLineChars="200"/>
        <w:rPr>
          <w:rFonts w:ascii="仿宋" w:eastAsia="仿宋" w:hAnsi="仿宋"/>
          <w:sz w:val="28"/>
        </w:rPr>
      </w:pPr>
      <w:r w:rsidRPr="003D6E8B">
        <w:rPr>
          <w:rFonts w:ascii="仿宋" w:eastAsia="仿宋" w:hAnsi="仿宋" w:hint="eastAsia"/>
          <w:sz w:val="28"/>
        </w:rPr>
        <w:t>原辅材料的管理涉及到质量、透明度、风险等多个方面，对整个生产链的顺畅运作有着深远的影响。以下是管理方面的重要策略：</w:t>
      </w:r>
    </w:p>
    <w:p w:rsidR="003D6E8B" w:rsidRPr="003D6E8B" w:rsidP="003D6E8B" w14:paraId="037140D8" w14:textId="77777777">
      <w:pPr>
        <w:ind w:firstLine="560" w:firstLineChars="200"/>
        <w:rPr>
          <w:rFonts w:ascii="仿宋" w:eastAsia="仿宋" w:hAnsi="仿宋"/>
          <w:sz w:val="28"/>
        </w:rPr>
      </w:pPr>
      <w:r w:rsidRPr="003D6E8B">
        <w:rPr>
          <w:rFonts w:ascii="仿宋" w:eastAsia="仿宋" w:hAnsi="仿宋"/>
          <w:sz w:val="28"/>
        </w:rPr>
        <w:t>2.1 质量控制：</w:t>
      </w:r>
    </w:p>
    <w:p w:rsidR="003D6E8B" w:rsidRPr="003D6E8B" w:rsidP="003D6E8B" w14:paraId="01121299" w14:textId="77777777">
      <w:pPr>
        <w:ind w:firstLine="560" w:firstLineChars="200"/>
        <w:rPr>
          <w:rFonts w:ascii="仿宋" w:eastAsia="仿宋" w:hAnsi="仿宋"/>
          <w:sz w:val="28"/>
        </w:rPr>
      </w:pPr>
      <w:r w:rsidRPr="003D6E8B">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3D6E8B" w:rsidRPr="003D6E8B" w:rsidP="003D6E8B" w14:paraId="5A7271E0" w14:textId="77777777">
      <w:pPr>
        <w:ind w:firstLine="560" w:firstLineChars="200"/>
        <w:rPr>
          <w:rFonts w:ascii="仿宋" w:eastAsia="仿宋" w:hAnsi="仿宋"/>
          <w:sz w:val="28"/>
        </w:rPr>
      </w:pPr>
      <w:r w:rsidRPr="003D6E8B">
        <w:rPr>
          <w:rFonts w:ascii="仿宋" w:eastAsia="仿宋" w:hAnsi="仿宋"/>
          <w:sz w:val="28"/>
        </w:rPr>
        <w:t>2.2 可追溯性和透明度：</w:t>
      </w:r>
    </w:p>
    <w:p w:rsidR="003D6E8B" w:rsidRPr="003D6E8B" w:rsidP="003D6E8B" w14:paraId="4517413B" w14:textId="77777777">
      <w:pPr>
        <w:ind w:firstLine="560" w:firstLineChars="200"/>
        <w:rPr>
          <w:rFonts w:ascii="仿宋" w:eastAsia="仿宋" w:hAnsi="仿宋"/>
          <w:sz w:val="28"/>
        </w:rPr>
      </w:pPr>
      <w:r w:rsidRPr="003D6E8B">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3D6E8B" w:rsidRPr="003D6E8B" w:rsidP="003D6E8B" w14:paraId="143B5C92" w14:textId="77777777">
      <w:pPr>
        <w:ind w:firstLine="560" w:firstLineChars="200"/>
        <w:rPr>
          <w:rFonts w:ascii="仿宋" w:eastAsia="仿宋" w:hAnsi="仿宋"/>
          <w:sz w:val="28"/>
        </w:rPr>
      </w:pPr>
      <w:r w:rsidRPr="003D6E8B">
        <w:rPr>
          <w:rFonts w:ascii="仿宋" w:eastAsia="仿宋" w:hAnsi="仿宋"/>
          <w:sz w:val="28"/>
        </w:rPr>
        <w:t>2.3 风险管理：</w:t>
      </w:r>
    </w:p>
    <w:p w:rsidR="003D6E8B" w:rsidRPr="003D6E8B" w:rsidP="003D6E8B" w14:paraId="40D7E633" w14:textId="77777777">
      <w:pPr>
        <w:ind w:firstLine="560" w:firstLineChars="200"/>
        <w:rPr>
          <w:rFonts w:ascii="仿宋" w:eastAsia="仿宋" w:hAnsi="仿宋"/>
          <w:sz w:val="28"/>
        </w:rPr>
      </w:pPr>
      <w:r w:rsidRPr="003D6E8B">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3D6E8B" w:rsidRPr="003D6E8B" w:rsidP="003D6E8B" w14:paraId="65ABF725" w14:textId="77777777">
      <w:pPr>
        <w:ind w:firstLine="560" w:firstLineChars="200"/>
        <w:rPr>
          <w:rFonts w:ascii="仿宋" w:eastAsia="仿宋" w:hAnsi="仿宋"/>
          <w:sz w:val="28"/>
        </w:rPr>
      </w:pPr>
      <w:r w:rsidRPr="003D6E8B">
        <w:rPr>
          <w:rFonts w:ascii="仿宋" w:eastAsia="仿宋" w:hAnsi="仿宋"/>
          <w:sz w:val="28"/>
        </w:rPr>
        <w:t>2.4 成本控制和效率提升：</w:t>
      </w:r>
    </w:p>
    <w:p w:rsidR="003D6E8B" w:rsidRPr="003D6E8B" w:rsidP="003D6E8B" w14:paraId="3801AB9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3D6E8B" w:rsidRPr="003D6E8B" w:rsidP="003D6E8B" w14:textId="77777777">
      <w:pPr>
        <w:ind w:firstLine="560" w:firstLineChars="200"/>
        <w:rPr>
          <w:rFonts w:ascii="仿宋" w:eastAsia="仿宋" w:hAnsi="仿宋"/>
          <w:sz w:val="28"/>
        </w:rPr>
      </w:pPr>
      <w:r w:rsidRPr="003D6E8B">
        <w:rPr>
          <w:rFonts w:ascii="仿宋" w:eastAsia="仿宋" w:hAnsi="仿宋" w:hint="eastAsia"/>
          <w:sz w:val="28"/>
        </w:rPr>
        <w:t>通过成本控制工具和效率提升措施，企业可以在原辅材料管理中实现双赢。优化生产流程，提高原辅材料利用率，降低浪费，从而提</w:t>
      </w:r>
      <w:r w:rsidRPr="003D6E8B">
        <w:rPr>
          <w:rFonts w:ascii="仿宋" w:eastAsia="仿宋" w:hAnsi="仿宋" w:hint="eastAsia"/>
          <w:sz w:val="28"/>
        </w:rPr>
        <w:t>高生产效率和竞争力。</w:t>
      </w:r>
    </w:p>
    <w:p w:rsidR="003D6E8B" w:rsidP="003D6E8B" w14:paraId="6F346B82" w14:textId="15F72C91">
      <w:pPr>
        <w:ind w:firstLine="560" w:firstLineChars="200"/>
        <w:rPr>
          <w:rFonts w:ascii="仿宋" w:eastAsia="仿宋" w:hAnsi="仿宋" w:hint="eastAsia"/>
          <w:sz w:val="28"/>
        </w:rPr>
      </w:pPr>
      <w:r w:rsidRPr="003D6E8B">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3D6E8B" w:rsidP="003D6E8B" w14:paraId="20C6D3BB" w14:textId="06B5752B">
      <w:pPr>
        <w:pStyle w:val="Heading2"/>
      </w:pPr>
      <w:bookmarkStart w:id="3" w:name="_Toc154364605"/>
      <w:r w:rsidRPr="003D6E8B">
        <w:t>(二)、技术管理特点</w:t>
      </w:r>
      <w:bookmarkEnd w:id="3"/>
    </w:p>
    <w:p w:rsidR="003D6E8B" w:rsidRPr="003D6E8B" w:rsidP="003D6E8B" w14:paraId="29A48B14" w14:textId="77777777">
      <w:pPr>
        <w:ind w:firstLine="560" w:firstLineChars="200"/>
        <w:rPr>
          <w:rFonts w:ascii="仿宋" w:eastAsia="仿宋" w:hAnsi="仿宋"/>
          <w:sz w:val="28"/>
        </w:rPr>
      </w:pPr>
      <w:r w:rsidRPr="003D6E8B">
        <w:rPr>
          <w:rFonts w:ascii="仿宋" w:eastAsia="仿宋" w:hAnsi="仿宋" w:hint="eastAsia"/>
          <w:sz w:val="28"/>
        </w:rPr>
        <w:t>技术管理是一种全面的管理形式，其核心目标是有效地组织、规划、控制和优化技术资源，以达到组织的业务目标。其特点如下：</w:t>
      </w:r>
    </w:p>
    <w:p w:rsidR="003D6E8B" w:rsidRPr="003D6E8B" w:rsidP="003D6E8B" w14:paraId="58472A45" w14:textId="77777777">
      <w:pPr>
        <w:ind w:firstLine="560" w:firstLineChars="200"/>
        <w:rPr>
          <w:rFonts w:ascii="仿宋" w:eastAsia="仿宋" w:hAnsi="仿宋"/>
          <w:sz w:val="28"/>
        </w:rPr>
      </w:pPr>
      <w:r w:rsidRPr="003D6E8B">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3D6E8B" w:rsidRPr="003D6E8B" w:rsidP="003D6E8B" w14:paraId="5CEC3D69" w14:textId="77777777">
      <w:pPr>
        <w:ind w:firstLine="560" w:firstLineChars="200"/>
        <w:rPr>
          <w:rFonts w:ascii="仿宋" w:eastAsia="仿宋" w:hAnsi="仿宋"/>
          <w:sz w:val="28"/>
        </w:rPr>
      </w:pPr>
      <w:r w:rsidRPr="003D6E8B">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3D6E8B" w:rsidRPr="003D6E8B" w:rsidP="003D6E8B" w14:paraId="4D425BC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D6E8B">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3D6E8B" w:rsidRPr="003D6E8B" w:rsidP="003D6E8B" w14:paraId="2EE62AAE" w14:textId="77777777">
      <w:pPr>
        <w:ind w:firstLine="560" w:firstLineChars="200"/>
        <w:rPr>
          <w:rFonts w:ascii="仿宋" w:eastAsia="仿宋" w:hAnsi="仿宋"/>
          <w:sz w:val="28"/>
        </w:rPr>
      </w:pPr>
      <w:r w:rsidRPr="003D6E8B">
        <w:rPr>
          <w:rFonts w:ascii="仿宋" w:eastAsia="仿宋" w:hAnsi="仿宋" w:hint="eastAsia"/>
          <w:sz w:val="28"/>
        </w:rPr>
        <w:t>技术管理需要关注技术人才的培养、吸引和留任。有效的技术管</w:t>
      </w:r>
      <w:r w:rsidRPr="003D6E8B">
        <w:rPr>
          <w:rFonts w:ascii="仿宋" w:eastAsia="仿宋" w:hAnsi="仿宋" w:hint="eastAsia"/>
          <w:sz w:val="28"/>
        </w:rPr>
        <w:t>理团队需要具备跨学科的综合能力，以适应不断变化的技术环境。此外，它还需考虑技术的生命周期，包括技术的引入、应用、更新和淘汰，以确保技术的长期可持续性。</w:t>
      </w:r>
    </w:p>
    <w:p w:rsidR="003D6E8B" w:rsidP="003D6E8B" w14:paraId="4FF25807" w14:textId="534DEC16">
      <w:pPr>
        <w:ind w:firstLine="560" w:firstLineChars="200"/>
        <w:rPr>
          <w:rFonts w:ascii="仿宋" w:eastAsia="仿宋" w:hAnsi="仿宋" w:hint="eastAsia"/>
          <w:sz w:val="28"/>
        </w:rPr>
      </w:pPr>
      <w:r w:rsidRPr="003D6E8B">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3D6E8B" w:rsidP="003D6E8B" w14:paraId="59F52E69" w14:textId="2E025846">
      <w:pPr>
        <w:pStyle w:val="Heading2"/>
      </w:pPr>
      <w:bookmarkStart w:id="4" w:name="_Toc154364606"/>
      <w:r w:rsidRPr="003D6E8B">
        <w:t>(三)、项目工艺技术设计方案</w:t>
      </w:r>
      <w:bookmarkEnd w:id="4"/>
    </w:p>
    <w:p w:rsidR="003D6E8B" w:rsidRPr="003D6E8B" w:rsidP="003D6E8B" w14:paraId="281439F6" w14:textId="77777777">
      <w:pPr>
        <w:ind w:firstLine="560" w:firstLineChars="200"/>
        <w:rPr>
          <w:rFonts w:ascii="仿宋" w:eastAsia="仿宋" w:hAnsi="仿宋"/>
          <w:sz w:val="28"/>
        </w:rPr>
      </w:pPr>
      <w:r w:rsidRPr="003D6E8B">
        <w:rPr>
          <w:rFonts w:ascii="仿宋" w:eastAsia="仿宋" w:hAnsi="仿宋" w:hint="eastAsia"/>
          <w:sz w:val="28"/>
        </w:rPr>
        <w:t>项目工艺技术设计方案是确保项目成功实施的关键元素。其特点如下：</w:t>
      </w:r>
    </w:p>
    <w:p w:rsidR="003D6E8B" w:rsidRPr="003D6E8B" w:rsidP="003D6E8B" w14:paraId="34453889" w14:textId="77777777">
      <w:pPr>
        <w:ind w:firstLine="560" w:firstLineChars="200"/>
        <w:rPr>
          <w:rFonts w:ascii="仿宋" w:eastAsia="仿宋" w:hAnsi="仿宋"/>
          <w:sz w:val="28"/>
        </w:rPr>
      </w:pPr>
      <w:r w:rsidRPr="003D6E8B">
        <w:rPr>
          <w:rFonts w:ascii="仿宋" w:eastAsia="仿宋" w:hAnsi="仿宋" w:hint="eastAsia"/>
          <w:sz w:val="28"/>
        </w:rPr>
        <w:t>工艺技术设计方案将台站测风仪项目的成功与技术的应用直接联系，旨在通过科学的工艺设计实现生产过程的高效性和可持续性。这种设计方案的综合性涵盖了项目中多个阶段，包括技术选型、流程规划、设备布局等。</w:t>
      </w:r>
    </w:p>
    <w:p w:rsidR="003D6E8B" w:rsidRPr="003D6E8B" w:rsidP="003D6E8B" w14:paraId="78A9609D" w14:textId="77777777">
      <w:pPr>
        <w:ind w:firstLine="560" w:firstLineChars="200"/>
        <w:rPr>
          <w:rFonts w:ascii="仿宋" w:eastAsia="仿宋" w:hAnsi="仿宋"/>
          <w:sz w:val="28"/>
        </w:rPr>
      </w:pPr>
      <w:r w:rsidRPr="003D6E8B">
        <w:rPr>
          <w:rFonts w:ascii="仿宋" w:eastAsia="仿宋" w:hAnsi="仿宋" w:hint="eastAsia"/>
          <w:sz w:val="28"/>
        </w:rPr>
        <w:t>在综合性和交叉性方面，工艺技术设计方案涉及多个领域，如机械、电气、自动化等，同时需要与台站测风仪项目的整体战略和商业目标相契合，确保技术方案不仅仅是单一领域的考虑，而是综合性的、有机地整合到台站测风仪项目的整体框架中。</w:t>
      </w:r>
    </w:p>
    <w:p w:rsidR="003D6E8B" w:rsidRPr="003D6E8B" w:rsidP="003D6E8B" w14:paraId="4122F89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3D6E8B" w:rsidRPr="003D6E8B" w:rsidP="003D6E8B" w14:textId="77777777">
      <w:pPr>
        <w:ind w:firstLine="560" w:firstLineChars="200"/>
        <w:rPr>
          <w:rFonts w:ascii="仿宋" w:eastAsia="仿宋" w:hAnsi="仿宋"/>
          <w:sz w:val="28"/>
        </w:rPr>
      </w:pPr>
      <w:r w:rsidRPr="003D6E8B">
        <w:rPr>
          <w:rFonts w:ascii="仿宋" w:eastAsia="仿宋" w:hAnsi="仿宋" w:hint="eastAsia"/>
          <w:sz w:val="28"/>
        </w:rPr>
        <w:t>创新和变革是工艺技术设计方案的核心。通过引入最新的工艺技术、先进的设备和创新的生产流程，工艺技术设计方案推动着项目不</w:t>
      </w:r>
      <w:r w:rsidRPr="003D6E8B">
        <w:rPr>
          <w:rFonts w:ascii="仿宋" w:eastAsia="仿宋" w:hAnsi="仿宋" w:hint="eastAsia"/>
          <w:sz w:val="28"/>
        </w:rPr>
        <w:t>断迈向前沿，并使其具备更强的市场竞争力。</w:t>
      </w:r>
    </w:p>
    <w:p w:rsidR="003D6E8B" w:rsidRPr="003D6E8B" w:rsidP="003D6E8B" w14:paraId="2AA37570" w14:textId="77777777">
      <w:pPr>
        <w:ind w:firstLine="560" w:firstLineChars="200"/>
        <w:rPr>
          <w:rFonts w:ascii="仿宋" w:eastAsia="仿宋" w:hAnsi="仿宋"/>
          <w:sz w:val="28"/>
        </w:rPr>
      </w:pPr>
      <w:r w:rsidRPr="003D6E8B">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3D6E8B" w:rsidRPr="003D6E8B" w:rsidP="003D6E8B" w14:paraId="141253A1" w14:textId="77777777">
      <w:pPr>
        <w:ind w:firstLine="560" w:firstLineChars="200"/>
        <w:rPr>
          <w:rFonts w:ascii="仿宋" w:eastAsia="仿宋" w:hAnsi="仿宋"/>
          <w:sz w:val="28"/>
        </w:rPr>
      </w:pPr>
      <w:r w:rsidRPr="003D6E8B">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3D6E8B" w:rsidRPr="003D6E8B" w:rsidP="003D6E8B" w14:paraId="681AC7CE" w14:textId="77777777">
      <w:pPr>
        <w:ind w:firstLine="560" w:firstLineChars="200"/>
        <w:rPr>
          <w:rFonts w:ascii="仿宋" w:eastAsia="仿宋" w:hAnsi="仿宋"/>
          <w:sz w:val="28"/>
        </w:rPr>
      </w:pPr>
      <w:r w:rsidRPr="003D6E8B">
        <w:rPr>
          <w:rFonts w:ascii="仿宋" w:eastAsia="仿宋" w:hAnsi="仿宋" w:hint="eastAsia"/>
          <w:sz w:val="28"/>
        </w:rPr>
        <w:t>工艺技术设计方案需要与台站测风仪项目的整体战略紧密对接。设计的目标不仅是提高生产效率，还要支持台站测风仪项目的长期发展，确保技术的应用与台站测风仪项目的战略目标一致。</w:t>
      </w:r>
    </w:p>
    <w:p w:rsidR="003D6E8B" w:rsidRPr="003D6E8B" w:rsidP="003D6E8B" w14:paraId="3A6EC490" w14:textId="77777777">
      <w:pPr>
        <w:ind w:firstLine="560" w:firstLineChars="200"/>
        <w:rPr>
          <w:rFonts w:ascii="仿宋" w:eastAsia="仿宋" w:hAnsi="仿宋"/>
          <w:sz w:val="28"/>
        </w:rPr>
      </w:pPr>
      <w:r w:rsidRPr="003D6E8B">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3D6E8B" w:rsidRPr="003D6E8B" w:rsidP="003D6E8B" w14:paraId="760FA88C" w14:textId="77777777">
      <w:pPr>
        <w:ind w:firstLine="560" w:firstLineChars="200"/>
        <w:rPr>
          <w:rFonts w:ascii="仿宋" w:eastAsia="仿宋" w:hAnsi="仿宋"/>
          <w:sz w:val="28"/>
        </w:rPr>
      </w:pPr>
      <w:r w:rsidRPr="003D6E8B">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3D6E8B" w:rsidP="003D6E8B" w14:paraId="69DB17CD" w14:textId="18672C4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D6E8B">
        <w:rPr>
          <w:rFonts w:ascii="仿宋" w:eastAsia="仿宋" w:hAnsi="仿宋" w:hint="eastAsia"/>
          <w:sz w:val="28"/>
        </w:rPr>
        <w:t>最后，法规合规和伦理标准也是工艺技术设计方案必须考虑的方面。确保设计方案符合相关法规和伦理标准，既保障台站测风仪项目的合法性，又体现了社会责任感。这种全面性的设计方案使得工艺技术设计成为项目成功实施的有力支持。</w:t>
      </w:r>
    </w:p>
    <w:p w:rsidR="003D6E8B" w:rsidP="003D6E8B" w14:paraId="3F42262B" w14:textId="67BF1018">
      <w:pPr>
        <w:pStyle w:val="Heading2"/>
      </w:pPr>
      <w:bookmarkStart w:id="5" w:name="_Toc154364607"/>
      <w:r w:rsidRPr="003D6E8B">
        <w:t>(四)、设备选型方案</w:t>
      </w:r>
      <w:bookmarkEnd w:id="5"/>
    </w:p>
    <w:p w:rsidR="003D6E8B" w:rsidRPr="003D6E8B" w:rsidP="003D6E8B" w14:paraId="2A3E83F2" w14:textId="77777777">
      <w:pPr>
        <w:ind w:firstLine="560" w:firstLineChars="200"/>
        <w:rPr>
          <w:rFonts w:ascii="仿宋" w:eastAsia="仿宋" w:hAnsi="仿宋"/>
          <w:sz w:val="28"/>
        </w:rPr>
      </w:pPr>
      <w:r w:rsidRPr="003D6E8B">
        <w:rPr>
          <w:rFonts w:ascii="仿宋" w:eastAsia="仿宋" w:hAnsi="仿宋" w:hint="eastAsia"/>
          <w:sz w:val="28"/>
        </w:rPr>
        <w:t>设备选型方案是项目实施中至关重要的一环，它在台站测风仪项目的各个阶段都发挥着关键作用。以下是设备选型方案的一些特点：</w:t>
      </w:r>
    </w:p>
    <w:p w:rsidR="003D6E8B" w:rsidRPr="003D6E8B" w:rsidP="003D6E8B" w14:paraId="17A58CCD" w14:textId="77777777">
      <w:pPr>
        <w:ind w:firstLine="560" w:firstLineChars="200"/>
        <w:rPr>
          <w:rFonts w:ascii="仿宋" w:eastAsia="仿宋" w:hAnsi="仿宋"/>
          <w:sz w:val="28"/>
        </w:rPr>
      </w:pPr>
      <w:r w:rsidRPr="003D6E8B">
        <w:rPr>
          <w:rFonts w:ascii="仿宋" w:eastAsia="仿宋" w:hAnsi="仿宋" w:hint="eastAsia"/>
          <w:sz w:val="28"/>
        </w:rPr>
        <w:t>设备选型方案将台站测风仪项目的成功直接与所选设备的性能、适用性和可靠性联系起来，旨在通过精选和合理配置设备来保障台站测风仪项目的高效运作。这种方案的综合性涵盖了技术、经济、环境等多个方面，包括设备的技术参数、价格、维护成本等。</w:t>
      </w:r>
    </w:p>
    <w:p w:rsidR="003D6E8B" w:rsidRPr="003D6E8B" w:rsidP="003D6E8B" w14:paraId="4685B680" w14:textId="77777777">
      <w:pPr>
        <w:ind w:firstLine="560" w:firstLineChars="200"/>
        <w:rPr>
          <w:rFonts w:ascii="仿宋" w:eastAsia="仿宋" w:hAnsi="仿宋"/>
          <w:sz w:val="28"/>
        </w:rPr>
      </w:pPr>
      <w:r w:rsidRPr="003D6E8B">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台站测风仪项目的整体战略和商业目标相契合，确保设备选型是为了实现项目长期战略目标。</w:t>
      </w:r>
    </w:p>
    <w:p w:rsidR="003D6E8B" w:rsidRPr="003D6E8B" w:rsidP="003D6E8B" w14:paraId="4C42C779" w14:textId="77777777">
      <w:pPr>
        <w:ind w:firstLine="560" w:firstLineChars="200"/>
        <w:rPr>
          <w:rFonts w:ascii="仿宋" w:eastAsia="仿宋" w:hAnsi="仿宋"/>
          <w:sz w:val="28"/>
        </w:rPr>
      </w:pPr>
      <w:r w:rsidRPr="003D6E8B">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3D6E8B" w:rsidRPr="003D6E8B" w:rsidP="003D6E8B" w14:paraId="1A1EAC7A" w14:textId="77777777">
      <w:pPr>
        <w:ind w:firstLine="560" w:firstLineChars="200"/>
        <w:rPr>
          <w:rFonts w:ascii="仿宋" w:eastAsia="仿宋" w:hAnsi="仿宋"/>
          <w:sz w:val="28"/>
        </w:rPr>
      </w:pPr>
      <w:r w:rsidRPr="003D6E8B">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风险管理是设备选型方案中不可或缺的一环。方案需要全面评估各种潜在风险，包括技术风险、供应链风险、设备故障风险等，并制定相应的风险缓解措施，以确保台站测风仪项目的设备运作的稳定性和可靠性。</w:t>
      </w:r>
    </w:p>
    <w:p w:rsidR="003D6E8B" w:rsidRPr="003D6E8B" w:rsidP="003D6E8B" w14:paraId="006B93E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D6E8B">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3D6E8B" w:rsidRPr="003D6E8B" w:rsidP="003D6E8B" w14:paraId="46848492" w14:textId="77777777">
      <w:pPr>
        <w:ind w:firstLine="560" w:firstLineChars="200"/>
        <w:rPr>
          <w:rFonts w:ascii="仿宋" w:eastAsia="仿宋" w:hAnsi="仿宋"/>
          <w:sz w:val="28"/>
        </w:rPr>
      </w:pPr>
      <w:r w:rsidRPr="003D6E8B">
        <w:rPr>
          <w:rFonts w:ascii="仿宋" w:eastAsia="仿宋" w:hAnsi="仿宋" w:hint="eastAsia"/>
          <w:sz w:val="28"/>
        </w:rPr>
        <w:t>设备选型方案需要与台站测风仪项目的整体战略深度融合。选型的设备必须能够支持项目战略目标的实现，从而确保设备的引入不仅是为了提高效率，更是为了台站测风仪项目的可持续发展。</w:t>
      </w:r>
    </w:p>
    <w:p w:rsidR="003D6E8B" w:rsidRPr="003D6E8B" w:rsidP="003D6E8B" w14:paraId="00442CF4" w14:textId="77777777">
      <w:pPr>
        <w:ind w:firstLine="560" w:firstLineChars="200"/>
        <w:rPr>
          <w:rFonts w:ascii="仿宋" w:eastAsia="仿宋" w:hAnsi="仿宋"/>
          <w:sz w:val="28"/>
        </w:rPr>
      </w:pPr>
      <w:r w:rsidRPr="003D6E8B">
        <w:rPr>
          <w:rFonts w:ascii="仿宋" w:eastAsia="仿宋" w:hAnsi="仿宋" w:hint="eastAsia"/>
          <w:sz w:val="28"/>
        </w:rPr>
        <w:t>人才管理同样是设备选型方案中不可忽视的方面。选型团队需要具备多方位的综合能力，涵盖工程技术、设备运维、成本管理等多个领域的专业人才，以保障设备选型的全面性和可行性。</w:t>
      </w:r>
    </w:p>
    <w:p w:rsidR="003D6E8B" w:rsidRPr="003D6E8B" w:rsidP="003D6E8B" w14:paraId="0D17F3BA" w14:textId="77777777">
      <w:pPr>
        <w:ind w:firstLine="560" w:firstLineChars="200"/>
        <w:rPr>
          <w:rFonts w:ascii="仿宋" w:eastAsia="仿宋" w:hAnsi="仿宋"/>
          <w:sz w:val="28"/>
        </w:rPr>
      </w:pPr>
      <w:r w:rsidRPr="003D6E8B">
        <w:rPr>
          <w:rFonts w:ascii="仿宋" w:eastAsia="仿宋" w:hAnsi="仿宋" w:hint="eastAsia"/>
          <w:sz w:val="28"/>
        </w:rPr>
        <w:t>设备选型方案也需要考虑设备的生命周期。从设备引入、使用、更新到淘汰，方案需要有长远的考虑，确保选型的设备在整个项目生命周期中都能够满足需求。</w:t>
      </w:r>
    </w:p>
    <w:p w:rsidR="003D6E8B" w:rsidP="003D6E8B" w14:paraId="5553F430" w14:textId="6AEDE6A2">
      <w:pPr>
        <w:ind w:firstLine="560" w:firstLineChars="200"/>
        <w:rPr>
          <w:rFonts w:ascii="仿宋" w:eastAsia="仿宋" w:hAnsi="仿宋" w:hint="eastAsia"/>
          <w:sz w:val="28"/>
        </w:rPr>
      </w:pPr>
      <w:r w:rsidRPr="003D6E8B">
        <w:rPr>
          <w:rFonts w:ascii="仿宋" w:eastAsia="仿宋" w:hAnsi="仿宋" w:hint="eastAsia"/>
          <w:sz w:val="28"/>
        </w:rPr>
        <w:t>最后，法规合规和伦理标准同样是设备选型方案中不可或缺的方面。选型方案必须符合相关法规，同时在设备采购和使用中保持高度的伦理标准，体现社会责任感。这种全面性的选型方案使设备选型成为项目成功实施的重要保障。</w:t>
      </w:r>
    </w:p>
    <w:p w:rsidR="003D6E8B" w:rsidP="003D6E8B" w14:paraId="2DB91A14" w14:textId="312A3FA4">
      <w:pPr>
        <w:pStyle w:val="Heading1"/>
        <w:rPr>
          <w:rFonts w:hint="eastAsia"/>
        </w:rPr>
      </w:pPr>
      <w:bookmarkStart w:id="6" w:name="_Toc154364608"/>
      <w:r w:rsidRPr="003D6E8B">
        <w:rPr>
          <w:rFonts w:hint="eastAsia"/>
        </w:rPr>
        <w:t>二、项目风险说明</w:t>
      </w:r>
      <w:bookmarkEnd w:id="6"/>
    </w:p>
    <w:p w:rsidR="003D6E8B" w:rsidP="003D6E8B" w14:paraId="518C2ACD" w14:textId="0952DC1C">
      <w:pPr>
        <w:pStyle w:val="Heading2"/>
      </w:pPr>
      <w:bookmarkStart w:id="7" w:name="_Toc154364609"/>
      <w:r w:rsidRPr="003D6E8B">
        <w:t>(一)、政策风险分析</w:t>
      </w:r>
      <w:bookmarkEnd w:id="7"/>
    </w:p>
    <w:p w:rsidR="003D6E8B" w:rsidRPr="003D6E8B" w:rsidP="003D6E8B" w14:paraId="6F68D44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D6E8B">
        <w:rPr>
          <w:rFonts w:ascii="仿宋" w:eastAsia="仿宋" w:hAnsi="仿宋" w:hint="eastAsia"/>
          <w:sz w:val="28"/>
        </w:rPr>
        <w:t>投资台站测风仪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w:t>
      </w:r>
    </w:p>
    <w:p w:rsidR="003D6E8B" w:rsidRPr="003D6E8B" w:rsidP="003D6E8B" w14:textId="77777777">
      <w:pPr>
        <w:ind w:firstLine="560" w:firstLineChars="200"/>
        <w:rPr>
          <w:rFonts w:ascii="仿宋" w:eastAsia="仿宋" w:hAnsi="仿宋"/>
          <w:sz w:val="28"/>
        </w:rPr>
      </w:pPr>
      <w:r w:rsidRPr="003D6E8B">
        <w:rPr>
          <w:rFonts w:ascii="仿宋" w:eastAsia="仿宋" w:hAnsi="仿宋" w:hint="eastAsia"/>
          <w:sz w:val="28"/>
        </w:rPr>
        <w:t>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3D6E8B" w:rsidP="003D6E8B" w14:paraId="12E75452" w14:textId="705FF9A4">
      <w:pPr>
        <w:ind w:firstLine="560" w:firstLineChars="200"/>
        <w:rPr>
          <w:rFonts w:ascii="仿宋" w:eastAsia="仿宋" w:hAnsi="仿宋" w:hint="eastAsia"/>
          <w:sz w:val="28"/>
        </w:rPr>
      </w:pPr>
      <w:r w:rsidRPr="003D6E8B">
        <w:rPr>
          <w:rFonts w:ascii="仿宋" w:eastAsia="仿宋" w:hAnsi="仿宋" w:hint="eastAsia"/>
          <w:sz w:val="28"/>
        </w:rPr>
        <w:t>台站测风仪项目的产品生产具有很强的政策性，因此在投资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台站测风仪项目的可持续发展。</w:t>
      </w:r>
    </w:p>
    <w:p w:rsidR="003D6E8B" w:rsidP="003D6E8B" w14:paraId="654EFAF4" w14:textId="21FE61DF">
      <w:pPr>
        <w:pStyle w:val="Heading2"/>
      </w:pPr>
      <w:bookmarkStart w:id="8" w:name="_Toc154364610"/>
      <w:r w:rsidRPr="003D6E8B">
        <w:t>(二)、社会风险分析</w:t>
      </w:r>
      <w:bookmarkEnd w:id="8"/>
    </w:p>
    <w:p w:rsidR="003D6E8B" w:rsidRPr="003D6E8B" w:rsidP="003D6E8B" w14:paraId="0012B13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D6E8B">
        <w:rPr>
          <w:rFonts w:ascii="仿宋" w:eastAsia="仿宋" w:hAnsi="仿宋" w:hint="eastAsia"/>
          <w:sz w:val="28"/>
        </w:rPr>
        <w:t>在项目建设地内实施的投资项目，预先排除了征地补偿或居民拆迁安置补偿等社会问题的存在。这为台站测风仪项目的社会可行性奠定了坚实基础。同时，项目采用先进技术，致力于确保污染物排放符合国家标准，有效降低了社会风险的可能性。由此可见，项目在实施后的预期效果是基本不会引起社会关切的问题，这进一步证明了投资</w:t>
      </w:r>
    </w:p>
    <w:p w:rsidR="003D6E8B" w:rsidRPr="003D6E8B" w:rsidP="003D6E8B" w14:textId="77777777">
      <w:pPr>
        <w:ind w:firstLine="560" w:firstLineChars="200"/>
        <w:rPr>
          <w:rFonts w:ascii="仿宋" w:eastAsia="仿宋" w:hAnsi="仿宋"/>
          <w:sz w:val="28"/>
        </w:rPr>
      </w:pPr>
      <w:r w:rsidRPr="003D6E8B">
        <w:rPr>
          <w:rFonts w:ascii="仿宋" w:eastAsia="仿宋" w:hAnsi="仿宋" w:hint="eastAsia"/>
          <w:sz w:val="28"/>
        </w:rPr>
        <w:t>台站测风仪项目的社会可行性。</w:t>
      </w:r>
    </w:p>
    <w:p w:rsidR="003D6E8B" w:rsidRPr="003D6E8B" w:rsidP="003D6E8B" w14:paraId="7E7AEEA0" w14:textId="77777777">
      <w:pPr>
        <w:ind w:firstLine="560" w:firstLineChars="200"/>
        <w:rPr>
          <w:rFonts w:ascii="仿宋" w:eastAsia="仿宋" w:hAnsi="仿宋"/>
          <w:sz w:val="28"/>
        </w:rPr>
      </w:pPr>
      <w:r w:rsidRPr="003D6E8B">
        <w:rPr>
          <w:rFonts w:ascii="仿宋" w:eastAsia="仿宋" w:hAnsi="仿宋" w:hint="eastAsia"/>
          <w:sz w:val="28"/>
        </w:rPr>
        <w:t>为确保台站测风仪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构联合，及时解决纠纷、化解矛盾，打击违法犯罪，以将社会治安隐患降到最低。</w:t>
      </w:r>
    </w:p>
    <w:p w:rsidR="003D6E8B" w:rsidRPr="003D6E8B" w:rsidP="003D6E8B" w14:paraId="1B33FFC4" w14:textId="77777777">
      <w:pPr>
        <w:ind w:firstLine="560" w:firstLineChars="200"/>
        <w:rPr>
          <w:rFonts w:ascii="仿宋" w:eastAsia="仿宋" w:hAnsi="仿宋"/>
          <w:sz w:val="28"/>
        </w:rPr>
      </w:pPr>
      <w:r w:rsidRPr="003D6E8B">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3D6E8B" w:rsidP="003D6E8B" w14:paraId="331E3FE4" w14:textId="3B734061">
      <w:pPr>
        <w:ind w:firstLine="560" w:firstLineChars="200"/>
        <w:rPr>
          <w:rFonts w:ascii="仿宋" w:eastAsia="仿宋" w:hAnsi="仿宋" w:hint="eastAsia"/>
          <w:sz w:val="28"/>
        </w:rPr>
      </w:pPr>
      <w:r w:rsidRPr="003D6E8B">
        <w:rPr>
          <w:rFonts w:ascii="仿宋" w:eastAsia="仿宋" w:hAnsi="仿宋" w:hint="eastAsia"/>
          <w:sz w:val="28"/>
        </w:rPr>
        <w:t>总体而言，通过台站测风仪项目的安全保障、法制教育、社会保险购买以及分配制度的全面建设，承办单位将有效管理和规避社会风险，确保项目在实施过程中既能达到经济效益，也能够维持社会的稳定和谐。这样的综合管理策略为台站测风仪项目的可持续发展提供了坚实支持。</w:t>
      </w:r>
    </w:p>
    <w:p w:rsidR="003D6E8B" w:rsidP="003D6E8B" w14:paraId="078092CE" w14:textId="6A8C9CC2">
      <w:pPr>
        <w:pStyle w:val="Heading2"/>
      </w:pPr>
      <w:bookmarkStart w:id="9" w:name="_Toc154364611"/>
      <w:r w:rsidRPr="003D6E8B">
        <w:t>(三)、市场风险分析</w:t>
      </w:r>
      <w:bookmarkEnd w:id="9"/>
    </w:p>
    <w:p w:rsidR="003D6E8B" w:rsidRPr="003D6E8B" w:rsidP="003D6E8B" w14:paraId="09C9283A" w14:textId="77777777">
      <w:pPr>
        <w:ind w:firstLine="560" w:firstLineChars="200"/>
        <w:rPr>
          <w:rFonts w:ascii="仿宋" w:eastAsia="仿宋" w:hAnsi="仿宋"/>
          <w:sz w:val="28"/>
        </w:rPr>
      </w:pPr>
    </w:p>
    <w:p w:rsidR="003D6E8B" w:rsidRPr="003D6E8B" w:rsidP="003D6E8B" w14:paraId="245A276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D6E8B">
        <w:rPr>
          <w:rFonts w:ascii="仿宋" w:eastAsia="仿宋" w:hAnsi="仿宋" w:hint="eastAsia"/>
          <w:sz w:val="28"/>
        </w:rPr>
        <w:t>顾客理念分析是了解市场风险中的重要一环。顾客对项目产品的</w:t>
      </w:r>
    </w:p>
    <w:p w:rsidR="003D6E8B" w:rsidRPr="003D6E8B" w:rsidP="003D6E8B" w14:textId="77777777">
      <w:pPr>
        <w:ind w:firstLine="560" w:firstLineChars="200"/>
        <w:rPr>
          <w:rFonts w:ascii="仿宋" w:eastAsia="仿宋" w:hAnsi="仿宋"/>
          <w:sz w:val="28"/>
        </w:rPr>
      </w:pPr>
      <w:r w:rsidRPr="003D6E8B">
        <w:rPr>
          <w:rFonts w:ascii="仿宋" w:eastAsia="仿宋" w:hAnsi="仿宋" w:hint="eastAsia"/>
          <w:sz w:val="28"/>
        </w:rPr>
        <w:t>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3D6E8B" w:rsidRPr="003D6E8B" w:rsidP="003D6E8B" w14:paraId="6715566F" w14:textId="77777777">
      <w:pPr>
        <w:ind w:firstLine="560" w:firstLineChars="200"/>
        <w:rPr>
          <w:rFonts w:ascii="仿宋" w:eastAsia="仿宋" w:hAnsi="仿宋"/>
          <w:sz w:val="28"/>
        </w:rPr>
      </w:pPr>
      <w:r w:rsidRPr="003D6E8B">
        <w:rPr>
          <w:rFonts w:ascii="仿宋" w:eastAsia="仿宋" w:hAnsi="仿宋" w:hint="eastAsia"/>
          <w:sz w:val="28"/>
        </w:rPr>
        <w:t>为了降低顾客理念带来的市场风险，项目承办单位可以采取以下措施。首先，在主营核心业务的基础上，横向、纵向拓展业务，以提高市场竞争力。其次，加强管理并建立及时有效的信息反馈渠道，通过</w:t>
      </w:r>
      <w:r w:rsidRPr="003D6E8B">
        <w:rPr>
          <w:rFonts w:ascii="仿宋" w:eastAsia="仿宋" w:hAnsi="仿宋"/>
          <w:sz w:val="28"/>
        </w:rPr>
        <w:t>CRM客户管理系统实现对客户需求的</w:t>
      </w:r>
      <w:r w:rsidRPr="003D6E8B">
        <w:rPr>
          <w:rFonts w:ascii="仿宋" w:eastAsia="仿宋" w:hAnsi="仿宋" w:hint="eastAsia"/>
          <w:sz w:val="28"/>
        </w:rPr>
        <w:t>及时了解和产品策略的灵活调整。与此同时，加强与客户的沟通与联系，建立稳固的客户关系，有助于更好地满足客户的多样化需求。</w:t>
      </w:r>
    </w:p>
    <w:p w:rsidR="003D6E8B" w:rsidRPr="003D6E8B" w:rsidP="003D6E8B" w14:paraId="68719B92" w14:textId="77777777">
      <w:pPr>
        <w:ind w:firstLine="560" w:firstLineChars="200"/>
        <w:rPr>
          <w:rFonts w:ascii="仿宋" w:eastAsia="仿宋" w:hAnsi="仿宋"/>
          <w:sz w:val="28"/>
        </w:rPr>
      </w:pPr>
      <w:r w:rsidRPr="003D6E8B">
        <w:rPr>
          <w:rFonts w:ascii="仿宋" w:eastAsia="仿宋" w:hAnsi="仿宋" w:hint="eastAsia"/>
          <w:sz w:val="28"/>
        </w:rPr>
        <w:t>在产品方面，项目承办单位应采取“高品质赢得客户，创品牌拓展市场”的策略。通过采用先进设备和工艺技术，按照</w:t>
      </w:r>
      <w:r w:rsidRPr="003D6E8B">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3D6E8B" w:rsidP="003D6E8B" w14:paraId="12F8D309" w14:textId="279345AD">
      <w:pPr>
        <w:ind w:firstLine="560" w:firstLineChars="200"/>
        <w:rPr>
          <w:rFonts w:ascii="仿宋" w:eastAsia="仿宋" w:hAnsi="仿宋" w:hint="eastAsia"/>
          <w:sz w:val="28"/>
        </w:rPr>
      </w:pPr>
      <w:r w:rsidRPr="003D6E8B">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https://d.book118.com/928136012121006035</w:t>
        </w:r>
      </w:hyperlink>
    </w:p>
    <w:p w:rsidR="003D6E8B" w:rsidP="003D6E8B">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paraId="646F56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paraId="21DBD09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paraId="1E68EEB8"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D6E8B" w14:paraId="4C639CC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paraId="5F9C731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D6E8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D6E8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D6E8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D6E8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D6E8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D6E8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D6E8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D6E8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D6E8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D6E8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D6E8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D6E8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D6E8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6E8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P="004A4C61" w14:textId="60F49C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D6E8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paraId="6C97C8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paraId="7455703A" w14:textId="0FF71E1B">
    <w:pPr>
      <w:pStyle w:val="Header"/>
      <w:rPr>
        <w:rFonts w:ascii="仿宋" w:eastAsia="仿宋" w:hAnsi="仿宋"/>
      </w:rPr>
    </w:pPr>
    <w:r w:rsidRPr="003D6E8B">
      <w:rPr>
        <w:rFonts w:ascii="仿宋" w:eastAsia="仿宋" w:hAnsi="仿宋" w:hint="eastAsia"/>
      </w:rPr>
      <w:t>台站测风仪项目评估报告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paraId="2E8EA8D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textId="0FF71E1B">
    <w:pPr>
      <w:pStyle w:val="Header"/>
      <w:rPr>
        <w:rFonts w:ascii="仿宋" w:eastAsia="仿宋" w:hAnsi="仿宋"/>
      </w:rPr>
    </w:pPr>
    <w:r w:rsidRPr="003D6E8B">
      <w:rPr>
        <w:rFonts w:ascii="仿宋" w:eastAsia="仿宋" w:hAnsi="仿宋" w:hint="eastAsia"/>
      </w:rPr>
      <w:t>台站测风仪项目评估报告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textId="0FF71E1B">
    <w:pPr>
      <w:pStyle w:val="Header"/>
      <w:rPr>
        <w:rFonts w:ascii="仿宋" w:eastAsia="仿宋" w:hAnsi="仿宋"/>
      </w:rPr>
    </w:pPr>
    <w:r w:rsidRPr="003D6E8B">
      <w:rPr>
        <w:rFonts w:ascii="仿宋" w:eastAsia="仿宋" w:hAnsi="仿宋" w:hint="eastAsia"/>
      </w:rPr>
      <w:t>台站测风仪项目评估报告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textId="0FF71E1B">
    <w:pPr>
      <w:pStyle w:val="Header"/>
      <w:rPr>
        <w:rFonts w:ascii="仿宋" w:eastAsia="仿宋" w:hAnsi="仿宋"/>
      </w:rPr>
    </w:pPr>
    <w:r w:rsidRPr="003D6E8B">
      <w:rPr>
        <w:rFonts w:ascii="仿宋" w:eastAsia="仿宋" w:hAnsi="仿宋" w:hint="eastAsia"/>
      </w:rPr>
      <w:t>台站测风仪项目评估报告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textId="0FF71E1B">
    <w:pPr>
      <w:pStyle w:val="Header"/>
      <w:rPr>
        <w:rFonts w:ascii="仿宋" w:eastAsia="仿宋" w:hAnsi="仿宋"/>
      </w:rPr>
    </w:pPr>
    <w:r w:rsidRPr="003D6E8B">
      <w:rPr>
        <w:rFonts w:ascii="仿宋" w:eastAsia="仿宋" w:hAnsi="仿宋" w:hint="eastAsia"/>
      </w:rPr>
      <w:t>台站测风仪项目评估报告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textId="0FF71E1B">
    <w:pPr>
      <w:pStyle w:val="Header"/>
      <w:rPr>
        <w:rFonts w:ascii="仿宋" w:eastAsia="仿宋" w:hAnsi="仿宋"/>
      </w:rPr>
    </w:pPr>
    <w:r w:rsidRPr="003D6E8B">
      <w:rPr>
        <w:rFonts w:ascii="仿宋" w:eastAsia="仿宋" w:hAnsi="仿宋" w:hint="eastAsia"/>
      </w:rPr>
      <w:t>台站测风仪项目评估报告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textId="0FF71E1B">
    <w:pPr>
      <w:pStyle w:val="Header"/>
      <w:rPr>
        <w:rFonts w:ascii="仿宋" w:eastAsia="仿宋" w:hAnsi="仿宋"/>
      </w:rPr>
    </w:pPr>
    <w:r w:rsidRPr="003D6E8B">
      <w:rPr>
        <w:rFonts w:ascii="仿宋" w:eastAsia="仿宋" w:hAnsi="仿宋" w:hint="eastAsia"/>
      </w:rPr>
      <w:t>台站测风仪项目评估报告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textId="0FF71E1B">
    <w:pPr>
      <w:pStyle w:val="Header"/>
      <w:rPr>
        <w:rFonts w:ascii="仿宋" w:eastAsia="仿宋" w:hAnsi="仿宋"/>
      </w:rPr>
    </w:pPr>
    <w:r w:rsidRPr="003D6E8B">
      <w:rPr>
        <w:rFonts w:ascii="仿宋" w:eastAsia="仿宋" w:hAnsi="仿宋" w:hint="eastAsia"/>
      </w:rPr>
      <w:t>台站测风仪项目评估报告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textId="0FF71E1B">
    <w:pPr>
      <w:pStyle w:val="Header"/>
      <w:rPr>
        <w:rFonts w:ascii="仿宋" w:eastAsia="仿宋" w:hAnsi="仿宋"/>
      </w:rPr>
    </w:pPr>
    <w:r w:rsidRPr="003D6E8B">
      <w:rPr>
        <w:rFonts w:ascii="仿宋" w:eastAsia="仿宋" w:hAnsi="仿宋" w:hint="eastAsia"/>
      </w:rPr>
      <w:t>台站测风仪项目评估报告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textId="0FF71E1B">
    <w:pPr>
      <w:pStyle w:val="Header"/>
      <w:rPr>
        <w:rFonts w:ascii="仿宋" w:eastAsia="仿宋" w:hAnsi="仿宋"/>
      </w:rPr>
    </w:pPr>
    <w:r w:rsidRPr="003D6E8B">
      <w:rPr>
        <w:rFonts w:ascii="仿宋" w:eastAsia="仿宋" w:hAnsi="仿宋" w:hint="eastAsia"/>
      </w:rPr>
      <w:t>台站测风仪项目评估报告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textId="0FF71E1B">
    <w:pPr>
      <w:pStyle w:val="Header"/>
      <w:rPr>
        <w:rFonts w:ascii="仿宋" w:eastAsia="仿宋" w:hAnsi="仿宋"/>
      </w:rPr>
    </w:pPr>
    <w:r w:rsidRPr="003D6E8B">
      <w:rPr>
        <w:rFonts w:ascii="仿宋" w:eastAsia="仿宋" w:hAnsi="仿宋" w:hint="eastAsia"/>
      </w:rPr>
      <w:t>台站测风仪项目评估报告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textId="0FF71E1B">
    <w:pPr>
      <w:pStyle w:val="Header"/>
      <w:rPr>
        <w:rFonts w:ascii="仿宋" w:eastAsia="仿宋" w:hAnsi="仿宋"/>
      </w:rPr>
    </w:pPr>
    <w:r w:rsidRPr="003D6E8B">
      <w:rPr>
        <w:rFonts w:ascii="仿宋" w:eastAsia="仿宋" w:hAnsi="仿宋" w:hint="eastAsia"/>
      </w:rPr>
      <w:t>台站测风仪项目评估报告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textId="0FF71E1B">
    <w:pPr>
      <w:pStyle w:val="Header"/>
      <w:rPr>
        <w:rFonts w:ascii="仿宋" w:eastAsia="仿宋" w:hAnsi="仿宋"/>
      </w:rPr>
    </w:pPr>
    <w:r w:rsidRPr="003D6E8B">
      <w:rPr>
        <w:rFonts w:ascii="仿宋" w:eastAsia="仿宋" w:hAnsi="仿宋" w:hint="eastAsia"/>
      </w:rPr>
      <w:t>台站测风仪项目评估报告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textId="0FF71E1B">
    <w:pPr>
      <w:pStyle w:val="Header"/>
      <w:rPr>
        <w:rFonts w:ascii="仿宋" w:eastAsia="仿宋" w:hAnsi="仿宋"/>
      </w:rPr>
    </w:pPr>
    <w:r w:rsidRPr="003D6E8B">
      <w:rPr>
        <w:rFonts w:ascii="仿宋" w:eastAsia="仿宋" w:hAnsi="仿宋" w:hint="eastAsia"/>
      </w:rPr>
      <w:t>台站测风仪项目评估报告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rsidRPr="003D6E8B" w:rsidP="003D6E8B" w14:textId="0FF71E1B">
    <w:pPr>
      <w:pStyle w:val="Header"/>
      <w:rPr>
        <w:rFonts w:ascii="仿宋" w:eastAsia="仿宋" w:hAnsi="仿宋"/>
      </w:rPr>
    </w:pPr>
    <w:r w:rsidRPr="003D6E8B">
      <w:rPr>
        <w:rFonts w:ascii="仿宋" w:eastAsia="仿宋" w:hAnsi="仿宋" w:hint="eastAsia"/>
      </w:rPr>
      <w:t>台站测风仪项目评估报告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E8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E8B"/>
    <w:rsid w:val="003325A8"/>
    <w:rsid w:val="003D6E8B"/>
    <w:rsid w:val="004A4C61"/>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C423278"/>
  <w15:chartTrackingRefBased/>
  <w15:docId w15:val="{60643588-B2EE-4CA5-83F6-8B54EF0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D6E8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D6E8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D6E8B"/>
    <w:rPr>
      <w:b/>
      <w:bCs/>
      <w:kern w:val="44"/>
      <w:sz w:val="44"/>
      <w:szCs w:val="44"/>
    </w:rPr>
  </w:style>
  <w:style w:type="character" w:customStyle="1" w:styleId="2">
    <w:name w:val="标题 2 字符"/>
    <w:basedOn w:val="DefaultParagraphFont"/>
    <w:link w:val="Heading2"/>
    <w:uiPriority w:val="9"/>
    <w:rsid w:val="003D6E8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D6E8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D6E8B"/>
    <w:rPr>
      <w:sz w:val="18"/>
      <w:szCs w:val="18"/>
    </w:rPr>
  </w:style>
  <w:style w:type="paragraph" w:styleId="Footer">
    <w:name w:val="footer"/>
    <w:basedOn w:val="Normal"/>
    <w:link w:val="a0"/>
    <w:uiPriority w:val="99"/>
    <w:unhideWhenUsed/>
    <w:rsid w:val="003D6E8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D6E8B"/>
    <w:rPr>
      <w:sz w:val="18"/>
      <w:szCs w:val="18"/>
    </w:rPr>
  </w:style>
  <w:style w:type="character" w:styleId="PageNumber">
    <w:name w:val="page number"/>
    <w:basedOn w:val="DefaultParagraphFont"/>
    <w:uiPriority w:val="99"/>
    <w:semiHidden/>
    <w:unhideWhenUsed/>
    <w:rsid w:val="003D6E8B"/>
  </w:style>
  <w:style w:type="paragraph" w:styleId="TOC1">
    <w:name w:val="toc 1"/>
    <w:basedOn w:val="Normal"/>
    <w:next w:val="Normal"/>
    <w:autoRedefine/>
    <w:uiPriority w:val="39"/>
    <w:unhideWhenUsed/>
    <w:rsid w:val="003D6E8B"/>
  </w:style>
  <w:style w:type="paragraph" w:styleId="TOC2">
    <w:name w:val="toc 2"/>
    <w:basedOn w:val="Normal"/>
    <w:next w:val="Normal"/>
    <w:autoRedefine/>
    <w:uiPriority w:val="39"/>
    <w:unhideWhenUsed/>
    <w:rsid w:val="003D6E8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92813601212100603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5894</Words>
  <Characters>33599</Characters>
  <Application>Microsoft Office Word</Application>
  <DocSecurity>0</DocSecurity>
  <Lines>279</Lines>
  <Paragraphs>78</Paragraphs>
  <ScaleCrop>false</ScaleCrop>
  <Company/>
  <LinksUpToDate>false</LinksUpToDate>
  <CharactersWithSpaces>39415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2023-12-24T18:42:00Z</dcterms:created>
  <dcterms:modified xsi:type="dcterms:W3CDTF">2023-12-24T18:43:00Z</dcterms:modified>
</cp:coreProperties>
</file>