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专用改性型氯化聚乙烯项目计划设计方案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53" w:history="1">
        <w:r>
          <w:rPr>
            <w:rFonts w:ascii="仿宋" w:eastAsia="仿宋" w:hAnsi="仿宋" w:cs="仿宋" w:hint="eastAsia"/>
            <w:lang w:eastAsia="zh-CN"/>
          </w:rPr>
          <w:t>序言</w:t>
        </w:r>
        <w:r>
          <w:tab/>
        </w:r>
        <w:r>
          <w:fldChar w:fldCharType="begin"/>
        </w:r>
        <w:r>
          <w:instrText xml:space="preserve"> PAGEREF _Toc27653 \h </w:instrText>
        </w:r>
        <w:r>
          <w:fldChar w:fldCharType="separate"/>
        </w:r>
        <w:r>
          <w:t>3</w:t>
        </w:r>
        <w:r>
          <w:fldChar w:fldCharType="end"/>
        </w:r>
      </w:hyperlink>
    </w:p>
    <w:p>
      <w:pPr>
        <w:pStyle w:val="TOC1"/>
        <w:tabs>
          <w:tab w:val="right" w:leader="dot" w:pos="8306"/>
        </w:tabs>
      </w:pPr>
      <w:hyperlink w:anchor="_Toc7526" w:history="1">
        <w:r>
          <w:rPr>
            <w:rFonts w:ascii="仿宋" w:eastAsia="仿宋" w:hAnsi="仿宋" w:cs="仿宋" w:hint="eastAsia"/>
            <w:lang w:eastAsia="zh-CN"/>
          </w:rPr>
          <w:t>一、专用改性型氯化聚乙烯项目危机管理</w:t>
        </w:r>
        <w:r>
          <w:tab/>
        </w:r>
        <w:r>
          <w:fldChar w:fldCharType="begin"/>
        </w:r>
        <w:r>
          <w:instrText xml:space="preserve"> PAGEREF _Toc7526 \h </w:instrText>
        </w:r>
        <w:r>
          <w:fldChar w:fldCharType="separate"/>
        </w:r>
        <w:r>
          <w:t>3</w:t>
        </w:r>
        <w:r>
          <w:fldChar w:fldCharType="end"/>
        </w:r>
      </w:hyperlink>
    </w:p>
    <w:p>
      <w:pPr>
        <w:pStyle w:val="TOC2"/>
        <w:tabs>
          <w:tab w:val="right" w:leader="dot" w:pos="8306"/>
        </w:tabs>
      </w:pPr>
      <w:hyperlink w:anchor="_Toc31224" w:history="1">
        <w:r>
          <w:rPr>
            <w:rFonts w:ascii="仿宋" w:eastAsia="仿宋" w:hAnsi="仿宋" w:cs="仿宋" w:hint="eastAsia"/>
            <w:lang w:eastAsia="zh-CN"/>
          </w:rPr>
          <w:t>(一)、危机预警与识别</w:t>
        </w:r>
        <w:r>
          <w:tab/>
        </w:r>
        <w:r>
          <w:fldChar w:fldCharType="begin"/>
        </w:r>
        <w:r>
          <w:instrText xml:space="preserve"> PAGEREF _Toc31224 \h </w:instrText>
        </w:r>
        <w:r>
          <w:fldChar w:fldCharType="separate"/>
        </w:r>
        <w:r>
          <w:t>3</w:t>
        </w:r>
        <w:r>
          <w:fldChar w:fldCharType="end"/>
        </w:r>
      </w:hyperlink>
    </w:p>
    <w:p>
      <w:pPr>
        <w:pStyle w:val="TOC2"/>
        <w:tabs>
          <w:tab w:val="right" w:leader="dot" w:pos="8306"/>
        </w:tabs>
      </w:pPr>
      <w:hyperlink w:anchor="_Toc7763" w:history="1">
        <w:r>
          <w:rPr>
            <w:rFonts w:ascii="仿宋" w:eastAsia="仿宋" w:hAnsi="仿宋" w:cs="仿宋" w:hint="eastAsia"/>
            <w:lang w:eastAsia="zh-CN"/>
          </w:rPr>
          <w:t>(二)、危机应对与恢复</w:t>
        </w:r>
        <w:r>
          <w:tab/>
        </w:r>
        <w:r>
          <w:fldChar w:fldCharType="begin"/>
        </w:r>
        <w:r>
          <w:instrText xml:space="preserve"> PAGEREF _Toc7763 \h </w:instrText>
        </w:r>
        <w:r>
          <w:fldChar w:fldCharType="separate"/>
        </w:r>
        <w:r>
          <w:t>4</w:t>
        </w:r>
        <w:r>
          <w:fldChar w:fldCharType="end"/>
        </w:r>
      </w:hyperlink>
    </w:p>
    <w:p>
      <w:pPr>
        <w:pStyle w:val="TOC1"/>
        <w:tabs>
          <w:tab w:val="right" w:leader="dot" w:pos="8306"/>
        </w:tabs>
      </w:pPr>
      <w:hyperlink w:anchor="_Toc7809" w:history="1">
        <w:r>
          <w:rPr>
            <w:rFonts w:ascii="仿宋" w:eastAsia="仿宋" w:hAnsi="仿宋" w:cs="仿宋" w:hint="eastAsia"/>
            <w:lang w:eastAsia="zh-CN"/>
          </w:rPr>
          <w:t>二、专用改性型氯化聚乙烯项目建设背景及必要性分析</w:t>
        </w:r>
        <w:r>
          <w:tab/>
        </w:r>
        <w:r>
          <w:fldChar w:fldCharType="begin"/>
        </w:r>
        <w:r>
          <w:instrText xml:space="preserve"> PAGEREF _Toc7809 \h </w:instrText>
        </w:r>
        <w:r>
          <w:fldChar w:fldCharType="separate"/>
        </w:r>
        <w:r>
          <w:t>6</w:t>
        </w:r>
        <w:r>
          <w:fldChar w:fldCharType="end"/>
        </w:r>
      </w:hyperlink>
    </w:p>
    <w:p>
      <w:pPr>
        <w:pStyle w:val="TOC2"/>
        <w:tabs>
          <w:tab w:val="right" w:leader="dot" w:pos="8306"/>
        </w:tabs>
      </w:pPr>
      <w:hyperlink w:anchor="_Toc17383" w:history="1">
        <w:r>
          <w:rPr>
            <w:rFonts w:ascii="仿宋" w:eastAsia="仿宋" w:hAnsi="仿宋" w:cs="仿宋" w:hint="eastAsia"/>
            <w:lang w:eastAsia="zh-CN"/>
          </w:rPr>
          <w:t>(一)、专用改性型氯化聚乙烯项目背景分析</w:t>
        </w:r>
        <w:r>
          <w:tab/>
        </w:r>
        <w:r>
          <w:fldChar w:fldCharType="begin"/>
        </w:r>
        <w:r>
          <w:instrText xml:space="preserve"> PAGEREF _Toc17383 \h </w:instrText>
        </w:r>
        <w:r>
          <w:fldChar w:fldCharType="separate"/>
        </w:r>
        <w:r>
          <w:t>6</w:t>
        </w:r>
        <w:r>
          <w:fldChar w:fldCharType="end"/>
        </w:r>
      </w:hyperlink>
    </w:p>
    <w:p>
      <w:pPr>
        <w:pStyle w:val="TOC2"/>
        <w:tabs>
          <w:tab w:val="right" w:leader="dot" w:pos="8306"/>
        </w:tabs>
      </w:pPr>
      <w:hyperlink w:anchor="_Toc22739" w:history="1">
        <w:r>
          <w:rPr>
            <w:rFonts w:ascii="仿宋" w:eastAsia="仿宋" w:hAnsi="仿宋" w:cs="仿宋" w:hint="eastAsia"/>
            <w:lang w:eastAsia="zh-CN"/>
          </w:rPr>
          <w:t>(二)、专用改性型氯化聚乙烯项目建设必要性分析</w:t>
        </w:r>
        <w:r>
          <w:tab/>
        </w:r>
        <w:r>
          <w:fldChar w:fldCharType="begin"/>
        </w:r>
        <w:r>
          <w:instrText xml:space="preserve"> PAGEREF _Toc22739 \h </w:instrText>
        </w:r>
        <w:r>
          <w:fldChar w:fldCharType="separate"/>
        </w:r>
        <w:r>
          <w:t>7</w:t>
        </w:r>
        <w:r>
          <w:fldChar w:fldCharType="end"/>
        </w:r>
      </w:hyperlink>
    </w:p>
    <w:p>
      <w:pPr>
        <w:pStyle w:val="TOC1"/>
        <w:tabs>
          <w:tab w:val="right" w:leader="dot" w:pos="8306"/>
        </w:tabs>
      </w:pPr>
      <w:hyperlink w:anchor="_Toc26088" w:history="1">
        <w:r>
          <w:rPr>
            <w:rFonts w:ascii="仿宋" w:eastAsia="仿宋" w:hAnsi="仿宋" w:cs="仿宋" w:hint="eastAsia"/>
            <w:lang w:eastAsia="zh-CN"/>
          </w:rPr>
          <w:t>三、产品规划分析</w:t>
        </w:r>
        <w:r>
          <w:tab/>
        </w:r>
        <w:r>
          <w:fldChar w:fldCharType="begin"/>
        </w:r>
        <w:r>
          <w:instrText xml:space="preserve"> PAGEREF _Toc26088 \h </w:instrText>
        </w:r>
        <w:r>
          <w:fldChar w:fldCharType="separate"/>
        </w:r>
        <w:r>
          <w:t>9</w:t>
        </w:r>
        <w:r>
          <w:fldChar w:fldCharType="end"/>
        </w:r>
      </w:hyperlink>
    </w:p>
    <w:p>
      <w:pPr>
        <w:pStyle w:val="TOC2"/>
        <w:tabs>
          <w:tab w:val="right" w:leader="dot" w:pos="8306"/>
        </w:tabs>
      </w:pPr>
      <w:hyperlink w:anchor="_Toc2447" w:history="1">
        <w:r>
          <w:rPr>
            <w:rFonts w:ascii="仿宋" w:eastAsia="仿宋" w:hAnsi="仿宋" w:cs="仿宋" w:hint="eastAsia"/>
            <w:lang w:eastAsia="zh-CN"/>
          </w:rPr>
          <w:t>(一)、产品规划</w:t>
        </w:r>
        <w:r>
          <w:tab/>
        </w:r>
        <w:r>
          <w:fldChar w:fldCharType="begin"/>
        </w:r>
        <w:r>
          <w:instrText xml:space="preserve"> PAGEREF _Toc2447 \h </w:instrText>
        </w:r>
        <w:r>
          <w:fldChar w:fldCharType="separate"/>
        </w:r>
        <w:r>
          <w:t>9</w:t>
        </w:r>
        <w:r>
          <w:fldChar w:fldCharType="end"/>
        </w:r>
      </w:hyperlink>
    </w:p>
    <w:p>
      <w:pPr>
        <w:pStyle w:val="TOC2"/>
        <w:tabs>
          <w:tab w:val="right" w:leader="dot" w:pos="8306"/>
        </w:tabs>
      </w:pPr>
      <w:hyperlink w:anchor="_Toc29337" w:history="1">
        <w:r>
          <w:rPr>
            <w:rFonts w:ascii="仿宋" w:eastAsia="仿宋" w:hAnsi="仿宋" w:cs="仿宋" w:hint="eastAsia"/>
            <w:lang w:eastAsia="zh-CN"/>
          </w:rPr>
          <w:t>(二)、建设规模</w:t>
        </w:r>
        <w:r>
          <w:tab/>
        </w:r>
        <w:r>
          <w:fldChar w:fldCharType="begin"/>
        </w:r>
        <w:r>
          <w:instrText xml:space="preserve"> PAGEREF _Toc29337 \h </w:instrText>
        </w:r>
        <w:r>
          <w:fldChar w:fldCharType="separate"/>
        </w:r>
        <w:r>
          <w:t>10</w:t>
        </w:r>
        <w:r>
          <w:fldChar w:fldCharType="end"/>
        </w:r>
      </w:hyperlink>
    </w:p>
    <w:p>
      <w:pPr>
        <w:pStyle w:val="TOC1"/>
        <w:tabs>
          <w:tab w:val="right" w:leader="dot" w:pos="8306"/>
        </w:tabs>
      </w:pPr>
      <w:hyperlink w:anchor="_Toc23915" w:history="1">
        <w:r>
          <w:rPr>
            <w:rFonts w:ascii="仿宋" w:eastAsia="仿宋" w:hAnsi="仿宋" w:cs="仿宋" w:hint="eastAsia"/>
            <w:lang w:eastAsia="zh-CN"/>
          </w:rPr>
          <w:t>四、专用改性型氯化聚乙烯项目选址可行性分析</w:t>
        </w:r>
        <w:r>
          <w:tab/>
        </w:r>
        <w:r>
          <w:fldChar w:fldCharType="begin"/>
        </w:r>
        <w:r>
          <w:instrText xml:space="preserve"> PAGEREF _Toc23915 \h </w:instrText>
        </w:r>
        <w:r>
          <w:fldChar w:fldCharType="separate"/>
        </w:r>
        <w:r>
          <w:t>11</w:t>
        </w:r>
        <w:r>
          <w:fldChar w:fldCharType="end"/>
        </w:r>
      </w:hyperlink>
    </w:p>
    <w:p>
      <w:pPr>
        <w:pStyle w:val="TOC2"/>
        <w:tabs>
          <w:tab w:val="right" w:leader="dot" w:pos="8306"/>
        </w:tabs>
      </w:pPr>
      <w:hyperlink w:anchor="_Toc1363" w:history="1">
        <w:r>
          <w:rPr>
            <w:rFonts w:ascii="仿宋" w:eastAsia="仿宋" w:hAnsi="仿宋" w:cs="仿宋" w:hint="eastAsia"/>
            <w:lang w:eastAsia="zh-CN"/>
          </w:rPr>
          <w:t>(一)、专用改性型氯化聚乙烯项目选址</w:t>
        </w:r>
        <w:r>
          <w:tab/>
        </w:r>
        <w:r>
          <w:fldChar w:fldCharType="begin"/>
        </w:r>
        <w:r>
          <w:instrText xml:space="preserve"> PAGEREF _Toc1363 \h </w:instrText>
        </w:r>
        <w:r>
          <w:fldChar w:fldCharType="separate"/>
        </w:r>
        <w:r>
          <w:t>11</w:t>
        </w:r>
        <w:r>
          <w:fldChar w:fldCharType="end"/>
        </w:r>
      </w:hyperlink>
    </w:p>
    <w:p>
      <w:pPr>
        <w:pStyle w:val="TOC2"/>
        <w:tabs>
          <w:tab w:val="right" w:leader="dot" w:pos="8306"/>
        </w:tabs>
      </w:pPr>
      <w:hyperlink w:anchor="_Toc1522" w:history="1">
        <w:r>
          <w:rPr>
            <w:rFonts w:ascii="仿宋" w:eastAsia="仿宋" w:hAnsi="仿宋" w:cs="仿宋" w:hint="eastAsia"/>
            <w:lang w:eastAsia="zh-CN"/>
          </w:rPr>
          <w:t>(二)、用地控制指标</w:t>
        </w:r>
        <w:r>
          <w:tab/>
        </w:r>
        <w:r>
          <w:fldChar w:fldCharType="begin"/>
        </w:r>
        <w:r>
          <w:instrText xml:space="preserve"> PAGEREF _Toc1522 \h </w:instrText>
        </w:r>
        <w:r>
          <w:fldChar w:fldCharType="separate"/>
        </w:r>
        <w:r>
          <w:t>11</w:t>
        </w:r>
        <w:r>
          <w:fldChar w:fldCharType="end"/>
        </w:r>
      </w:hyperlink>
    </w:p>
    <w:p>
      <w:pPr>
        <w:pStyle w:val="TOC2"/>
        <w:tabs>
          <w:tab w:val="right" w:leader="dot" w:pos="8306"/>
        </w:tabs>
      </w:pPr>
      <w:hyperlink w:anchor="_Toc18111" w:history="1">
        <w:r>
          <w:rPr>
            <w:rFonts w:ascii="仿宋" w:eastAsia="仿宋" w:hAnsi="仿宋" w:cs="仿宋" w:hint="eastAsia"/>
            <w:lang w:eastAsia="zh-CN"/>
          </w:rPr>
          <w:t>(三)、节约用地措施</w:t>
        </w:r>
        <w:r>
          <w:tab/>
        </w:r>
        <w:r>
          <w:fldChar w:fldCharType="begin"/>
        </w:r>
        <w:r>
          <w:instrText xml:space="preserve"> PAGEREF _Toc18111 \h </w:instrText>
        </w:r>
        <w:r>
          <w:fldChar w:fldCharType="separate"/>
        </w:r>
        <w:r>
          <w:t>13</w:t>
        </w:r>
        <w:r>
          <w:fldChar w:fldCharType="end"/>
        </w:r>
      </w:hyperlink>
    </w:p>
    <w:p>
      <w:pPr>
        <w:pStyle w:val="TOC2"/>
        <w:tabs>
          <w:tab w:val="right" w:leader="dot" w:pos="8306"/>
        </w:tabs>
      </w:pPr>
      <w:hyperlink w:anchor="_Toc31050" w:history="1">
        <w:r>
          <w:rPr>
            <w:rFonts w:ascii="仿宋" w:eastAsia="仿宋" w:hAnsi="仿宋" w:cs="仿宋" w:hint="eastAsia"/>
            <w:lang w:eastAsia="zh-CN"/>
          </w:rPr>
          <w:t>(四)、总图布置方案</w:t>
        </w:r>
        <w:r>
          <w:tab/>
        </w:r>
        <w:r>
          <w:fldChar w:fldCharType="begin"/>
        </w:r>
        <w:r>
          <w:instrText xml:space="preserve"> PAGEREF _Toc31050 \h </w:instrText>
        </w:r>
        <w:r>
          <w:fldChar w:fldCharType="separate"/>
        </w:r>
        <w:r>
          <w:t>14</w:t>
        </w:r>
        <w:r>
          <w:fldChar w:fldCharType="end"/>
        </w:r>
      </w:hyperlink>
    </w:p>
    <w:p>
      <w:pPr>
        <w:pStyle w:val="TOC2"/>
        <w:tabs>
          <w:tab w:val="right" w:leader="dot" w:pos="8306"/>
        </w:tabs>
      </w:pPr>
      <w:hyperlink w:anchor="_Toc3079" w:history="1">
        <w:r>
          <w:rPr>
            <w:rFonts w:ascii="仿宋" w:eastAsia="仿宋" w:hAnsi="仿宋" w:cs="仿宋" w:hint="eastAsia"/>
            <w:lang w:eastAsia="zh-CN"/>
          </w:rPr>
          <w:t>(五)、选址综合评价</w:t>
        </w:r>
        <w:r>
          <w:tab/>
        </w:r>
        <w:r>
          <w:fldChar w:fldCharType="begin"/>
        </w:r>
        <w:r>
          <w:instrText xml:space="preserve"> PAGEREF _Toc3079 \h </w:instrText>
        </w:r>
        <w:r>
          <w:fldChar w:fldCharType="separate"/>
        </w:r>
        <w:r>
          <w:t>15</w:t>
        </w:r>
        <w:r>
          <w:fldChar w:fldCharType="end"/>
        </w:r>
      </w:hyperlink>
    </w:p>
    <w:p>
      <w:pPr>
        <w:pStyle w:val="TOC1"/>
        <w:tabs>
          <w:tab w:val="right" w:leader="dot" w:pos="8306"/>
        </w:tabs>
      </w:pPr>
      <w:hyperlink w:anchor="_Toc31011" w:history="1">
        <w:r>
          <w:rPr>
            <w:rFonts w:ascii="仿宋" w:eastAsia="仿宋" w:hAnsi="仿宋" w:cs="仿宋" w:hint="eastAsia"/>
            <w:lang w:eastAsia="zh-CN"/>
          </w:rPr>
          <w:t>五、专用改性型氯化聚乙烯项目概论</w:t>
        </w:r>
        <w:r>
          <w:tab/>
        </w:r>
        <w:r>
          <w:fldChar w:fldCharType="begin"/>
        </w:r>
        <w:r>
          <w:instrText xml:space="preserve"> PAGEREF _Toc31011 \h </w:instrText>
        </w:r>
        <w:r>
          <w:fldChar w:fldCharType="separate"/>
        </w:r>
        <w:r>
          <w:t>17</w:t>
        </w:r>
        <w:r>
          <w:fldChar w:fldCharType="end"/>
        </w:r>
      </w:hyperlink>
    </w:p>
    <w:p>
      <w:pPr>
        <w:pStyle w:val="TOC2"/>
        <w:tabs>
          <w:tab w:val="right" w:leader="dot" w:pos="8306"/>
        </w:tabs>
      </w:pPr>
      <w:hyperlink w:anchor="_Toc5248" w:history="1">
        <w:r>
          <w:rPr>
            <w:rFonts w:ascii="仿宋" w:eastAsia="仿宋" w:hAnsi="仿宋" w:cs="仿宋" w:hint="eastAsia"/>
            <w:lang w:eastAsia="zh-CN"/>
          </w:rPr>
          <w:t>(一)、专用改性型氯化聚乙烯项目概况</w:t>
        </w:r>
        <w:r>
          <w:tab/>
        </w:r>
        <w:r>
          <w:fldChar w:fldCharType="begin"/>
        </w:r>
        <w:r>
          <w:instrText xml:space="preserve"> PAGEREF _Toc5248 \h </w:instrText>
        </w:r>
        <w:r>
          <w:fldChar w:fldCharType="separate"/>
        </w:r>
        <w:r>
          <w:t>17</w:t>
        </w:r>
        <w:r>
          <w:fldChar w:fldCharType="end"/>
        </w:r>
      </w:hyperlink>
    </w:p>
    <w:p>
      <w:pPr>
        <w:pStyle w:val="TOC2"/>
        <w:tabs>
          <w:tab w:val="right" w:leader="dot" w:pos="8306"/>
        </w:tabs>
      </w:pPr>
      <w:hyperlink w:anchor="_Toc25158" w:history="1">
        <w:r>
          <w:rPr>
            <w:rFonts w:ascii="仿宋" w:eastAsia="仿宋" w:hAnsi="仿宋" w:cs="仿宋" w:hint="eastAsia"/>
            <w:lang w:eastAsia="zh-CN"/>
          </w:rPr>
          <w:t>(二)、专用改性型氯化聚乙烯项目目标</w:t>
        </w:r>
        <w:r>
          <w:tab/>
        </w:r>
        <w:r>
          <w:fldChar w:fldCharType="begin"/>
        </w:r>
        <w:r>
          <w:instrText xml:space="preserve"> PAGEREF _Toc25158 \h </w:instrText>
        </w:r>
        <w:r>
          <w:fldChar w:fldCharType="separate"/>
        </w:r>
        <w:r>
          <w:t>19</w:t>
        </w:r>
        <w:r>
          <w:fldChar w:fldCharType="end"/>
        </w:r>
      </w:hyperlink>
    </w:p>
    <w:p>
      <w:pPr>
        <w:pStyle w:val="TOC2"/>
        <w:tabs>
          <w:tab w:val="right" w:leader="dot" w:pos="8306"/>
        </w:tabs>
      </w:pPr>
      <w:hyperlink w:anchor="_Toc400" w:history="1">
        <w:r>
          <w:rPr>
            <w:rFonts w:ascii="仿宋" w:eastAsia="仿宋" w:hAnsi="仿宋" w:cs="仿宋" w:hint="eastAsia"/>
            <w:lang w:eastAsia="zh-CN"/>
          </w:rPr>
          <w:t>(三)、专用改性型氯化聚乙烯项目提出的理由</w:t>
        </w:r>
        <w:r>
          <w:tab/>
        </w:r>
        <w:r>
          <w:fldChar w:fldCharType="begin"/>
        </w:r>
        <w:r>
          <w:instrText xml:space="preserve"> PAGEREF _Toc400 \h </w:instrText>
        </w:r>
        <w:r>
          <w:fldChar w:fldCharType="separate"/>
        </w:r>
        <w:r>
          <w:t>20</w:t>
        </w:r>
        <w:r>
          <w:fldChar w:fldCharType="end"/>
        </w:r>
      </w:hyperlink>
    </w:p>
    <w:p>
      <w:pPr>
        <w:pStyle w:val="TOC2"/>
        <w:tabs>
          <w:tab w:val="right" w:leader="dot" w:pos="8306"/>
        </w:tabs>
      </w:pPr>
      <w:hyperlink w:anchor="_Toc4434" w:history="1">
        <w:r>
          <w:rPr>
            <w:rFonts w:ascii="仿宋" w:eastAsia="仿宋" w:hAnsi="仿宋" w:cs="仿宋" w:hint="eastAsia"/>
            <w:lang w:eastAsia="zh-CN"/>
          </w:rPr>
          <w:t>(四)、专用改性型氯化聚乙烯项目意义</w:t>
        </w:r>
        <w:r>
          <w:tab/>
        </w:r>
        <w:r>
          <w:fldChar w:fldCharType="begin"/>
        </w:r>
        <w:r>
          <w:instrText xml:space="preserve"> PAGEREF _Toc4434 \h </w:instrText>
        </w:r>
        <w:r>
          <w:fldChar w:fldCharType="separate"/>
        </w:r>
        <w:r>
          <w:t>22</w:t>
        </w:r>
        <w:r>
          <w:fldChar w:fldCharType="end"/>
        </w:r>
      </w:hyperlink>
    </w:p>
    <w:p>
      <w:pPr>
        <w:pStyle w:val="TOC2"/>
        <w:tabs>
          <w:tab w:val="right" w:leader="dot" w:pos="8306"/>
        </w:tabs>
      </w:pPr>
      <w:hyperlink w:anchor="_Toc17120" w:history="1">
        <w:r>
          <w:rPr>
            <w:rFonts w:ascii="仿宋" w:eastAsia="仿宋" w:hAnsi="仿宋" w:cs="仿宋" w:hint="eastAsia"/>
            <w:lang w:eastAsia="zh-CN"/>
          </w:rPr>
          <w:t>(五)、专用改性型氯化聚乙烯项目背景</w:t>
        </w:r>
        <w:r>
          <w:tab/>
        </w:r>
        <w:r>
          <w:fldChar w:fldCharType="begin"/>
        </w:r>
        <w:r>
          <w:instrText xml:space="preserve"> PAGEREF _Toc17120 \h </w:instrText>
        </w:r>
        <w:r>
          <w:fldChar w:fldCharType="separate"/>
        </w:r>
        <w:r>
          <w:t>23</w:t>
        </w:r>
        <w:r>
          <w:fldChar w:fldCharType="end"/>
        </w:r>
      </w:hyperlink>
    </w:p>
    <w:p>
      <w:pPr>
        <w:pStyle w:val="TOC1"/>
        <w:tabs>
          <w:tab w:val="right" w:leader="dot" w:pos="8306"/>
        </w:tabs>
      </w:pPr>
      <w:hyperlink w:anchor="_Toc20136" w:history="1">
        <w:r>
          <w:rPr>
            <w:rFonts w:ascii="仿宋" w:eastAsia="仿宋" w:hAnsi="仿宋" w:cs="仿宋" w:hint="eastAsia"/>
            <w:lang w:eastAsia="zh-CN"/>
          </w:rPr>
          <w:t>六、市场分析、调研</w:t>
        </w:r>
        <w:r>
          <w:tab/>
        </w:r>
        <w:r>
          <w:fldChar w:fldCharType="begin"/>
        </w:r>
        <w:r>
          <w:instrText xml:space="preserve"> PAGEREF _Toc20136 \h </w:instrText>
        </w:r>
        <w:r>
          <w:fldChar w:fldCharType="separate"/>
        </w:r>
        <w:r>
          <w:t>24</w:t>
        </w:r>
        <w:r>
          <w:fldChar w:fldCharType="end"/>
        </w:r>
      </w:hyperlink>
    </w:p>
    <w:p>
      <w:pPr>
        <w:pStyle w:val="TOC2"/>
        <w:tabs>
          <w:tab w:val="right" w:leader="dot" w:pos="8306"/>
        </w:tabs>
      </w:pPr>
      <w:hyperlink w:anchor="_Toc16675" w:history="1">
        <w:r>
          <w:rPr>
            <w:rFonts w:ascii="仿宋" w:eastAsia="仿宋" w:hAnsi="仿宋" w:cs="仿宋" w:hint="eastAsia"/>
            <w:lang w:eastAsia="zh-CN"/>
          </w:rPr>
          <w:t>(一)、专用改性型氯化聚乙烯行业分析</w:t>
        </w:r>
        <w:r>
          <w:tab/>
        </w:r>
        <w:r>
          <w:fldChar w:fldCharType="begin"/>
        </w:r>
        <w:r>
          <w:instrText xml:space="preserve"> PAGEREF _Toc16675 \h </w:instrText>
        </w:r>
        <w:r>
          <w:fldChar w:fldCharType="separate"/>
        </w:r>
        <w:r>
          <w:t>24</w:t>
        </w:r>
        <w:r>
          <w:fldChar w:fldCharType="end"/>
        </w:r>
      </w:hyperlink>
    </w:p>
    <w:p>
      <w:pPr>
        <w:pStyle w:val="TOC2"/>
        <w:tabs>
          <w:tab w:val="right" w:leader="dot" w:pos="8306"/>
        </w:tabs>
      </w:pPr>
      <w:hyperlink w:anchor="_Toc679" w:history="1">
        <w:r>
          <w:rPr>
            <w:rFonts w:ascii="仿宋" w:eastAsia="仿宋" w:hAnsi="仿宋" w:cs="仿宋" w:hint="eastAsia"/>
            <w:lang w:eastAsia="zh-CN"/>
          </w:rPr>
          <w:t>(二)、专用改性型氯化聚乙烯市场分析预测</w:t>
        </w:r>
        <w:r>
          <w:tab/>
        </w:r>
        <w:r>
          <w:fldChar w:fldCharType="begin"/>
        </w:r>
        <w:r>
          <w:instrText xml:space="preserve"> PAGEREF _Toc679 \h </w:instrText>
        </w:r>
        <w:r>
          <w:fldChar w:fldCharType="separate"/>
        </w:r>
        <w:r>
          <w:t>25</w:t>
        </w:r>
        <w:r>
          <w:fldChar w:fldCharType="end"/>
        </w:r>
      </w:hyperlink>
    </w:p>
    <w:p>
      <w:pPr>
        <w:pStyle w:val="TOC1"/>
        <w:tabs>
          <w:tab w:val="right" w:leader="dot" w:pos="8306"/>
        </w:tabs>
      </w:pPr>
      <w:hyperlink w:anchor="_Toc9199" w:history="1">
        <w:r>
          <w:rPr>
            <w:rFonts w:ascii="仿宋" w:eastAsia="仿宋" w:hAnsi="仿宋" w:cs="仿宋" w:hint="eastAsia"/>
            <w:lang w:eastAsia="zh-CN"/>
          </w:rPr>
          <w:t>七、专用改性型氯化聚乙烯项目人力资源管理</w:t>
        </w:r>
        <w:r>
          <w:tab/>
        </w:r>
        <w:r>
          <w:fldChar w:fldCharType="begin"/>
        </w:r>
        <w:r>
          <w:instrText xml:space="preserve"> PAGEREF _Toc9199 \h </w:instrText>
        </w:r>
        <w:r>
          <w:fldChar w:fldCharType="separate"/>
        </w:r>
        <w:r>
          <w:t>26</w:t>
        </w:r>
        <w:r>
          <w:fldChar w:fldCharType="end"/>
        </w:r>
      </w:hyperlink>
    </w:p>
    <w:p>
      <w:pPr>
        <w:pStyle w:val="TOC2"/>
        <w:tabs>
          <w:tab w:val="right" w:leader="dot" w:pos="8306"/>
        </w:tabs>
      </w:pPr>
      <w:hyperlink w:anchor="_Toc15502" w:history="1">
        <w:r>
          <w:rPr>
            <w:rFonts w:ascii="仿宋" w:eastAsia="仿宋" w:hAnsi="仿宋" w:cs="仿宋" w:hint="eastAsia"/>
            <w:lang w:eastAsia="zh-CN"/>
          </w:rPr>
          <w:t>(一)、建立健全的预算管理制度</w:t>
        </w:r>
        <w:r>
          <w:tab/>
        </w:r>
        <w:r>
          <w:fldChar w:fldCharType="begin"/>
        </w:r>
        <w:r>
          <w:instrText xml:space="preserve"> PAGEREF _Toc15502 \h </w:instrText>
        </w:r>
        <w:r>
          <w:fldChar w:fldCharType="separate"/>
        </w:r>
        <w:r>
          <w:t>26</w:t>
        </w:r>
        <w:r>
          <w:fldChar w:fldCharType="end"/>
        </w:r>
      </w:hyperlink>
    </w:p>
    <w:p>
      <w:pPr>
        <w:pStyle w:val="TOC2"/>
        <w:tabs>
          <w:tab w:val="right" w:leader="dot" w:pos="8306"/>
        </w:tabs>
      </w:pPr>
      <w:hyperlink w:anchor="_Toc13178" w:history="1">
        <w:r>
          <w:rPr>
            <w:rFonts w:ascii="仿宋" w:eastAsia="仿宋" w:hAnsi="仿宋" w:cs="仿宋" w:hint="eastAsia"/>
            <w:lang w:eastAsia="zh-CN"/>
          </w:rPr>
          <w:t>(二)、加强资金流动监控</w:t>
        </w:r>
        <w:r>
          <w:tab/>
        </w:r>
        <w:r>
          <w:fldChar w:fldCharType="begin"/>
        </w:r>
        <w:r>
          <w:instrText xml:space="preserve"> PAGEREF _Toc13178 \h </w:instrText>
        </w:r>
        <w:r>
          <w:fldChar w:fldCharType="separate"/>
        </w:r>
        <w:r>
          <w:t>27</w:t>
        </w:r>
        <w:r>
          <w:fldChar w:fldCharType="end"/>
        </w:r>
      </w:hyperlink>
    </w:p>
    <w:p>
      <w:pPr>
        <w:pStyle w:val="TOC2"/>
        <w:tabs>
          <w:tab w:val="right" w:leader="dot" w:pos="8306"/>
        </w:tabs>
      </w:pPr>
      <w:hyperlink w:anchor="_Toc10701" w:history="1">
        <w:r>
          <w:rPr>
            <w:rFonts w:ascii="仿宋" w:eastAsia="仿宋" w:hAnsi="仿宋" w:cs="仿宋" w:hint="eastAsia"/>
            <w:lang w:eastAsia="zh-CN"/>
          </w:rPr>
          <w:t>(三)、制定完善的风险控制机制</w:t>
        </w:r>
        <w:r>
          <w:tab/>
        </w:r>
        <w:r>
          <w:fldChar w:fldCharType="begin"/>
        </w:r>
        <w:r>
          <w:instrText xml:space="preserve"> PAGEREF _Toc10701 \h </w:instrText>
        </w:r>
        <w:r>
          <w:fldChar w:fldCharType="separate"/>
        </w:r>
        <w:r>
          <w:t>29</w:t>
        </w:r>
        <w:r>
          <w:fldChar w:fldCharType="end"/>
        </w:r>
      </w:hyperlink>
    </w:p>
    <w:p>
      <w:pPr>
        <w:pStyle w:val="TOC2"/>
        <w:tabs>
          <w:tab w:val="right" w:leader="dot" w:pos="8306"/>
        </w:tabs>
      </w:pPr>
      <w:hyperlink w:anchor="_Toc7488" w:history="1">
        <w:r>
          <w:rPr>
            <w:rFonts w:ascii="仿宋" w:eastAsia="仿宋" w:hAnsi="仿宋" w:cs="仿宋" w:hint="eastAsia"/>
            <w:lang w:eastAsia="zh-CN"/>
          </w:rPr>
          <w:t>(四)、优化成本管理</w:t>
        </w:r>
        <w:r>
          <w:tab/>
        </w:r>
        <w:r>
          <w:fldChar w:fldCharType="begin"/>
        </w:r>
        <w:r>
          <w:instrText xml:space="preserve"> PAGEREF _Toc7488 \h </w:instrText>
        </w:r>
        <w:r>
          <w:fldChar w:fldCharType="separate"/>
        </w:r>
        <w:r>
          <w:t>30</w:t>
        </w:r>
        <w:r>
          <w:fldChar w:fldCharType="end"/>
        </w:r>
      </w:hyperlink>
    </w:p>
    <w:p>
      <w:pPr>
        <w:pStyle w:val="TOC1"/>
        <w:tabs>
          <w:tab w:val="right" w:leader="dot" w:pos="8306"/>
        </w:tabs>
      </w:pPr>
      <w:hyperlink w:anchor="_Toc18574" w:history="1">
        <w:r>
          <w:rPr>
            <w:rFonts w:ascii="仿宋" w:eastAsia="仿宋" w:hAnsi="仿宋" w:cs="仿宋" w:hint="eastAsia"/>
            <w:lang w:eastAsia="zh-CN"/>
          </w:rPr>
          <w:t>八、专用改性型氯化聚乙烯项目创新与研发</w:t>
        </w:r>
        <w:r>
          <w:tab/>
        </w:r>
        <w:r>
          <w:fldChar w:fldCharType="begin"/>
        </w:r>
        <w:r>
          <w:instrText xml:space="preserve"> PAGEREF _Toc18574 \h </w:instrText>
        </w:r>
        <w:r>
          <w:fldChar w:fldCharType="separate"/>
        </w:r>
        <w:r>
          <w:t>32</w:t>
        </w:r>
        <w:r>
          <w:fldChar w:fldCharType="end"/>
        </w:r>
      </w:hyperlink>
    </w:p>
    <w:p>
      <w:pPr>
        <w:pStyle w:val="TOC2"/>
        <w:tabs>
          <w:tab w:val="right" w:leader="dot" w:pos="8306"/>
        </w:tabs>
      </w:pPr>
      <w:hyperlink w:anchor="_Toc23263" w:history="1">
        <w:r>
          <w:rPr>
            <w:rFonts w:ascii="仿宋" w:eastAsia="仿宋" w:hAnsi="仿宋" w:cs="仿宋" w:hint="eastAsia"/>
            <w:lang w:eastAsia="zh-CN"/>
          </w:rPr>
          <w:t>(一)、创新策略与方向</w:t>
        </w:r>
        <w:r>
          <w:tab/>
        </w:r>
        <w:r>
          <w:fldChar w:fldCharType="begin"/>
        </w:r>
        <w:r>
          <w:instrText xml:space="preserve"> PAGEREF _Toc23263 \h </w:instrText>
        </w:r>
        <w:r>
          <w:fldChar w:fldCharType="separate"/>
        </w:r>
        <w:r>
          <w:t>32</w:t>
        </w:r>
        <w:r>
          <w:fldChar w:fldCharType="end"/>
        </w:r>
      </w:hyperlink>
    </w:p>
    <w:p>
      <w:pPr>
        <w:pStyle w:val="TOC2"/>
        <w:tabs>
          <w:tab w:val="right" w:leader="dot" w:pos="8306"/>
        </w:tabs>
      </w:pPr>
      <w:hyperlink w:anchor="_Toc14257" w:history="1">
        <w:r>
          <w:rPr>
            <w:rFonts w:ascii="仿宋" w:eastAsia="仿宋" w:hAnsi="仿宋" w:cs="仿宋" w:hint="eastAsia"/>
            <w:lang w:eastAsia="zh-CN"/>
          </w:rPr>
          <w:t>(二)、研发规划与投入</w:t>
        </w:r>
        <w:r>
          <w:tab/>
        </w:r>
        <w:r>
          <w:fldChar w:fldCharType="begin"/>
        </w:r>
        <w:r>
          <w:instrText xml:space="preserve"> PAGEREF _Toc14257 \h </w:instrText>
        </w:r>
        <w:r>
          <w:fldChar w:fldCharType="separate"/>
        </w:r>
        <w:r>
          <w:t>33</w:t>
        </w:r>
        <w:r>
          <w:fldChar w:fldCharType="end"/>
        </w:r>
      </w:hyperlink>
    </w:p>
    <w:p>
      <w:pPr>
        <w:pStyle w:val="TOC1"/>
        <w:tabs>
          <w:tab w:val="right" w:leader="dot" w:pos="8306"/>
        </w:tabs>
      </w:pPr>
      <w:hyperlink w:anchor="_Toc13469" w:history="1">
        <w:r>
          <w:rPr>
            <w:rFonts w:ascii="仿宋" w:eastAsia="仿宋" w:hAnsi="仿宋" w:cs="仿宋" w:hint="eastAsia"/>
            <w:lang w:eastAsia="zh-CN"/>
          </w:rPr>
          <w:t>九、专用改性型氯化聚乙烯项目财务管理</w:t>
        </w:r>
        <w:r>
          <w:tab/>
        </w:r>
        <w:r>
          <w:fldChar w:fldCharType="begin"/>
        </w:r>
        <w:r>
          <w:instrText xml:space="preserve"> PAGEREF _Toc13469 \h </w:instrText>
        </w:r>
        <w:r>
          <w:fldChar w:fldCharType="separate"/>
        </w:r>
        <w:r>
          <w:t>35</w:t>
        </w:r>
        <w:r>
          <w:fldChar w:fldCharType="end"/>
        </w:r>
      </w:hyperlink>
    </w:p>
    <w:p>
      <w:pPr>
        <w:pStyle w:val="TOC2"/>
        <w:tabs>
          <w:tab w:val="right" w:leader="dot" w:pos="8306"/>
        </w:tabs>
      </w:pPr>
      <w:hyperlink w:anchor="_Toc22428" w:history="1">
        <w:r>
          <w:rPr>
            <w:rFonts w:ascii="仿宋" w:eastAsia="仿宋" w:hAnsi="仿宋" w:cs="仿宋" w:hint="eastAsia"/>
            <w:lang w:eastAsia="zh-CN"/>
          </w:rPr>
          <w:t>(一)、资金需求大</w:t>
        </w:r>
        <w:r>
          <w:tab/>
        </w:r>
        <w:r>
          <w:fldChar w:fldCharType="begin"/>
        </w:r>
        <w:r>
          <w:instrText xml:space="preserve"> PAGEREF _Toc22428 \h </w:instrText>
        </w:r>
        <w:r>
          <w:fldChar w:fldCharType="separate"/>
        </w:r>
        <w:r>
          <w:t>35</w:t>
        </w:r>
        <w:r>
          <w:fldChar w:fldCharType="end"/>
        </w:r>
      </w:hyperlink>
    </w:p>
    <w:p>
      <w:pPr>
        <w:pStyle w:val="TOC2"/>
        <w:tabs>
          <w:tab w:val="right" w:leader="dot" w:pos="8306"/>
        </w:tabs>
      </w:pPr>
      <w:hyperlink w:anchor="_Toc25990" w:history="1">
        <w:r>
          <w:rPr>
            <w:rFonts w:ascii="仿宋" w:eastAsia="仿宋" w:hAnsi="仿宋" w:cs="仿宋" w:hint="eastAsia"/>
            <w:lang w:eastAsia="zh-CN"/>
          </w:rPr>
          <w:t>(二)、研发周期长</w:t>
        </w:r>
        <w:r>
          <w:tab/>
        </w:r>
        <w:r>
          <w:fldChar w:fldCharType="begin"/>
        </w:r>
        <w:r>
          <w:instrText xml:space="preserve"> PAGEREF _Toc25990 \h </w:instrText>
        </w:r>
        <w:r>
          <w:fldChar w:fldCharType="separate"/>
        </w:r>
        <w:r>
          <w:t>36</w:t>
        </w:r>
        <w:r>
          <w:fldChar w:fldCharType="end"/>
        </w:r>
      </w:hyperlink>
    </w:p>
    <w:p>
      <w:pPr>
        <w:pStyle w:val="TOC2"/>
        <w:tabs>
          <w:tab w:val="right" w:leader="dot" w:pos="8306"/>
        </w:tabs>
      </w:pPr>
      <w:hyperlink w:anchor="_Toc19079" w:history="1">
        <w:r>
          <w:rPr>
            <w:rFonts w:ascii="仿宋" w:eastAsia="仿宋" w:hAnsi="仿宋" w:cs="仿宋" w:hint="eastAsia"/>
            <w:lang w:eastAsia="zh-CN"/>
          </w:rPr>
          <w:t>(三)、市场风险大</w:t>
        </w:r>
        <w:r>
          <w:tab/>
        </w:r>
        <w:r>
          <w:fldChar w:fldCharType="begin"/>
        </w:r>
        <w:r>
          <w:instrText xml:space="preserve"> PAGEREF _Toc19079 \h </w:instrText>
        </w:r>
        <w:r>
          <w:fldChar w:fldCharType="separate"/>
        </w:r>
        <w:r>
          <w:t>37</w:t>
        </w:r>
        <w:r>
          <w:fldChar w:fldCharType="end"/>
        </w:r>
      </w:hyperlink>
    </w:p>
    <w:p>
      <w:pPr>
        <w:pStyle w:val="TOC2"/>
        <w:tabs>
          <w:tab w:val="right" w:leader="dot" w:pos="8306"/>
        </w:tabs>
      </w:pPr>
      <w:hyperlink w:anchor="_Toc21753" w:history="1">
        <w:r>
          <w:rPr>
            <w:rFonts w:ascii="仿宋" w:eastAsia="仿宋" w:hAnsi="仿宋" w:cs="仿宋" w:hint="eastAsia"/>
            <w:lang w:eastAsia="zh-CN"/>
          </w:rPr>
          <w:t>(四)、利润率高</w:t>
        </w:r>
        <w:r>
          <w:tab/>
        </w:r>
        <w:r>
          <w:fldChar w:fldCharType="begin"/>
        </w:r>
        <w:r>
          <w:instrText xml:space="preserve"> PAGEREF _Toc21753 \h </w:instrText>
        </w:r>
        <w:r>
          <w:fldChar w:fldCharType="separate"/>
        </w:r>
        <w:r>
          <w:t>40</w:t>
        </w:r>
        <w:r>
          <w:fldChar w:fldCharType="end"/>
        </w:r>
      </w:hyperlink>
    </w:p>
    <w:p>
      <w:pPr>
        <w:pStyle w:val="TOC1"/>
        <w:tabs>
          <w:tab w:val="right" w:leader="dot" w:pos="8306"/>
        </w:tabs>
      </w:pPr>
      <w:hyperlink w:anchor="_Toc6190" w:history="1">
        <w:r>
          <w:rPr>
            <w:rFonts w:ascii="仿宋" w:eastAsia="仿宋" w:hAnsi="仿宋" w:cs="仿宋" w:hint="eastAsia"/>
            <w:lang w:eastAsia="zh-CN"/>
          </w:rPr>
          <w:t>十、专用改性型氯化聚乙烯项目社会影响</w:t>
        </w:r>
        <w:r>
          <w:tab/>
        </w:r>
        <w:r>
          <w:fldChar w:fldCharType="begin"/>
        </w:r>
        <w:r>
          <w:instrText xml:space="preserve"> PAGEREF _Toc6190 \h </w:instrText>
        </w:r>
        <w:r>
          <w:fldChar w:fldCharType="separate"/>
        </w:r>
        <w:r>
          <w:t>42</w:t>
        </w:r>
        <w:r>
          <w:fldChar w:fldCharType="end"/>
        </w:r>
      </w:hyperlink>
    </w:p>
    <w:p>
      <w:pPr>
        <w:pStyle w:val="TOC2"/>
        <w:tabs>
          <w:tab w:val="right" w:leader="dot" w:pos="8306"/>
        </w:tabs>
      </w:pPr>
      <w:hyperlink w:anchor="_Toc14879" w:history="1">
        <w:r>
          <w:rPr>
            <w:rFonts w:ascii="仿宋" w:eastAsia="仿宋" w:hAnsi="仿宋" w:cs="仿宋" w:hint="eastAsia"/>
            <w:lang w:eastAsia="zh-CN"/>
          </w:rPr>
          <w:t>(一)、社会责任与义务</w:t>
        </w:r>
        <w:r>
          <w:tab/>
        </w:r>
        <w:r>
          <w:fldChar w:fldCharType="begin"/>
        </w:r>
        <w:r>
          <w:instrText xml:space="preserve"> PAGEREF _Toc14879 \h </w:instrText>
        </w:r>
        <w:r>
          <w:fldChar w:fldCharType="separate"/>
        </w:r>
        <w:r>
          <w:t>42</w:t>
        </w:r>
        <w:r>
          <w:fldChar w:fldCharType="end"/>
        </w:r>
      </w:hyperlink>
    </w:p>
    <w:p>
      <w:pPr>
        <w:pStyle w:val="TOC2"/>
        <w:tabs>
          <w:tab w:val="right" w:leader="dot" w:pos="8306"/>
        </w:tabs>
      </w:pPr>
      <w:hyperlink w:anchor="_Toc6159" w:history="1">
        <w:r>
          <w:rPr>
            <w:rFonts w:ascii="仿宋" w:eastAsia="仿宋" w:hAnsi="仿宋" w:cs="仿宋" w:hint="eastAsia"/>
            <w:lang w:eastAsia="zh-CN"/>
          </w:rPr>
          <w:t>(二)、社会参与与沟通</w:t>
        </w:r>
        <w:r>
          <w:tab/>
        </w:r>
        <w:r>
          <w:fldChar w:fldCharType="begin"/>
        </w:r>
        <w:r>
          <w:instrText xml:space="preserve"> PAGEREF _Toc6159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86" w:history="1">
        <w:r>
          <w:rPr>
            <w:rFonts w:ascii="仿宋" w:eastAsia="仿宋" w:hAnsi="仿宋" w:cs="仿宋" w:hint="eastAsia"/>
            <w:lang w:eastAsia="zh-CN"/>
          </w:rPr>
          <w:t>十一、专用改性型氯化聚乙烯项目风险管理</w:t>
        </w:r>
        <w:r>
          <w:tab/>
        </w:r>
        <w:r>
          <w:fldChar w:fldCharType="begin"/>
        </w:r>
        <w:r>
          <w:instrText xml:space="preserve"> PAGEREF _Toc24486 \h </w:instrText>
        </w:r>
        <w:r>
          <w:fldChar w:fldCharType="separate"/>
        </w:r>
        <w:r>
          <w:t>44</w:t>
        </w:r>
        <w:r>
          <w:fldChar w:fldCharType="end"/>
        </w:r>
      </w:hyperlink>
    </w:p>
    <w:p>
      <w:pPr>
        <w:pStyle w:val="TOC2"/>
        <w:tabs>
          <w:tab w:val="right" w:leader="dot" w:pos="8306"/>
        </w:tabs>
      </w:pPr>
      <w:hyperlink w:anchor="_Toc7838" w:history="1">
        <w:r>
          <w:rPr>
            <w:rFonts w:ascii="仿宋" w:eastAsia="仿宋" w:hAnsi="仿宋" w:cs="仿宋" w:hint="eastAsia"/>
            <w:lang w:eastAsia="zh-CN"/>
          </w:rPr>
          <w:t>(一)、风险识别与评估</w:t>
        </w:r>
        <w:r>
          <w:tab/>
        </w:r>
        <w:r>
          <w:fldChar w:fldCharType="begin"/>
        </w:r>
        <w:r>
          <w:instrText xml:space="preserve"> PAGEREF _Toc7838 \h </w:instrText>
        </w:r>
        <w:r>
          <w:fldChar w:fldCharType="separate"/>
        </w:r>
        <w:r>
          <w:t>44</w:t>
        </w:r>
        <w:r>
          <w:fldChar w:fldCharType="end"/>
        </w:r>
      </w:hyperlink>
    </w:p>
    <w:p>
      <w:pPr>
        <w:pStyle w:val="TOC2"/>
        <w:tabs>
          <w:tab w:val="right" w:leader="dot" w:pos="8306"/>
        </w:tabs>
      </w:pPr>
      <w:hyperlink w:anchor="_Toc12972" w:history="1">
        <w:r>
          <w:rPr>
            <w:rFonts w:ascii="仿宋" w:eastAsia="仿宋" w:hAnsi="仿宋" w:cs="仿宋" w:hint="eastAsia"/>
            <w:lang w:eastAsia="zh-CN"/>
          </w:rPr>
          <w:t>(二)、风险应对策略</w:t>
        </w:r>
        <w:r>
          <w:tab/>
        </w:r>
        <w:r>
          <w:fldChar w:fldCharType="begin"/>
        </w:r>
        <w:r>
          <w:instrText xml:space="preserve"> PAGEREF _Toc12972 \h </w:instrText>
        </w:r>
        <w:r>
          <w:fldChar w:fldCharType="separate"/>
        </w:r>
        <w:r>
          <w:t>45</w:t>
        </w:r>
        <w:r>
          <w:fldChar w:fldCharType="end"/>
        </w:r>
      </w:hyperlink>
    </w:p>
    <w:p>
      <w:pPr>
        <w:pStyle w:val="TOC2"/>
        <w:tabs>
          <w:tab w:val="right" w:leader="dot" w:pos="8306"/>
        </w:tabs>
      </w:pPr>
      <w:hyperlink w:anchor="_Toc3350" w:history="1">
        <w:r>
          <w:rPr>
            <w:rFonts w:ascii="仿宋" w:eastAsia="仿宋" w:hAnsi="仿宋" w:cs="仿宋" w:hint="eastAsia"/>
            <w:lang w:eastAsia="zh-CN"/>
          </w:rPr>
          <w:t>(三)、风险监控与控制</w:t>
        </w:r>
        <w:r>
          <w:tab/>
        </w:r>
        <w:r>
          <w:fldChar w:fldCharType="begin"/>
        </w:r>
        <w:r>
          <w:instrText xml:space="preserve"> PAGEREF _Toc3350 \h </w:instrText>
        </w:r>
        <w:r>
          <w:fldChar w:fldCharType="separate"/>
        </w:r>
        <w:r>
          <w:t>47</w:t>
        </w:r>
        <w:r>
          <w:fldChar w:fldCharType="end"/>
        </w:r>
      </w:hyperlink>
    </w:p>
    <w:p>
      <w:pPr>
        <w:pStyle w:val="TOC1"/>
        <w:tabs>
          <w:tab w:val="right" w:leader="dot" w:pos="8306"/>
        </w:tabs>
      </w:pPr>
      <w:hyperlink w:anchor="_Toc24009" w:history="1">
        <w:r>
          <w:rPr>
            <w:rFonts w:ascii="仿宋" w:eastAsia="仿宋" w:hAnsi="仿宋" w:cs="仿宋" w:hint="eastAsia"/>
            <w:lang w:eastAsia="zh-CN"/>
          </w:rPr>
          <w:t>十二、生产安全保护</w:t>
        </w:r>
        <w:r>
          <w:tab/>
        </w:r>
        <w:r>
          <w:fldChar w:fldCharType="begin"/>
        </w:r>
        <w:r>
          <w:instrText xml:space="preserve"> PAGEREF _Toc24009 \h </w:instrText>
        </w:r>
        <w:r>
          <w:fldChar w:fldCharType="separate"/>
        </w:r>
        <w:r>
          <w:t>48</w:t>
        </w:r>
        <w:r>
          <w:fldChar w:fldCharType="end"/>
        </w:r>
      </w:hyperlink>
    </w:p>
    <w:p>
      <w:pPr>
        <w:pStyle w:val="TOC2"/>
        <w:tabs>
          <w:tab w:val="right" w:leader="dot" w:pos="8306"/>
        </w:tabs>
      </w:pPr>
      <w:hyperlink w:anchor="_Toc8399" w:history="1">
        <w:r>
          <w:rPr>
            <w:rFonts w:ascii="仿宋" w:eastAsia="仿宋" w:hAnsi="仿宋" w:cs="仿宋" w:hint="eastAsia"/>
            <w:lang w:eastAsia="zh-CN"/>
          </w:rPr>
          <w:t>(一)、消防安全</w:t>
        </w:r>
        <w:r>
          <w:tab/>
        </w:r>
        <w:r>
          <w:fldChar w:fldCharType="begin"/>
        </w:r>
        <w:r>
          <w:instrText xml:space="preserve"> PAGEREF _Toc8399 \h </w:instrText>
        </w:r>
        <w:r>
          <w:fldChar w:fldCharType="separate"/>
        </w:r>
        <w:r>
          <w:t>48</w:t>
        </w:r>
        <w:r>
          <w:fldChar w:fldCharType="end"/>
        </w:r>
      </w:hyperlink>
    </w:p>
    <w:p>
      <w:pPr>
        <w:pStyle w:val="TOC2"/>
        <w:tabs>
          <w:tab w:val="right" w:leader="dot" w:pos="8306"/>
        </w:tabs>
      </w:pPr>
      <w:hyperlink w:anchor="_Toc31120" w:history="1">
        <w:r>
          <w:rPr>
            <w:rFonts w:ascii="仿宋" w:eastAsia="仿宋" w:hAnsi="仿宋" w:cs="仿宋" w:hint="eastAsia"/>
            <w:lang w:eastAsia="zh-CN"/>
          </w:rPr>
          <w:t>(二)、防火防爆总图布置措施</w:t>
        </w:r>
        <w:r>
          <w:tab/>
        </w:r>
        <w:r>
          <w:fldChar w:fldCharType="begin"/>
        </w:r>
        <w:r>
          <w:instrText xml:space="preserve"> PAGEREF _Toc31120 \h </w:instrText>
        </w:r>
        <w:r>
          <w:fldChar w:fldCharType="separate"/>
        </w:r>
        <w:r>
          <w:t>50</w:t>
        </w:r>
        <w:r>
          <w:fldChar w:fldCharType="end"/>
        </w:r>
      </w:hyperlink>
    </w:p>
    <w:p>
      <w:pPr>
        <w:pStyle w:val="TOC2"/>
        <w:tabs>
          <w:tab w:val="right" w:leader="dot" w:pos="8306"/>
        </w:tabs>
      </w:pPr>
      <w:hyperlink w:anchor="_Toc1599" w:history="1">
        <w:r>
          <w:rPr>
            <w:rFonts w:ascii="仿宋" w:eastAsia="仿宋" w:hAnsi="仿宋" w:cs="仿宋" w:hint="eastAsia"/>
            <w:lang w:eastAsia="zh-CN"/>
          </w:rPr>
          <w:t>(三)、自然灾害防范措施</w:t>
        </w:r>
        <w:r>
          <w:tab/>
        </w:r>
        <w:r>
          <w:fldChar w:fldCharType="begin"/>
        </w:r>
        <w:r>
          <w:instrText xml:space="preserve"> PAGEREF _Toc1599 \h </w:instrText>
        </w:r>
        <w:r>
          <w:fldChar w:fldCharType="separate"/>
        </w:r>
        <w:r>
          <w:t>51</w:t>
        </w:r>
        <w:r>
          <w:fldChar w:fldCharType="end"/>
        </w:r>
      </w:hyperlink>
    </w:p>
    <w:p>
      <w:pPr>
        <w:pStyle w:val="TOC2"/>
        <w:tabs>
          <w:tab w:val="right" w:leader="dot" w:pos="8306"/>
        </w:tabs>
      </w:pPr>
      <w:hyperlink w:anchor="_Toc26122" w:history="1">
        <w:r>
          <w:rPr>
            <w:rFonts w:ascii="仿宋" w:eastAsia="仿宋" w:hAnsi="仿宋" w:cs="仿宋" w:hint="eastAsia"/>
            <w:lang w:eastAsia="zh-CN"/>
          </w:rPr>
          <w:t>(四)、安全色及安全标志使用要求</w:t>
        </w:r>
        <w:r>
          <w:tab/>
        </w:r>
        <w:r>
          <w:fldChar w:fldCharType="begin"/>
        </w:r>
        <w:r>
          <w:instrText xml:space="preserve"> PAGEREF _Toc26122 \h </w:instrText>
        </w:r>
        <w:r>
          <w:fldChar w:fldCharType="separate"/>
        </w:r>
        <w:r>
          <w:t>52</w:t>
        </w:r>
        <w:r>
          <w:fldChar w:fldCharType="end"/>
        </w:r>
      </w:hyperlink>
    </w:p>
    <w:p>
      <w:pPr>
        <w:pStyle w:val="TOC2"/>
        <w:tabs>
          <w:tab w:val="right" w:leader="dot" w:pos="8306"/>
        </w:tabs>
      </w:pPr>
      <w:hyperlink w:anchor="_Toc5395" w:history="1">
        <w:r>
          <w:rPr>
            <w:rFonts w:ascii="仿宋" w:eastAsia="仿宋" w:hAnsi="仿宋" w:cs="仿宋" w:hint="eastAsia"/>
            <w:lang w:eastAsia="zh-CN"/>
          </w:rPr>
          <w:t>(五)、防尘防毒措施</w:t>
        </w:r>
        <w:r>
          <w:tab/>
        </w:r>
        <w:r>
          <w:fldChar w:fldCharType="begin"/>
        </w:r>
        <w:r>
          <w:instrText xml:space="preserve"> PAGEREF _Toc5395 \h </w:instrText>
        </w:r>
        <w:r>
          <w:fldChar w:fldCharType="separate"/>
        </w:r>
        <w:r>
          <w:t>53</w:t>
        </w:r>
        <w:r>
          <w:fldChar w:fldCharType="end"/>
        </w:r>
      </w:hyperlink>
    </w:p>
    <w:p>
      <w:pPr>
        <w:pStyle w:val="TOC2"/>
        <w:tabs>
          <w:tab w:val="right" w:leader="dot" w:pos="8306"/>
        </w:tabs>
      </w:pPr>
      <w:hyperlink w:anchor="_Toc15593" w:history="1">
        <w:r>
          <w:rPr>
            <w:rFonts w:ascii="仿宋" w:eastAsia="仿宋" w:hAnsi="仿宋" w:cs="仿宋" w:hint="eastAsia"/>
            <w:lang w:eastAsia="zh-CN"/>
          </w:rPr>
          <w:t>(六)、防静电、触电防护及防雷措施</w:t>
        </w:r>
        <w:r>
          <w:tab/>
        </w:r>
        <w:r>
          <w:fldChar w:fldCharType="begin"/>
        </w:r>
        <w:r>
          <w:instrText xml:space="preserve"> PAGEREF _Toc15593 \h </w:instrText>
        </w:r>
        <w:r>
          <w:fldChar w:fldCharType="separate"/>
        </w:r>
        <w:r>
          <w:t>54</w:t>
        </w:r>
        <w:r>
          <w:fldChar w:fldCharType="end"/>
        </w:r>
      </w:hyperlink>
    </w:p>
    <w:p>
      <w:pPr>
        <w:pStyle w:val="TOC2"/>
        <w:tabs>
          <w:tab w:val="right" w:leader="dot" w:pos="8306"/>
        </w:tabs>
      </w:pPr>
      <w:hyperlink w:anchor="_Toc1539" w:history="1">
        <w:r>
          <w:rPr>
            <w:rFonts w:ascii="仿宋" w:eastAsia="仿宋" w:hAnsi="仿宋" w:cs="仿宋" w:hint="eastAsia"/>
            <w:lang w:eastAsia="zh-CN"/>
          </w:rPr>
          <w:t>(七)、机械设备安全保障措施</w:t>
        </w:r>
        <w:r>
          <w:tab/>
        </w:r>
        <w:r>
          <w:fldChar w:fldCharType="begin"/>
        </w:r>
        <w:r>
          <w:instrText xml:space="preserve"> PAGEREF _Toc1539 \h </w:instrText>
        </w:r>
        <w:r>
          <w:fldChar w:fldCharType="separate"/>
        </w:r>
        <w:r>
          <w:t>55</w:t>
        </w:r>
        <w:r>
          <w:fldChar w:fldCharType="end"/>
        </w:r>
      </w:hyperlink>
    </w:p>
    <w:p>
      <w:pPr>
        <w:pStyle w:val="TOC1"/>
        <w:tabs>
          <w:tab w:val="right" w:leader="dot" w:pos="8306"/>
        </w:tabs>
      </w:pPr>
      <w:hyperlink w:anchor="_Toc2704" w:history="1">
        <w:r>
          <w:rPr>
            <w:rFonts w:ascii="仿宋" w:eastAsia="仿宋" w:hAnsi="仿宋" w:cs="仿宋" w:hint="eastAsia"/>
            <w:lang w:eastAsia="zh-CN"/>
          </w:rPr>
          <w:t>十三、专用改性型氯化聚乙烯项目变更管理</w:t>
        </w:r>
        <w:r>
          <w:tab/>
        </w:r>
        <w:r>
          <w:fldChar w:fldCharType="begin"/>
        </w:r>
        <w:r>
          <w:instrText xml:space="preserve"> PAGEREF _Toc2704 \h </w:instrText>
        </w:r>
        <w:r>
          <w:fldChar w:fldCharType="separate"/>
        </w:r>
        <w:r>
          <w:t>57</w:t>
        </w:r>
        <w:r>
          <w:fldChar w:fldCharType="end"/>
        </w:r>
      </w:hyperlink>
    </w:p>
    <w:p>
      <w:pPr>
        <w:pStyle w:val="TOC2"/>
        <w:tabs>
          <w:tab w:val="right" w:leader="dot" w:pos="8306"/>
        </w:tabs>
      </w:pPr>
      <w:hyperlink w:anchor="_Toc14412" w:history="1">
        <w:r>
          <w:rPr>
            <w:rFonts w:ascii="仿宋" w:eastAsia="仿宋" w:hAnsi="仿宋" w:cs="仿宋" w:hint="eastAsia"/>
            <w:lang w:eastAsia="zh-CN"/>
          </w:rPr>
          <w:t>(一)、变更申请与评估</w:t>
        </w:r>
        <w:r>
          <w:tab/>
        </w:r>
        <w:r>
          <w:fldChar w:fldCharType="begin"/>
        </w:r>
        <w:r>
          <w:instrText xml:space="preserve"> PAGEREF _Toc14412 \h </w:instrText>
        </w:r>
        <w:r>
          <w:fldChar w:fldCharType="separate"/>
        </w:r>
        <w:r>
          <w:t>57</w:t>
        </w:r>
        <w:r>
          <w:fldChar w:fldCharType="end"/>
        </w:r>
      </w:hyperlink>
    </w:p>
    <w:p>
      <w:pPr>
        <w:pStyle w:val="TOC2"/>
        <w:tabs>
          <w:tab w:val="right" w:leader="dot" w:pos="8306"/>
        </w:tabs>
      </w:pPr>
      <w:hyperlink w:anchor="_Toc11296" w:history="1">
        <w:r>
          <w:rPr>
            <w:rFonts w:ascii="仿宋" w:eastAsia="仿宋" w:hAnsi="仿宋" w:cs="仿宋" w:hint="eastAsia"/>
            <w:lang w:eastAsia="zh-CN"/>
          </w:rPr>
          <w:t>(二)、变更实施与控制</w:t>
        </w:r>
        <w:r>
          <w:tab/>
        </w:r>
        <w:r>
          <w:fldChar w:fldCharType="begin"/>
        </w:r>
        <w:r>
          <w:instrText xml:space="preserve"> PAGEREF _Toc11296 \h </w:instrText>
        </w:r>
        <w:r>
          <w:fldChar w:fldCharType="separate"/>
        </w:r>
        <w:r>
          <w:t>58</w:t>
        </w:r>
        <w:r>
          <w:fldChar w:fldCharType="end"/>
        </w:r>
      </w:hyperlink>
    </w:p>
    <w:p>
      <w:pPr>
        <w:pStyle w:val="TOC1"/>
        <w:tabs>
          <w:tab w:val="right" w:leader="dot" w:pos="8306"/>
        </w:tabs>
      </w:pPr>
      <w:hyperlink w:anchor="_Toc3063" w:history="1">
        <w:r>
          <w:rPr>
            <w:rFonts w:ascii="仿宋" w:eastAsia="仿宋" w:hAnsi="仿宋" w:cs="仿宋" w:hint="eastAsia"/>
            <w:lang w:eastAsia="zh-CN"/>
          </w:rPr>
          <w:t>十四、风险识别与分类</w:t>
        </w:r>
        <w:r>
          <w:tab/>
        </w:r>
        <w:r>
          <w:fldChar w:fldCharType="begin"/>
        </w:r>
        <w:r>
          <w:instrText xml:space="preserve"> PAGEREF _Toc3063 \h </w:instrText>
        </w:r>
        <w:r>
          <w:fldChar w:fldCharType="separate"/>
        </w:r>
        <w:r>
          <w:t>58</w:t>
        </w:r>
        <w:r>
          <w:fldChar w:fldCharType="end"/>
        </w:r>
      </w:hyperlink>
    </w:p>
    <w:p>
      <w:pPr>
        <w:pStyle w:val="TOC2"/>
        <w:tabs>
          <w:tab w:val="right" w:leader="dot" w:pos="8306"/>
        </w:tabs>
      </w:pPr>
      <w:hyperlink w:anchor="_Toc25388" w:history="1">
        <w:r>
          <w:rPr>
            <w:rFonts w:ascii="仿宋" w:eastAsia="仿宋" w:hAnsi="仿宋" w:cs="仿宋" w:hint="eastAsia"/>
            <w:lang w:eastAsia="zh-CN"/>
          </w:rPr>
          <w:t>(一)、风险识别</w:t>
        </w:r>
        <w:r>
          <w:tab/>
        </w:r>
        <w:r>
          <w:fldChar w:fldCharType="begin"/>
        </w:r>
        <w:r>
          <w:instrText xml:space="preserve"> PAGEREF _Toc25388 \h </w:instrText>
        </w:r>
        <w:r>
          <w:fldChar w:fldCharType="separate"/>
        </w:r>
        <w:r>
          <w:t>58</w:t>
        </w:r>
        <w:r>
          <w:fldChar w:fldCharType="end"/>
        </w:r>
      </w:hyperlink>
    </w:p>
    <w:p>
      <w:pPr>
        <w:pStyle w:val="TOC2"/>
        <w:tabs>
          <w:tab w:val="right" w:leader="dot" w:pos="8306"/>
        </w:tabs>
      </w:pPr>
      <w:hyperlink w:anchor="_Toc16210" w:history="1">
        <w:r>
          <w:rPr>
            <w:rFonts w:ascii="仿宋" w:eastAsia="仿宋" w:hAnsi="仿宋" w:cs="仿宋" w:hint="eastAsia"/>
            <w:lang w:eastAsia="zh-CN"/>
          </w:rPr>
          <w:t>(二)、风险分类</w:t>
        </w:r>
        <w:r>
          <w:tab/>
        </w:r>
        <w:r>
          <w:fldChar w:fldCharType="begin"/>
        </w:r>
        <w:r>
          <w:instrText xml:space="preserve"> PAGEREF _Toc16210 \h </w:instrText>
        </w:r>
        <w:r>
          <w:fldChar w:fldCharType="separate"/>
        </w:r>
        <w:r>
          <w:t>60</w:t>
        </w:r>
        <w:r>
          <w:fldChar w:fldCharType="end"/>
        </w:r>
      </w:hyperlink>
    </w:p>
    <w:p>
      <w:pPr>
        <w:pStyle w:val="TOC1"/>
        <w:tabs>
          <w:tab w:val="right" w:leader="dot" w:pos="8306"/>
        </w:tabs>
      </w:pPr>
      <w:hyperlink w:anchor="_Toc29631" w:history="1">
        <w:r>
          <w:rPr>
            <w:rFonts w:ascii="仿宋" w:eastAsia="仿宋" w:hAnsi="仿宋" w:cs="仿宋" w:hint="eastAsia"/>
            <w:lang w:eastAsia="zh-CN"/>
          </w:rPr>
          <w:t>十五、专用改性型氯化聚乙烯项目实施时间节点</w:t>
        </w:r>
        <w:r>
          <w:tab/>
        </w:r>
        <w:r>
          <w:fldChar w:fldCharType="begin"/>
        </w:r>
        <w:r>
          <w:instrText xml:space="preserve"> PAGEREF _Toc29631 \h </w:instrText>
        </w:r>
        <w:r>
          <w:fldChar w:fldCharType="separate"/>
        </w:r>
        <w:r>
          <w:t>62</w:t>
        </w:r>
        <w:r>
          <w:fldChar w:fldCharType="end"/>
        </w:r>
      </w:hyperlink>
    </w:p>
    <w:p>
      <w:pPr>
        <w:pStyle w:val="TOC2"/>
        <w:tabs>
          <w:tab w:val="right" w:leader="dot" w:pos="8306"/>
        </w:tabs>
      </w:pPr>
      <w:hyperlink w:anchor="_Toc29005" w:history="1">
        <w:r>
          <w:rPr>
            <w:rFonts w:ascii="仿宋" w:eastAsia="仿宋" w:hAnsi="仿宋" w:cs="仿宋" w:hint="eastAsia"/>
            <w:lang w:eastAsia="zh-CN"/>
          </w:rPr>
          <w:t>(一)、专用改性型氯化聚乙烯项目启动阶段时间节点</w:t>
        </w:r>
        <w:r>
          <w:tab/>
        </w:r>
        <w:r>
          <w:fldChar w:fldCharType="begin"/>
        </w:r>
        <w:r>
          <w:instrText xml:space="preserve"> PAGEREF _Toc29005 \h </w:instrText>
        </w:r>
        <w:r>
          <w:fldChar w:fldCharType="separate"/>
        </w:r>
        <w:r>
          <w:t>62</w:t>
        </w:r>
        <w:r>
          <w:fldChar w:fldCharType="end"/>
        </w:r>
      </w:hyperlink>
    </w:p>
    <w:p>
      <w:pPr>
        <w:pStyle w:val="TOC2"/>
        <w:tabs>
          <w:tab w:val="right" w:leader="dot" w:pos="8306"/>
        </w:tabs>
      </w:pPr>
      <w:hyperlink w:anchor="_Toc2004" w:history="1">
        <w:r>
          <w:rPr>
            <w:rFonts w:ascii="仿宋" w:eastAsia="仿宋" w:hAnsi="仿宋" w:cs="仿宋" w:hint="eastAsia"/>
            <w:lang w:eastAsia="zh-CN"/>
          </w:rPr>
          <w:t>(二)、专用改性型氯化聚乙烯项目执行阶段时间节点</w:t>
        </w:r>
        <w:r>
          <w:tab/>
        </w:r>
        <w:r>
          <w:fldChar w:fldCharType="begin"/>
        </w:r>
        <w:r>
          <w:instrText xml:space="preserve"> PAGEREF _Toc2004 \h </w:instrText>
        </w:r>
        <w:r>
          <w:fldChar w:fldCharType="separate"/>
        </w:r>
        <w:r>
          <w:t>63</w:t>
        </w:r>
        <w:r>
          <w:fldChar w:fldCharType="end"/>
        </w:r>
      </w:hyperlink>
    </w:p>
    <w:p>
      <w:pPr>
        <w:pStyle w:val="TOC2"/>
        <w:tabs>
          <w:tab w:val="right" w:leader="dot" w:pos="8306"/>
        </w:tabs>
      </w:pPr>
      <w:hyperlink w:anchor="_Toc14229" w:history="1">
        <w:r>
          <w:rPr>
            <w:rFonts w:ascii="仿宋" w:eastAsia="仿宋" w:hAnsi="仿宋" w:cs="仿宋" w:hint="eastAsia"/>
            <w:lang w:eastAsia="zh-CN"/>
          </w:rPr>
          <w:t>(三)、专用改性型氯化聚乙烯项目完成阶段时间节点</w:t>
        </w:r>
        <w:r>
          <w:tab/>
        </w:r>
        <w:r>
          <w:fldChar w:fldCharType="begin"/>
        </w:r>
        <w:r>
          <w:instrText xml:space="preserve"> PAGEREF _Toc14229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26"/>
      <w:r>
        <w:rPr>
          <w:rFonts w:ascii="仿宋" w:eastAsia="仿宋" w:hAnsi="仿宋" w:cs="仿宋" w:hint="eastAsia"/>
          <w:sz w:val="28"/>
          <w:lang w:eastAsia="zh-CN"/>
        </w:rPr>
        <w:t>一、专用改性型氯化聚乙烯项目危机管理</w:t>
      </w:r>
      <w:bookmarkEnd w:id="2"/>
    </w:p>
    <w:p>
      <w:pPr>
        <w:pStyle w:val="Heading2"/>
        <w:rPr>
          <w:rFonts w:ascii="仿宋" w:eastAsia="仿宋" w:hAnsi="仿宋" w:cs="仿宋" w:hint="eastAsia"/>
          <w:lang w:eastAsia="zh-CN"/>
        </w:rPr>
      </w:pPr>
      <w:bookmarkStart w:id="3" w:name="_Toc312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改性型氯化聚乙烯项目危机管理中，危机预警与识别是确保专用改性型氯化聚乙烯项目稳健运行的核心步骤。通过建立全面的监测机制，专用改性型氯化聚乙烯项目团队旨在及时发现和理解潜在的风险和危机因素，以便采取及时的预防和应对措施，确保专用改性型氯化聚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改性型氯化聚乙烯项目团队全面分析了整个专用改性型氯化聚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专用改性型氯化聚乙烯项目团队着重于明确定义专用改性型氯化聚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用改性型氯化聚乙烯项目进展的持续监控，团队能够及时发现潜在问题并作出迅速反应。专用改性型氯化聚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改性型氯化聚乙烯项目得以更有序、可控地推进。</w:t>
      </w:r>
    </w:p>
    <w:p>
      <w:pPr>
        <w:pStyle w:val="Heading2"/>
        <w:ind w:firstLine="560" w:firstLineChars="200"/>
        <w:rPr>
          <w:rFonts w:ascii="仿宋" w:eastAsia="仿宋" w:hAnsi="仿宋" w:cs="仿宋" w:hint="eastAsia"/>
          <w:sz w:val="28"/>
          <w:lang w:eastAsia="zh-CN"/>
        </w:rPr>
      </w:pPr>
      <w:bookmarkStart w:id="4" w:name="_Toc77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在危机发生时，专用改性型氯化聚乙烯项目团队立即行动，成立了应急小组。该小组的任务是迅速制定并实施紧急应对措施，以最小化潜在损失。以下是采取的主要措施：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暂停专用改性型氯化聚乙烯项目进度：为遏制危机蔓延，专用改性型氯化聚乙烯项目暂时停止进行，以便全面评估当前状况。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资源重新分配：重新评估专用改性型氯化聚乙烯项目资源的分配，确保最大限度地减小损失。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实时沟通：与关键利益相关者建立实时沟通机制，向他们传递专用改性型氯化聚乙烯项目危机的实际状况，保障专用改性型氯化聚乙烯项目核心利益。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在紧急应对的同时，专用改性型氯化聚乙烯项目团队强调了团队协作和有效沟通的重要性。以下是团队协作的关键举措：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信息共享机制：建立了信息共享平台，确保团队成员能够及时获取专用改性型氯化聚乙烯项目危机的实时信息。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领导者沟通：专用改性型氯化聚乙烯项目领导者通过定期会议和即时沟通工具，指导团队应对危机，保持团队稳定运行。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随着危机得到初步控制，专用改性型氯化聚乙烯项目团队转向制定恢复计划，以确保专用改性型氯化聚乙烯项目能够从中迅速恢复。主要恢复计划包括：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修复受损的进度计划：重新评估专用改性型氯化聚乙烯项目进度，制定修复计划，确保专用改性型氯化聚乙烯项目尽快回归正常进程。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重新调整资源分配：优化资源分配，确保专用改性型氯化聚乙烯项目在有限资源下高效运转。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风险管理机制加强：对专用改性型氯化聚乙烯项目风险进行全面评估，制定更强化的风险管理策略，以预防未来可能的危机。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809"/>
      <w:r>
        <w:rPr>
          <w:rFonts w:ascii="仿宋" w:eastAsia="仿宋" w:hAnsi="仿宋" w:cs="仿宋" w:hint="eastAsia"/>
          <w:sz w:val="28"/>
          <w:lang w:eastAsia="zh-CN"/>
        </w:rPr>
        <w:t>二、专用改性型氯化聚乙烯项目建设背景及必要性分析</w:t>
      </w:r>
      <w:bookmarkEnd w:id="5"/>
    </w:p>
    <w:p>
      <w:pPr>
        <w:pStyle w:val="Heading2"/>
        <w:rPr>
          <w:rFonts w:ascii="仿宋" w:eastAsia="仿宋" w:hAnsi="仿宋" w:cs="仿宋" w:hint="eastAsia"/>
          <w:lang w:eastAsia="zh-CN"/>
        </w:rPr>
      </w:pPr>
      <w:bookmarkStart w:id="6" w:name="_Toc17383"/>
      <w:r>
        <w:rPr>
          <w:rFonts w:ascii="仿宋" w:eastAsia="仿宋" w:hAnsi="仿宋" w:cs="仿宋" w:hint="eastAsia"/>
          <w:lang w:eastAsia="zh-CN"/>
        </w:rPr>
        <w:t>(一)、专用改性型氯化聚乙烯项目背景分析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改性型氯化聚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改性型氯化聚乙烯项目在这个潮流中的定位。同时，我们将关注行业内涌现的新兴机遇，以便专用改性型氯化聚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改性型氯化聚乙烯项目提供了强大的发展动力。我们将聚焦于行业内最新的技术发展趋势，包括但不限于人工智能、大数据分析、物联网等领域。通过深度的技术研究，我们将确保专用改性型氯化聚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改性型氯化聚乙烯项目发展的源泉。我们将投入更多的精力对市场需求进行深入剖析，超越表面的需求，深入挖掘潜在的市场痛点和机遇。通过对市场需求的细致了解，专用改性型氯化聚乙烯项目将更有针对性地设计解决方案，满足市场的多样化需求，从而更好地促进专用改性型氯化聚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改性型氯化聚乙烯项目战略至关重要。我们将对竞争态势进行更为深入的分析，包括但不限于市场份额、产品特点、客户满意度等多个维度。通过深度的竞争分析，专用改性型氯化聚乙烯项目将能够更准确地把握市场脉搏，制定具有竞争力的专用改性型氯化聚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用改性型氯化聚乙烯项目的发展具有直接的影响。我们将进行更为全面的法规和政策分析，了解行业发展中的潜在法律风险和合规挑战。通过充分了解和遵守相关法规，专用改性型氯化聚乙烯项目将确保在法律框架内合法合规运营，为专用改性型氯化聚乙烯项目的稳健发展提供有力支持。</w:t>
      </w:r>
    </w:p>
    <w:p>
      <w:pPr>
        <w:pStyle w:val="Heading2"/>
        <w:ind w:firstLine="560" w:firstLineChars="200"/>
        <w:rPr>
          <w:rFonts w:ascii="仿宋" w:eastAsia="仿宋" w:hAnsi="仿宋" w:cs="仿宋" w:hint="eastAsia"/>
          <w:sz w:val="28"/>
          <w:lang w:eastAsia="zh-CN"/>
        </w:rPr>
      </w:pPr>
      <w:bookmarkStart w:id="7" w:name="_Toc22739"/>
      <w:r>
        <w:rPr>
          <w:rFonts w:ascii="仿宋" w:eastAsia="仿宋" w:hAnsi="仿宋" w:cs="仿宋" w:hint="eastAsia"/>
          <w:sz w:val="28"/>
          <w:lang w:eastAsia="zh-CN"/>
        </w:rPr>
        <w:t>(二)、专用改性型氯化聚乙烯项目建设必要性分析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建设的迫切性源于对行业发展趋势的深刻洞察。我们正处于一个行业变革的时代，科技创新、数字化转型成为企业发展的关键动力。专用改性型氯化聚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建设不仅仅是为了跟上潮流，更是为了通过技术创新推动企业的持续发展。通过引入先进的技术和解决方案，专用改性型氯化聚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用改性型氯化聚乙烯项目的建设成为必然选择，通过提高产品质量、拓展服务领域，从而在竞争中获得更多的机会。专用改性型氯化聚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用改性型氯化聚乙烯项目建设的必要性体现在对客户需求更精准的满足。通过专用改性型氯化聚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建设的背后是对企业持续创新的追求。只有通过不断创新，企业才能在竞争中立于不败之地。专用改性型氯化聚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08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4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专用改性型氯化聚乙烯项目的主要产品是XXXX，预计年产值为XXX万元。这一产品在市场中占据着重要的地位，其广泛的应用范围使得该专用改性型氯化聚乙烯项目的市场前景非常广阔。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专用改性型氯化聚乙烯项目的xxx产品作为重要的原材料之一，将在多个领域发挥关键作用。其在建筑、交通、能源等方面的广泛应用将为整个产业链提供强大的支持，形成产业协同效应。专用改性型氯化聚乙烯项目的年产值XXX万XXX万XXX万万元不仅反映了其在市场上的巨大潜力，更预示着它对国民经济的积极贡献。这种关联度高、涉及面广的产业关系，使得该专用改性型氯化聚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33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总征地面积为XXXX平方米，相当于约XX.XX亩，其中净用地面积为XXXX平方米，红线范围内相当于约XX.XX亩。这一用地规模充分考虑了专用改性型氯化聚乙烯项目的建设需求，保障了专用改性型氯化聚乙烯项目在合适的空间内得以充分发展。专用改性型氯化聚乙烯项目规划的总建筑面积为XXXX平方米，其中主体工程建设占XXXX平方米，计容建筑面积达XXXX平方米。预计建筑工程的投资将达到XXXX万元，为专用改性型氯化聚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计划购置的设备共计XXXX台（套），设备购置费用为XXXX万元。这一设备购置计划充分考虑到专用改性型氯化聚乙烯项目的生产需求和技术要求，确保了专用改性型氯化聚乙烯项目在生产运营中具备先进的技术装备和高效的生产能力。设备的合理配置将为专用改性型氯化聚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计划总投资为XXXX万元，预计年实现营业收入为XXXX万元。这一产能规模的设定旨在确保专用改性型氯化聚乙烯项目能够在投资与回报之间取得平衡，实现长期可持续的发展。专用改性型氯化聚乙烯项目的总投资充分考虑到各个方面的需求，包括用地建设、设备购置等多个环节，以确保专用改性型氯化聚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915"/>
      <w:r>
        <w:rPr>
          <w:rFonts w:ascii="仿宋" w:eastAsia="仿宋" w:hAnsi="仿宋" w:cs="仿宋" w:hint="eastAsia"/>
          <w:sz w:val="28"/>
          <w:lang w:eastAsia="zh-CN"/>
        </w:rPr>
        <w:t>四、专用改性型氯化聚乙烯项目选址可行性分析</w:t>
      </w:r>
      <w:bookmarkEnd w:id="11"/>
    </w:p>
    <w:p>
      <w:pPr>
        <w:pStyle w:val="Heading2"/>
        <w:rPr>
          <w:rFonts w:ascii="仿宋" w:eastAsia="仿宋" w:hAnsi="仿宋" w:cs="仿宋" w:hint="eastAsia"/>
          <w:lang w:eastAsia="zh-CN"/>
        </w:rPr>
      </w:pPr>
      <w:bookmarkStart w:id="12" w:name="_Toc1363"/>
      <w:r>
        <w:rPr>
          <w:rFonts w:ascii="仿宋" w:eastAsia="仿宋" w:hAnsi="仿宋" w:cs="仿宋" w:hint="eastAsia"/>
          <w:lang w:eastAsia="zh-CN"/>
        </w:rPr>
        <w:t>(一)、专用改性型氯化聚乙烯项目选址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该专用改性型氯化聚乙烯项目选址位于XX省XX市XX区XXX街道</w:t>
      </w:r>
    </w:p>
    <w:p>
      <w:pPr>
        <w:pStyle w:val="Heading2"/>
        <w:ind w:firstLine="560" w:firstLineChars="200"/>
        <w:rPr>
          <w:rFonts w:ascii="仿宋" w:eastAsia="仿宋" w:hAnsi="仿宋" w:cs="仿宋" w:hint="eastAsia"/>
          <w:sz w:val="28"/>
          <w:lang w:eastAsia="zh-CN"/>
        </w:rPr>
      </w:pPr>
      <w:bookmarkStart w:id="13" w:name="_Toc152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改性型氯化聚乙烯项目的征地面积将根据专用改性型氯化聚乙烯项目的实际规模和需求进行精确规划。具体面积XXX平方米，旨在确保专用改性型氯化聚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净用地面积是在征地面积基础上去除不可利用面积后的实际可开发用地。具体面积XXX平方米，考虑到环保、交通、安全等多方面因素，以确保专用改性型氯化聚乙烯项目在整体利用效率上达到最优。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专用改性型氯化聚乙烯项目计划建设的建筑总规模具体面积XXX平方米。这一规模的确定综合考虑了专用改性型氯化聚乙烯项目的性质、规模，以及城市规划的相关要求，确保建筑布局与周边环境协调一致。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绿地率是专用改性型氯化聚乙烯项目用地中被规划为绿地的比例。具体面积XXX平方米，旨在通过合理规划绿地，改善专用改性型氯化聚乙烯项目周边环境，提升居民生活质量，并符合城市整体绿化规划。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容积率是用地上可以建设的建筑总体积与用地面积之比。具体面积XXX，通过合理的容积率规划，确保专用改性型氯化聚乙烯项目建筑规模与周边环境和谐共生。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改性型氯化聚乙烯项目选址与当地城市规划相一致，具体面积XXX平方米。通过与城市规划部门深入沟通，确保专用改性型氯化聚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改性型氯化聚乙烯项目选址符合当地产业政策，具体面积XXX平方米。这包括专用改性型氯化聚乙烯项目对当地经济的促进作用，以及对相关产业的带动效应，确保专用改性型氯化聚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改性型氯化聚乙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确保专用改性型氯化聚乙烯项目选址具备必要的公共设施配套，具体面积XXX平方米。这包括交通便利性、教育、医疗等基础设施，以提高居民生活品质，使得专用改性型氯化聚乙烯项目选址更具吸引力。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考虑用地总体要求对当地社会稳定性的影响，具体面积XXX平方米。通过深入了解当地社区反馈，确保专用改性型氯化聚乙烯项目的选址和建设过程对当地社会和谐稳定产生积极作用。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用改性型氯化聚乙烯项目选址不仅符合法规和规划，还在实际操作中具有可行性。这一全面规划将为专用改性型氯化聚乙烯项目的成功实施提供坚实的基础，确保专用改性型氯化聚乙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11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改性型氯化聚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用改性型氯化聚乙烯项目的设备规划和空间设计中，我们将采取灵活设备布局的措施。设备布局将根据实际需求进行灵活设计，避免不必要的浪费。通过合理规划设备摆放位置，我们将提高设备的利用率，减少设备间距，以确保专用改性型氯化聚乙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用改性型氯化聚乙烯项目内部引入共享设施的概念，例如共享会议室、办公区等。通过这种方式，我们可以减少对资源的重复建设，提高资源共享效率，从而减小专用改性型氯化聚乙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05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专用改性型氯化聚乙烯项目的总图布置中，我们将不同功能区域进行明确的规划，以最大程度满足专用改性型氯化聚乙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7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专用改性型氯化聚乙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专用改性型氯化聚乙烯项目对环境的影响是综合评价的重要因素之一。我们将详细考虑选址周边的自然环境、生态保护区、水源地等情况，确保专用改性型氯化聚乙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对选址的评价还需充分考虑当地政府的产业政策和法规。我们将详细了解专用改性型氯化聚乙烯项目所在地的相关政策，确保专用改性型氯化聚乙烯项目的规划和运营与当地法规相符，降低不必要的法律风险。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考虑到社会稳定性对企业运营的重要性，我们将评估选址地区的社会安全情况、劳工关系、社区反馈等方面，以确保专用改性型氯化聚乙烯项目的建设和运营不会受到社会稳定性的负面影响。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最后，我们将综合考虑用地成本，包括土地购置费用、土地开发成本等。通过对用地成本的详细评估，我们能够做出更为精确的经济效益分析，为专用改性型氯化聚乙烯项目的投资决策提供有力支持。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https://d.book118.com/935022121011011124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32C26"/>
    <w:rsid w:val="44432C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2212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2024-03-04T22:50:00Z</dcterms:created>
  <dcterms:modified xsi:type="dcterms:W3CDTF">2024-03-04T22:50:14Z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49CDB86EF3CF4EF698FE2E2CFE4651DA_11</vt:lpwstr>
  </property>
  <property fmtid="{D5CDD505-2E9C-101B-9397-08002B2CF9AE}" pid="3" name="KSOProductBuildVer">
    <vt:lpwstr>2052-12.1.0.16388</vt:lpwstr>
  </property>
</Properties>
</file>