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72" w:history="1">
        <w:r>
          <w:rPr>
            <w:rFonts w:ascii="仿宋" w:eastAsia="仿宋" w:hAnsi="仿宋" w:cs="仿宋" w:hint="eastAsia"/>
            <w:lang w:eastAsia="zh-CN"/>
          </w:rPr>
          <w:t>概论</w:t>
        </w:r>
        <w:r>
          <w:tab/>
        </w:r>
        <w:r>
          <w:fldChar w:fldCharType="begin"/>
        </w:r>
        <w:r>
          <w:instrText xml:space="preserve"> PAGEREF _Toc9072 \h </w:instrText>
        </w:r>
        <w:r>
          <w:fldChar w:fldCharType="separate"/>
        </w:r>
        <w:r>
          <w:t>3</w:t>
        </w:r>
        <w:r>
          <w:fldChar w:fldCharType="end"/>
        </w:r>
      </w:hyperlink>
    </w:p>
    <w:p>
      <w:pPr>
        <w:pStyle w:val="TOC1"/>
        <w:tabs>
          <w:tab w:val="right" w:leader="dot" w:pos="8306"/>
        </w:tabs>
      </w:pPr>
      <w:hyperlink w:anchor="_Toc21824" w:history="1">
        <w:r>
          <w:rPr>
            <w:rFonts w:ascii="仿宋" w:eastAsia="仿宋" w:hAnsi="仿宋" w:cs="仿宋" w:hint="eastAsia"/>
            <w:lang w:eastAsia="zh-CN"/>
          </w:rPr>
          <w:t>一、铬氧化物项目危机管理</w:t>
        </w:r>
        <w:r>
          <w:tab/>
        </w:r>
        <w:r>
          <w:fldChar w:fldCharType="begin"/>
        </w:r>
        <w:r>
          <w:instrText xml:space="preserve"> PAGEREF _Toc21824 \h </w:instrText>
        </w:r>
        <w:r>
          <w:fldChar w:fldCharType="separate"/>
        </w:r>
        <w:r>
          <w:t>3</w:t>
        </w:r>
        <w:r>
          <w:fldChar w:fldCharType="end"/>
        </w:r>
      </w:hyperlink>
    </w:p>
    <w:p>
      <w:pPr>
        <w:pStyle w:val="TOC2"/>
        <w:tabs>
          <w:tab w:val="right" w:leader="dot" w:pos="8306"/>
        </w:tabs>
      </w:pPr>
      <w:hyperlink w:anchor="_Toc28970" w:history="1">
        <w:r>
          <w:rPr>
            <w:rFonts w:ascii="仿宋" w:eastAsia="仿宋" w:hAnsi="仿宋" w:cs="仿宋" w:hint="eastAsia"/>
            <w:lang w:eastAsia="zh-CN"/>
          </w:rPr>
          <w:t>(一)、危机预警与识别</w:t>
        </w:r>
        <w:r>
          <w:tab/>
        </w:r>
        <w:r>
          <w:fldChar w:fldCharType="begin"/>
        </w:r>
        <w:r>
          <w:instrText xml:space="preserve"> PAGEREF _Toc28970 \h </w:instrText>
        </w:r>
        <w:r>
          <w:fldChar w:fldCharType="separate"/>
        </w:r>
        <w:r>
          <w:t>3</w:t>
        </w:r>
        <w:r>
          <w:fldChar w:fldCharType="end"/>
        </w:r>
      </w:hyperlink>
    </w:p>
    <w:p>
      <w:pPr>
        <w:pStyle w:val="TOC2"/>
        <w:tabs>
          <w:tab w:val="right" w:leader="dot" w:pos="8306"/>
        </w:tabs>
      </w:pPr>
      <w:hyperlink w:anchor="_Toc29008" w:history="1">
        <w:r>
          <w:rPr>
            <w:rFonts w:ascii="仿宋" w:eastAsia="仿宋" w:hAnsi="仿宋" w:cs="仿宋" w:hint="eastAsia"/>
            <w:lang w:eastAsia="zh-CN"/>
          </w:rPr>
          <w:t>(二)、危机应对与恢复</w:t>
        </w:r>
        <w:r>
          <w:tab/>
        </w:r>
        <w:r>
          <w:fldChar w:fldCharType="begin"/>
        </w:r>
        <w:r>
          <w:instrText xml:space="preserve"> PAGEREF _Toc29008 \h </w:instrText>
        </w:r>
        <w:r>
          <w:fldChar w:fldCharType="separate"/>
        </w:r>
        <w:r>
          <w:t>4</w:t>
        </w:r>
        <w:r>
          <w:fldChar w:fldCharType="end"/>
        </w:r>
      </w:hyperlink>
    </w:p>
    <w:p>
      <w:pPr>
        <w:pStyle w:val="TOC1"/>
        <w:tabs>
          <w:tab w:val="right" w:leader="dot" w:pos="8306"/>
        </w:tabs>
      </w:pPr>
      <w:hyperlink w:anchor="_Toc32098" w:history="1">
        <w:r>
          <w:rPr>
            <w:rFonts w:ascii="仿宋" w:eastAsia="仿宋" w:hAnsi="仿宋" w:cs="仿宋" w:hint="eastAsia"/>
            <w:lang w:eastAsia="zh-CN"/>
          </w:rPr>
          <w:t>二、铬氧化物项目绩效评估</w:t>
        </w:r>
        <w:r>
          <w:tab/>
        </w:r>
        <w:r>
          <w:fldChar w:fldCharType="begin"/>
        </w:r>
        <w:r>
          <w:instrText xml:space="preserve"> PAGEREF _Toc32098 \h </w:instrText>
        </w:r>
        <w:r>
          <w:fldChar w:fldCharType="separate"/>
        </w:r>
        <w:r>
          <w:t>5</w:t>
        </w:r>
        <w:r>
          <w:fldChar w:fldCharType="end"/>
        </w:r>
      </w:hyperlink>
    </w:p>
    <w:p>
      <w:pPr>
        <w:pStyle w:val="TOC2"/>
        <w:tabs>
          <w:tab w:val="right" w:leader="dot" w:pos="8306"/>
        </w:tabs>
      </w:pPr>
      <w:hyperlink w:anchor="_Toc23314" w:history="1">
        <w:r>
          <w:rPr>
            <w:rFonts w:ascii="仿宋" w:eastAsia="仿宋" w:hAnsi="仿宋" w:cs="仿宋" w:hint="eastAsia"/>
            <w:lang w:eastAsia="zh-CN"/>
          </w:rPr>
          <w:t>(一)、绩效评估指标</w:t>
        </w:r>
        <w:r>
          <w:tab/>
        </w:r>
        <w:r>
          <w:fldChar w:fldCharType="begin"/>
        </w:r>
        <w:r>
          <w:instrText xml:space="preserve"> PAGEREF _Toc23314 \h </w:instrText>
        </w:r>
        <w:r>
          <w:fldChar w:fldCharType="separate"/>
        </w:r>
        <w:r>
          <w:t>5</w:t>
        </w:r>
        <w:r>
          <w:fldChar w:fldCharType="end"/>
        </w:r>
      </w:hyperlink>
    </w:p>
    <w:p>
      <w:pPr>
        <w:pStyle w:val="TOC2"/>
        <w:tabs>
          <w:tab w:val="right" w:leader="dot" w:pos="8306"/>
        </w:tabs>
      </w:pPr>
      <w:hyperlink w:anchor="_Toc1533" w:history="1">
        <w:r>
          <w:rPr>
            <w:rFonts w:ascii="仿宋" w:eastAsia="仿宋" w:hAnsi="仿宋" w:cs="仿宋" w:hint="eastAsia"/>
            <w:lang w:eastAsia="zh-CN"/>
          </w:rPr>
          <w:t>(二)、绩效评估方法</w:t>
        </w:r>
        <w:r>
          <w:tab/>
        </w:r>
        <w:r>
          <w:fldChar w:fldCharType="begin"/>
        </w:r>
        <w:r>
          <w:instrText xml:space="preserve"> PAGEREF _Toc1533 \h </w:instrText>
        </w:r>
        <w:r>
          <w:fldChar w:fldCharType="separate"/>
        </w:r>
        <w:r>
          <w:t>6</w:t>
        </w:r>
        <w:r>
          <w:fldChar w:fldCharType="end"/>
        </w:r>
      </w:hyperlink>
    </w:p>
    <w:p>
      <w:pPr>
        <w:pStyle w:val="TOC2"/>
        <w:tabs>
          <w:tab w:val="right" w:leader="dot" w:pos="8306"/>
        </w:tabs>
      </w:pPr>
      <w:hyperlink w:anchor="_Toc7225" w:history="1">
        <w:r>
          <w:rPr>
            <w:rFonts w:ascii="仿宋" w:eastAsia="仿宋" w:hAnsi="仿宋" w:cs="仿宋" w:hint="eastAsia"/>
            <w:lang w:eastAsia="zh-CN"/>
          </w:rPr>
          <w:t>(三)、绩效评估周期</w:t>
        </w:r>
        <w:r>
          <w:tab/>
        </w:r>
        <w:r>
          <w:fldChar w:fldCharType="begin"/>
        </w:r>
        <w:r>
          <w:instrText xml:space="preserve"> PAGEREF _Toc7225 \h </w:instrText>
        </w:r>
        <w:r>
          <w:fldChar w:fldCharType="separate"/>
        </w:r>
        <w:r>
          <w:t>7</w:t>
        </w:r>
        <w:r>
          <w:fldChar w:fldCharType="end"/>
        </w:r>
      </w:hyperlink>
    </w:p>
    <w:p>
      <w:pPr>
        <w:pStyle w:val="TOC1"/>
        <w:tabs>
          <w:tab w:val="right" w:leader="dot" w:pos="8306"/>
        </w:tabs>
      </w:pPr>
      <w:hyperlink w:anchor="_Toc11200" w:history="1">
        <w:r>
          <w:rPr>
            <w:rFonts w:ascii="仿宋" w:eastAsia="仿宋" w:hAnsi="仿宋" w:cs="仿宋" w:hint="eastAsia"/>
            <w:lang w:eastAsia="zh-CN"/>
          </w:rPr>
          <w:t>三、市场分析、调研</w:t>
        </w:r>
        <w:r>
          <w:tab/>
        </w:r>
        <w:r>
          <w:fldChar w:fldCharType="begin"/>
        </w:r>
        <w:r>
          <w:instrText xml:space="preserve"> PAGEREF _Toc11200 \h </w:instrText>
        </w:r>
        <w:r>
          <w:fldChar w:fldCharType="separate"/>
        </w:r>
        <w:r>
          <w:t>8</w:t>
        </w:r>
        <w:r>
          <w:fldChar w:fldCharType="end"/>
        </w:r>
      </w:hyperlink>
    </w:p>
    <w:p>
      <w:pPr>
        <w:pStyle w:val="TOC2"/>
        <w:tabs>
          <w:tab w:val="right" w:leader="dot" w:pos="8306"/>
        </w:tabs>
      </w:pPr>
      <w:hyperlink w:anchor="_Toc231" w:history="1">
        <w:r>
          <w:rPr>
            <w:rFonts w:ascii="仿宋" w:eastAsia="仿宋" w:hAnsi="仿宋" w:cs="仿宋" w:hint="eastAsia"/>
            <w:lang w:eastAsia="zh-CN"/>
          </w:rPr>
          <w:t>(一)、铬氧化物行业分析</w:t>
        </w:r>
        <w:r>
          <w:tab/>
        </w:r>
        <w:r>
          <w:fldChar w:fldCharType="begin"/>
        </w:r>
        <w:r>
          <w:instrText xml:space="preserve"> PAGEREF _Toc231 \h </w:instrText>
        </w:r>
        <w:r>
          <w:fldChar w:fldCharType="separate"/>
        </w:r>
        <w:r>
          <w:t>8</w:t>
        </w:r>
        <w:r>
          <w:fldChar w:fldCharType="end"/>
        </w:r>
      </w:hyperlink>
    </w:p>
    <w:p>
      <w:pPr>
        <w:pStyle w:val="TOC2"/>
        <w:tabs>
          <w:tab w:val="right" w:leader="dot" w:pos="8306"/>
        </w:tabs>
      </w:pPr>
      <w:hyperlink w:anchor="_Toc18156" w:history="1">
        <w:r>
          <w:rPr>
            <w:rFonts w:ascii="仿宋" w:eastAsia="仿宋" w:hAnsi="仿宋" w:cs="仿宋" w:hint="eastAsia"/>
            <w:lang w:eastAsia="zh-CN"/>
          </w:rPr>
          <w:t>(二)、铬氧化物市场分析预测</w:t>
        </w:r>
        <w:r>
          <w:tab/>
        </w:r>
        <w:r>
          <w:fldChar w:fldCharType="begin"/>
        </w:r>
        <w:r>
          <w:instrText xml:space="preserve"> PAGEREF _Toc18156 \h </w:instrText>
        </w:r>
        <w:r>
          <w:fldChar w:fldCharType="separate"/>
        </w:r>
        <w:r>
          <w:t>9</w:t>
        </w:r>
        <w:r>
          <w:fldChar w:fldCharType="end"/>
        </w:r>
      </w:hyperlink>
    </w:p>
    <w:p>
      <w:pPr>
        <w:pStyle w:val="TOC1"/>
        <w:tabs>
          <w:tab w:val="right" w:leader="dot" w:pos="8306"/>
        </w:tabs>
      </w:pPr>
      <w:hyperlink w:anchor="_Toc29277" w:history="1">
        <w:r>
          <w:rPr>
            <w:rFonts w:ascii="仿宋" w:eastAsia="仿宋" w:hAnsi="仿宋" w:cs="仿宋" w:hint="eastAsia"/>
            <w:lang w:eastAsia="zh-CN"/>
          </w:rPr>
          <w:t>四、铬氧化物项目概论</w:t>
        </w:r>
        <w:r>
          <w:tab/>
        </w:r>
        <w:r>
          <w:fldChar w:fldCharType="begin"/>
        </w:r>
        <w:r>
          <w:instrText xml:space="preserve"> PAGEREF _Toc29277 \h </w:instrText>
        </w:r>
        <w:r>
          <w:fldChar w:fldCharType="separate"/>
        </w:r>
        <w:r>
          <w:t>10</w:t>
        </w:r>
        <w:r>
          <w:fldChar w:fldCharType="end"/>
        </w:r>
      </w:hyperlink>
    </w:p>
    <w:p>
      <w:pPr>
        <w:pStyle w:val="TOC2"/>
        <w:tabs>
          <w:tab w:val="right" w:leader="dot" w:pos="8306"/>
        </w:tabs>
      </w:pPr>
      <w:hyperlink w:anchor="_Toc19899" w:history="1">
        <w:r>
          <w:rPr>
            <w:rFonts w:ascii="仿宋" w:eastAsia="仿宋" w:hAnsi="仿宋" w:cs="仿宋" w:hint="eastAsia"/>
            <w:lang w:eastAsia="zh-CN"/>
          </w:rPr>
          <w:t>(一)、铬氧化物项目概况</w:t>
        </w:r>
        <w:r>
          <w:tab/>
        </w:r>
        <w:r>
          <w:fldChar w:fldCharType="begin"/>
        </w:r>
        <w:r>
          <w:instrText xml:space="preserve"> PAGEREF _Toc19899 \h </w:instrText>
        </w:r>
        <w:r>
          <w:fldChar w:fldCharType="separate"/>
        </w:r>
        <w:r>
          <w:t>10</w:t>
        </w:r>
        <w:r>
          <w:fldChar w:fldCharType="end"/>
        </w:r>
      </w:hyperlink>
    </w:p>
    <w:p>
      <w:pPr>
        <w:pStyle w:val="TOC2"/>
        <w:tabs>
          <w:tab w:val="right" w:leader="dot" w:pos="8306"/>
        </w:tabs>
      </w:pPr>
      <w:hyperlink w:anchor="_Toc24577" w:history="1">
        <w:r>
          <w:rPr>
            <w:rFonts w:ascii="仿宋" w:eastAsia="仿宋" w:hAnsi="仿宋" w:cs="仿宋" w:hint="eastAsia"/>
            <w:lang w:eastAsia="zh-CN"/>
          </w:rPr>
          <w:t>(二)、铬氧化物项目目标</w:t>
        </w:r>
        <w:r>
          <w:tab/>
        </w:r>
        <w:r>
          <w:fldChar w:fldCharType="begin"/>
        </w:r>
        <w:r>
          <w:instrText xml:space="preserve"> PAGEREF _Toc24577 \h </w:instrText>
        </w:r>
        <w:r>
          <w:fldChar w:fldCharType="separate"/>
        </w:r>
        <w:r>
          <w:t>12</w:t>
        </w:r>
        <w:r>
          <w:fldChar w:fldCharType="end"/>
        </w:r>
      </w:hyperlink>
    </w:p>
    <w:p>
      <w:pPr>
        <w:pStyle w:val="TOC2"/>
        <w:tabs>
          <w:tab w:val="right" w:leader="dot" w:pos="8306"/>
        </w:tabs>
      </w:pPr>
      <w:hyperlink w:anchor="_Toc17347" w:history="1">
        <w:r>
          <w:rPr>
            <w:rFonts w:ascii="仿宋" w:eastAsia="仿宋" w:hAnsi="仿宋" w:cs="仿宋" w:hint="eastAsia"/>
            <w:lang w:eastAsia="zh-CN"/>
          </w:rPr>
          <w:t>(三)、铬氧化物项目提出的理由</w:t>
        </w:r>
        <w:r>
          <w:tab/>
        </w:r>
        <w:r>
          <w:fldChar w:fldCharType="begin"/>
        </w:r>
        <w:r>
          <w:instrText xml:space="preserve"> PAGEREF _Toc17347 \h </w:instrText>
        </w:r>
        <w:r>
          <w:fldChar w:fldCharType="separate"/>
        </w:r>
        <w:r>
          <w:t>13</w:t>
        </w:r>
        <w:r>
          <w:fldChar w:fldCharType="end"/>
        </w:r>
      </w:hyperlink>
    </w:p>
    <w:p>
      <w:pPr>
        <w:pStyle w:val="TOC2"/>
        <w:tabs>
          <w:tab w:val="right" w:leader="dot" w:pos="8306"/>
        </w:tabs>
      </w:pPr>
      <w:hyperlink w:anchor="_Toc29099" w:history="1">
        <w:r>
          <w:rPr>
            <w:rFonts w:ascii="仿宋" w:eastAsia="仿宋" w:hAnsi="仿宋" w:cs="仿宋" w:hint="eastAsia"/>
            <w:lang w:eastAsia="zh-CN"/>
          </w:rPr>
          <w:t>(四)、铬氧化物项目意义</w:t>
        </w:r>
        <w:r>
          <w:tab/>
        </w:r>
        <w:r>
          <w:fldChar w:fldCharType="begin"/>
        </w:r>
        <w:r>
          <w:instrText xml:space="preserve"> PAGEREF _Toc29099 \h </w:instrText>
        </w:r>
        <w:r>
          <w:fldChar w:fldCharType="separate"/>
        </w:r>
        <w:r>
          <w:t>15</w:t>
        </w:r>
        <w:r>
          <w:fldChar w:fldCharType="end"/>
        </w:r>
      </w:hyperlink>
    </w:p>
    <w:p>
      <w:pPr>
        <w:pStyle w:val="TOC2"/>
        <w:tabs>
          <w:tab w:val="right" w:leader="dot" w:pos="8306"/>
        </w:tabs>
      </w:pPr>
      <w:hyperlink w:anchor="_Toc8597" w:history="1">
        <w:r>
          <w:rPr>
            <w:rFonts w:ascii="仿宋" w:eastAsia="仿宋" w:hAnsi="仿宋" w:cs="仿宋" w:hint="eastAsia"/>
            <w:lang w:eastAsia="zh-CN"/>
          </w:rPr>
          <w:t>(五)、铬氧化物项目背景</w:t>
        </w:r>
        <w:r>
          <w:tab/>
        </w:r>
        <w:r>
          <w:fldChar w:fldCharType="begin"/>
        </w:r>
        <w:r>
          <w:instrText xml:space="preserve"> PAGEREF _Toc8597 \h </w:instrText>
        </w:r>
        <w:r>
          <w:fldChar w:fldCharType="separate"/>
        </w:r>
        <w:r>
          <w:t>16</w:t>
        </w:r>
        <w:r>
          <w:fldChar w:fldCharType="end"/>
        </w:r>
      </w:hyperlink>
    </w:p>
    <w:p>
      <w:pPr>
        <w:pStyle w:val="TOC1"/>
        <w:tabs>
          <w:tab w:val="right" w:leader="dot" w:pos="8306"/>
        </w:tabs>
      </w:pPr>
      <w:hyperlink w:anchor="_Toc21860" w:history="1">
        <w:r>
          <w:rPr>
            <w:rFonts w:ascii="仿宋" w:eastAsia="仿宋" w:hAnsi="仿宋" w:cs="仿宋" w:hint="eastAsia"/>
            <w:lang w:eastAsia="zh-CN"/>
          </w:rPr>
          <w:t>五、铬氧化物项目文档管理</w:t>
        </w:r>
        <w:r>
          <w:tab/>
        </w:r>
        <w:r>
          <w:fldChar w:fldCharType="begin"/>
        </w:r>
        <w:r>
          <w:instrText xml:space="preserve"> PAGEREF _Toc21860 \h </w:instrText>
        </w:r>
        <w:r>
          <w:fldChar w:fldCharType="separate"/>
        </w:r>
        <w:r>
          <w:t>16</w:t>
        </w:r>
        <w:r>
          <w:fldChar w:fldCharType="end"/>
        </w:r>
      </w:hyperlink>
    </w:p>
    <w:p>
      <w:pPr>
        <w:pStyle w:val="TOC2"/>
        <w:tabs>
          <w:tab w:val="right" w:leader="dot" w:pos="8306"/>
        </w:tabs>
      </w:pPr>
      <w:hyperlink w:anchor="_Toc24068" w:history="1">
        <w:r>
          <w:rPr>
            <w:rFonts w:ascii="仿宋" w:eastAsia="仿宋" w:hAnsi="仿宋" w:cs="仿宋" w:hint="eastAsia"/>
            <w:lang w:eastAsia="zh-CN"/>
          </w:rPr>
          <w:t>(一)、文档编制与审查</w:t>
        </w:r>
        <w:r>
          <w:tab/>
        </w:r>
        <w:r>
          <w:fldChar w:fldCharType="begin"/>
        </w:r>
        <w:r>
          <w:instrText xml:space="preserve"> PAGEREF _Toc24068 \h </w:instrText>
        </w:r>
        <w:r>
          <w:fldChar w:fldCharType="separate"/>
        </w:r>
        <w:r>
          <w:t>16</w:t>
        </w:r>
        <w:r>
          <w:fldChar w:fldCharType="end"/>
        </w:r>
      </w:hyperlink>
    </w:p>
    <w:p>
      <w:pPr>
        <w:pStyle w:val="TOC2"/>
        <w:tabs>
          <w:tab w:val="right" w:leader="dot" w:pos="8306"/>
        </w:tabs>
      </w:pPr>
      <w:hyperlink w:anchor="_Toc19439" w:history="1">
        <w:r>
          <w:rPr>
            <w:rFonts w:ascii="仿宋" w:eastAsia="仿宋" w:hAnsi="仿宋" w:cs="仿宋" w:hint="eastAsia"/>
            <w:lang w:eastAsia="zh-CN"/>
          </w:rPr>
          <w:t>(二)、文档发布与分发</w:t>
        </w:r>
        <w:r>
          <w:tab/>
        </w:r>
        <w:r>
          <w:fldChar w:fldCharType="begin"/>
        </w:r>
        <w:r>
          <w:instrText xml:space="preserve"> PAGEREF _Toc19439 \h </w:instrText>
        </w:r>
        <w:r>
          <w:fldChar w:fldCharType="separate"/>
        </w:r>
        <w:r>
          <w:t>18</w:t>
        </w:r>
        <w:r>
          <w:fldChar w:fldCharType="end"/>
        </w:r>
      </w:hyperlink>
    </w:p>
    <w:p>
      <w:pPr>
        <w:pStyle w:val="TOC2"/>
        <w:tabs>
          <w:tab w:val="right" w:leader="dot" w:pos="8306"/>
        </w:tabs>
      </w:pPr>
      <w:hyperlink w:anchor="_Toc20219" w:history="1">
        <w:r>
          <w:rPr>
            <w:rFonts w:ascii="仿宋" w:eastAsia="仿宋" w:hAnsi="仿宋" w:cs="仿宋" w:hint="eastAsia"/>
            <w:lang w:eastAsia="zh-CN"/>
          </w:rPr>
          <w:t>(三)、文档存档与归档</w:t>
        </w:r>
        <w:r>
          <w:tab/>
        </w:r>
        <w:r>
          <w:fldChar w:fldCharType="begin"/>
        </w:r>
        <w:r>
          <w:instrText xml:space="preserve"> PAGEREF _Toc20219 \h </w:instrText>
        </w:r>
        <w:r>
          <w:fldChar w:fldCharType="separate"/>
        </w:r>
        <w:r>
          <w:t>19</w:t>
        </w:r>
        <w:r>
          <w:fldChar w:fldCharType="end"/>
        </w:r>
      </w:hyperlink>
    </w:p>
    <w:p>
      <w:pPr>
        <w:pStyle w:val="TOC1"/>
        <w:tabs>
          <w:tab w:val="right" w:leader="dot" w:pos="8306"/>
        </w:tabs>
      </w:pPr>
      <w:hyperlink w:anchor="_Toc29404" w:history="1">
        <w:r>
          <w:rPr>
            <w:rFonts w:ascii="仿宋" w:eastAsia="仿宋" w:hAnsi="仿宋" w:cs="仿宋" w:hint="eastAsia"/>
            <w:lang w:eastAsia="zh-CN"/>
          </w:rPr>
          <w:t>六、产品规划分析</w:t>
        </w:r>
        <w:r>
          <w:tab/>
        </w:r>
        <w:r>
          <w:fldChar w:fldCharType="begin"/>
        </w:r>
        <w:r>
          <w:instrText xml:space="preserve"> PAGEREF _Toc29404 \h </w:instrText>
        </w:r>
        <w:r>
          <w:fldChar w:fldCharType="separate"/>
        </w:r>
        <w:r>
          <w:t>20</w:t>
        </w:r>
        <w:r>
          <w:fldChar w:fldCharType="end"/>
        </w:r>
      </w:hyperlink>
    </w:p>
    <w:p>
      <w:pPr>
        <w:pStyle w:val="TOC2"/>
        <w:tabs>
          <w:tab w:val="right" w:leader="dot" w:pos="8306"/>
        </w:tabs>
      </w:pPr>
      <w:hyperlink w:anchor="_Toc1497" w:history="1">
        <w:r>
          <w:rPr>
            <w:rFonts w:ascii="仿宋" w:eastAsia="仿宋" w:hAnsi="仿宋" w:cs="仿宋" w:hint="eastAsia"/>
            <w:lang w:eastAsia="zh-CN"/>
          </w:rPr>
          <w:t>(一)、产品规划</w:t>
        </w:r>
        <w:r>
          <w:tab/>
        </w:r>
        <w:r>
          <w:fldChar w:fldCharType="begin"/>
        </w:r>
        <w:r>
          <w:instrText xml:space="preserve"> PAGEREF _Toc1497 \h </w:instrText>
        </w:r>
        <w:r>
          <w:fldChar w:fldCharType="separate"/>
        </w:r>
        <w:r>
          <w:t>20</w:t>
        </w:r>
        <w:r>
          <w:fldChar w:fldCharType="end"/>
        </w:r>
      </w:hyperlink>
    </w:p>
    <w:p>
      <w:pPr>
        <w:pStyle w:val="TOC2"/>
        <w:tabs>
          <w:tab w:val="right" w:leader="dot" w:pos="8306"/>
        </w:tabs>
      </w:pPr>
      <w:hyperlink w:anchor="_Toc32758" w:history="1">
        <w:r>
          <w:rPr>
            <w:rFonts w:ascii="仿宋" w:eastAsia="仿宋" w:hAnsi="仿宋" w:cs="仿宋" w:hint="eastAsia"/>
            <w:lang w:eastAsia="zh-CN"/>
          </w:rPr>
          <w:t>(二)、建设规模</w:t>
        </w:r>
        <w:r>
          <w:tab/>
        </w:r>
        <w:r>
          <w:fldChar w:fldCharType="begin"/>
        </w:r>
        <w:r>
          <w:instrText xml:space="preserve"> PAGEREF _Toc32758 \h </w:instrText>
        </w:r>
        <w:r>
          <w:fldChar w:fldCharType="separate"/>
        </w:r>
        <w:r>
          <w:t>21</w:t>
        </w:r>
        <w:r>
          <w:fldChar w:fldCharType="end"/>
        </w:r>
      </w:hyperlink>
    </w:p>
    <w:p>
      <w:pPr>
        <w:pStyle w:val="TOC1"/>
        <w:tabs>
          <w:tab w:val="right" w:leader="dot" w:pos="8306"/>
        </w:tabs>
      </w:pPr>
      <w:hyperlink w:anchor="_Toc11158" w:history="1">
        <w:r>
          <w:rPr>
            <w:rFonts w:ascii="仿宋" w:eastAsia="仿宋" w:hAnsi="仿宋" w:cs="仿宋" w:hint="eastAsia"/>
            <w:lang w:eastAsia="zh-CN"/>
          </w:rPr>
          <w:t>七、铬氧化物项目社会影响</w:t>
        </w:r>
        <w:r>
          <w:tab/>
        </w:r>
        <w:r>
          <w:fldChar w:fldCharType="begin"/>
        </w:r>
        <w:r>
          <w:instrText xml:space="preserve"> PAGEREF _Toc11158 \h </w:instrText>
        </w:r>
        <w:r>
          <w:fldChar w:fldCharType="separate"/>
        </w:r>
        <w:r>
          <w:t>22</w:t>
        </w:r>
        <w:r>
          <w:fldChar w:fldCharType="end"/>
        </w:r>
      </w:hyperlink>
    </w:p>
    <w:p>
      <w:pPr>
        <w:pStyle w:val="TOC2"/>
        <w:tabs>
          <w:tab w:val="right" w:leader="dot" w:pos="8306"/>
        </w:tabs>
      </w:pPr>
      <w:hyperlink w:anchor="_Toc321" w:history="1">
        <w:r>
          <w:rPr>
            <w:rFonts w:ascii="仿宋" w:eastAsia="仿宋" w:hAnsi="仿宋" w:cs="仿宋" w:hint="eastAsia"/>
            <w:lang w:eastAsia="zh-CN"/>
          </w:rPr>
          <w:t>(一)、社会责任与义务</w:t>
        </w:r>
        <w:r>
          <w:tab/>
        </w:r>
        <w:r>
          <w:fldChar w:fldCharType="begin"/>
        </w:r>
        <w:r>
          <w:instrText xml:space="preserve"> PAGEREF _Toc321 \h </w:instrText>
        </w:r>
        <w:r>
          <w:fldChar w:fldCharType="separate"/>
        </w:r>
        <w:r>
          <w:t>22</w:t>
        </w:r>
        <w:r>
          <w:fldChar w:fldCharType="end"/>
        </w:r>
      </w:hyperlink>
    </w:p>
    <w:p>
      <w:pPr>
        <w:pStyle w:val="TOC2"/>
        <w:tabs>
          <w:tab w:val="right" w:leader="dot" w:pos="8306"/>
        </w:tabs>
      </w:pPr>
      <w:hyperlink w:anchor="_Toc17228" w:history="1">
        <w:r>
          <w:rPr>
            <w:rFonts w:ascii="仿宋" w:eastAsia="仿宋" w:hAnsi="仿宋" w:cs="仿宋" w:hint="eastAsia"/>
            <w:lang w:eastAsia="zh-CN"/>
          </w:rPr>
          <w:t>(二)、社会参与与沟通</w:t>
        </w:r>
        <w:r>
          <w:tab/>
        </w:r>
        <w:r>
          <w:fldChar w:fldCharType="begin"/>
        </w:r>
        <w:r>
          <w:instrText xml:space="preserve"> PAGEREF _Toc17228 \h </w:instrText>
        </w:r>
        <w:r>
          <w:fldChar w:fldCharType="separate"/>
        </w:r>
        <w:r>
          <w:t>22</w:t>
        </w:r>
        <w:r>
          <w:fldChar w:fldCharType="end"/>
        </w:r>
      </w:hyperlink>
    </w:p>
    <w:p>
      <w:pPr>
        <w:pStyle w:val="TOC1"/>
        <w:tabs>
          <w:tab w:val="right" w:leader="dot" w:pos="8306"/>
        </w:tabs>
      </w:pPr>
      <w:hyperlink w:anchor="_Toc3570" w:history="1">
        <w:r>
          <w:rPr>
            <w:rFonts w:ascii="仿宋" w:eastAsia="仿宋" w:hAnsi="仿宋" w:cs="仿宋" w:hint="eastAsia"/>
            <w:lang w:eastAsia="zh-CN"/>
          </w:rPr>
          <w:t>八、铬氧化物项目技术管理</w:t>
        </w:r>
        <w:r>
          <w:tab/>
        </w:r>
        <w:r>
          <w:fldChar w:fldCharType="begin"/>
        </w:r>
        <w:r>
          <w:instrText xml:space="preserve"> PAGEREF _Toc3570 \h </w:instrText>
        </w:r>
        <w:r>
          <w:fldChar w:fldCharType="separate"/>
        </w:r>
        <w:r>
          <w:t>23</w:t>
        </w:r>
        <w:r>
          <w:fldChar w:fldCharType="end"/>
        </w:r>
      </w:hyperlink>
    </w:p>
    <w:p>
      <w:pPr>
        <w:pStyle w:val="TOC2"/>
        <w:tabs>
          <w:tab w:val="right" w:leader="dot" w:pos="8306"/>
        </w:tabs>
      </w:pPr>
      <w:hyperlink w:anchor="_Toc11741" w:history="1">
        <w:r>
          <w:rPr>
            <w:rFonts w:ascii="仿宋" w:eastAsia="仿宋" w:hAnsi="仿宋" w:cs="仿宋" w:hint="eastAsia"/>
            <w:lang w:eastAsia="zh-CN"/>
          </w:rPr>
          <w:t>(一)、技术方案选用方向</w:t>
        </w:r>
        <w:r>
          <w:tab/>
        </w:r>
        <w:r>
          <w:fldChar w:fldCharType="begin"/>
        </w:r>
        <w:r>
          <w:instrText xml:space="preserve"> PAGEREF _Toc11741 \h </w:instrText>
        </w:r>
        <w:r>
          <w:fldChar w:fldCharType="separate"/>
        </w:r>
        <w:r>
          <w:t>23</w:t>
        </w:r>
        <w:r>
          <w:fldChar w:fldCharType="end"/>
        </w:r>
      </w:hyperlink>
    </w:p>
    <w:p>
      <w:pPr>
        <w:pStyle w:val="TOC2"/>
        <w:tabs>
          <w:tab w:val="right" w:leader="dot" w:pos="8306"/>
        </w:tabs>
      </w:pPr>
      <w:hyperlink w:anchor="_Toc30714" w:history="1">
        <w:r>
          <w:rPr>
            <w:rFonts w:ascii="仿宋" w:eastAsia="仿宋" w:hAnsi="仿宋" w:cs="仿宋" w:hint="eastAsia"/>
            <w:lang w:eastAsia="zh-CN"/>
          </w:rPr>
          <w:t>(二)、工艺技术方案选用原则</w:t>
        </w:r>
        <w:r>
          <w:tab/>
        </w:r>
        <w:r>
          <w:fldChar w:fldCharType="begin"/>
        </w:r>
        <w:r>
          <w:instrText xml:space="preserve"> PAGEREF _Toc30714 \h </w:instrText>
        </w:r>
        <w:r>
          <w:fldChar w:fldCharType="separate"/>
        </w:r>
        <w:r>
          <w:t>25</w:t>
        </w:r>
        <w:r>
          <w:fldChar w:fldCharType="end"/>
        </w:r>
      </w:hyperlink>
    </w:p>
    <w:p>
      <w:pPr>
        <w:pStyle w:val="TOC2"/>
        <w:tabs>
          <w:tab w:val="right" w:leader="dot" w:pos="8306"/>
        </w:tabs>
      </w:pPr>
      <w:hyperlink w:anchor="_Toc24506" w:history="1">
        <w:r>
          <w:rPr>
            <w:rFonts w:ascii="仿宋" w:eastAsia="仿宋" w:hAnsi="仿宋" w:cs="仿宋" w:hint="eastAsia"/>
            <w:lang w:eastAsia="zh-CN"/>
          </w:rPr>
          <w:t>(三)、工艺技术方案要求</w:t>
        </w:r>
        <w:r>
          <w:tab/>
        </w:r>
        <w:r>
          <w:fldChar w:fldCharType="begin"/>
        </w:r>
        <w:r>
          <w:instrText xml:space="preserve"> PAGEREF _Toc24506 \h </w:instrText>
        </w:r>
        <w:r>
          <w:fldChar w:fldCharType="separate"/>
        </w:r>
        <w:r>
          <w:t>27</w:t>
        </w:r>
        <w:r>
          <w:fldChar w:fldCharType="end"/>
        </w:r>
      </w:hyperlink>
    </w:p>
    <w:p>
      <w:pPr>
        <w:pStyle w:val="TOC1"/>
        <w:tabs>
          <w:tab w:val="right" w:leader="dot" w:pos="8306"/>
        </w:tabs>
      </w:pPr>
      <w:hyperlink w:anchor="_Toc19231" w:history="1">
        <w:r>
          <w:rPr>
            <w:rFonts w:ascii="仿宋" w:eastAsia="仿宋" w:hAnsi="仿宋" w:cs="仿宋" w:hint="eastAsia"/>
            <w:lang w:eastAsia="zh-CN"/>
          </w:rPr>
          <w:t>九、铬氧化物项目创新与研发</w:t>
        </w:r>
        <w:r>
          <w:tab/>
        </w:r>
        <w:r>
          <w:fldChar w:fldCharType="begin"/>
        </w:r>
        <w:r>
          <w:instrText xml:space="preserve"> PAGEREF _Toc19231 \h </w:instrText>
        </w:r>
        <w:r>
          <w:fldChar w:fldCharType="separate"/>
        </w:r>
        <w:r>
          <w:t>29</w:t>
        </w:r>
        <w:r>
          <w:fldChar w:fldCharType="end"/>
        </w:r>
      </w:hyperlink>
    </w:p>
    <w:p>
      <w:pPr>
        <w:pStyle w:val="TOC2"/>
        <w:tabs>
          <w:tab w:val="right" w:leader="dot" w:pos="8306"/>
        </w:tabs>
      </w:pPr>
      <w:hyperlink w:anchor="_Toc557" w:history="1">
        <w:r>
          <w:rPr>
            <w:rFonts w:ascii="仿宋" w:eastAsia="仿宋" w:hAnsi="仿宋" w:cs="仿宋" w:hint="eastAsia"/>
            <w:lang w:eastAsia="zh-CN"/>
          </w:rPr>
          <w:t>(一)、创新策略与方向</w:t>
        </w:r>
        <w:r>
          <w:tab/>
        </w:r>
        <w:r>
          <w:fldChar w:fldCharType="begin"/>
        </w:r>
        <w:r>
          <w:instrText xml:space="preserve"> PAGEREF _Toc557 \h </w:instrText>
        </w:r>
        <w:r>
          <w:fldChar w:fldCharType="separate"/>
        </w:r>
        <w:r>
          <w:t>29</w:t>
        </w:r>
        <w:r>
          <w:fldChar w:fldCharType="end"/>
        </w:r>
      </w:hyperlink>
    </w:p>
    <w:p>
      <w:pPr>
        <w:pStyle w:val="TOC2"/>
        <w:tabs>
          <w:tab w:val="right" w:leader="dot" w:pos="8306"/>
        </w:tabs>
      </w:pPr>
      <w:hyperlink w:anchor="_Toc3520" w:history="1">
        <w:r>
          <w:rPr>
            <w:rFonts w:ascii="仿宋" w:eastAsia="仿宋" w:hAnsi="仿宋" w:cs="仿宋" w:hint="eastAsia"/>
            <w:lang w:eastAsia="zh-CN"/>
          </w:rPr>
          <w:t>(二)、研发规划与投入</w:t>
        </w:r>
        <w:r>
          <w:tab/>
        </w:r>
        <w:r>
          <w:fldChar w:fldCharType="begin"/>
        </w:r>
        <w:r>
          <w:instrText xml:space="preserve"> PAGEREF _Toc3520 \h </w:instrText>
        </w:r>
        <w:r>
          <w:fldChar w:fldCharType="separate"/>
        </w:r>
        <w:r>
          <w:t>31</w:t>
        </w:r>
        <w:r>
          <w:fldChar w:fldCharType="end"/>
        </w:r>
      </w:hyperlink>
    </w:p>
    <w:p>
      <w:pPr>
        <w:pStyle w:val="TOC1"/>
        <w:tabs>
          <w:tab w:val="right" w:leader="dot" w:pos="8306"/>
        </w:tabs>
      </w:pPr>
      <w:hyperlink w:anchor="_Toc17285" w:history="1">
        <w:r>
          <w:rPr>
            <w:rFonts w:ascii="仿宋" w:eastAsia="仿宋" w:hAnsi="仿宋" w:cs="仿宋" w:hint="eastAsia"/>
            <w:lang w:eastAsia="zh-CN"/>
          </w:rPr>
          <w:t>十、铬氧化物项目风险管理</w:t>
        </w:r>
        <w:r>
          <w:tab/>
        </w:r>
        <w:r>
          <w:fldChar w:fldCharType="begin"/>
        </w:r>
        <w:r>
          <w:instrText xml:space="preserve"> PAGEREF _Toc17285 \h </w:instrText>
        </w:r>
        <w:r>
          <w:fldChar w:fldCharType="separate"/>
        </w:r>
        <w:r>
          <w:t>33</w:t>
        </w:r>
        <w:r>
          <w:fldChar w:fldCharType="end"/>
        </w:r>
      </w:hyperlink>
    </w:p>
    <w:p>
      <w:pPr>
        <w:pStyle w:val="TOC2"/>
        <w:tabs>
          <w:tab w:val="right" w:leader="dot" w:pos="8306"/>
        </w:tabs>
      </w:pPr>
      <w:hyperlink w:anchor="_Toc6311" w:history="1">
        <w:r>
          <w:rPr>
            <w:rFonts w:ascii="仿宋" w:eastAsia="仿宋" w:hAnsi="仿宋" w:cs="仿宋" w:hint="eastAsia"/>
            <w:lang w:eastAsia="zh-CN"/>
          </w:rPr>
          <w:t>(一)、风险识别与评估</w:t>
        </w:r>
        <w:r>
          <w:tab/>
        </w:r>
        <w:r>
          <w:fldChar w:fldCharType="begin"/>
        </w:r>
        <w:r>
          <w:instrText xml:space="preserve"> PAGEREF _Toc6311 \h </w:instrText>
        </w:r>
        <w:r>
          <w:fldChar w:fldCharType="separate"/>
        </w:r>
        <w:r>
          <w:t>33</w:t>
        </w:r>
        <w:r>
          <w:fldChar w:fldCharType="end"/>
        </w:r>
      </w:hyperlink>
    </w:p>
    <w:p>
      <w:pPr>
        <w:pStyle w:val="TOC2"/>
        <w:tabs>
          <w:tab w:val="right" w:leader="dot" w:pos="8306"/>
        </w:tabs>
      </w:pPr>
      <w:hyperlink w:anchor="_Toc30235" w:history="1">
        <w:r>
          <w:rPr>
            <w:rFonts w:ascii="仿宋" w:eastAsia="仿宋" w:hAnsi="仿宋" w:cs="仿宋" w:hint="eastAsia"/>
            <w:lang w:eastAsia="zh-CN"/>
          </w:rPr>
          <w:t>(二)、风险应对策略</w:t>
        </w:r>
        <w:r>
          <w:tab/>
        </w:r>
        <w:r>
          <w:fldChar w:fldCharType="begin"/>
        </w:r>
        <w:r>
          <w:instrText xml:space="preserve"> PAGEREF _Toc30235 \h </w:instrText>
        </w:r>
        <w:r>
          <w:fldChar w:fldCharType="separate"/>
        </w:r>
        <w:r>
          <w:t>34</w:t>
        </w:r>
        <w:r>
          <w:fldChar w:fldCharType="end"/>
        </w:r>
      </w:hyperlink>
    </w:p>
    <w:p>
      <w:pPr>
        <w:pStyle w:val="TOC2"/>
        <w:tabs>
          <w:tab w:val="right" w:leader="dot" w:pos="8306"/>
        </w:tabs>
      </w:pPr>
      <w:hyperlink w:anchor="_Toc18084" w:history="1">
        <w:r>
          <w:rPr>
            <w:rFonts w:ascii="仿宋" w:eastAsia="仿宋" w:hAnsi="仿宋" w:cs="仿宋" w:hint="eastAsia"/>
            <w:lang w:eastAsia="zh-CN"/>
          </w:rPr>
          <w:t>(三)、风险监控与控制</w:t>
        </w:r>
        <w:r>
          <w:tab/>
        </w:r>
        <w:r>
          <w:fldChar w:fldCharType="begin"/>
        </w:r>
        <w:r>
          <w:instrText xml:space="preserve"> PAGEREF _Toc18084 \h </w:instrText>
        </w:r>
        <w:r>
          <w:fldChar w:fldCharType="separate"/>
        </w:r>
        <w:r>
          <w:t>36</w:t>
        </w:r>
        <w:r>
          <w:fldChar w:fldCharType="end"/>
        </w:r>
      </w:hyperlink>
    </w:p>
    <w:p>
      <w:pPr>
        <w:pStyle w:val="TOC1"/>
        <w:tabs>
          <w:tab w:val="right" w:leader="dot" w:pos="8306"/>
        </w:tabs>
      </w:pPr>
      <w:hyperlink w:anchor="_Toc23562" w:history="1">
        <w:r>
          <w:rPr>
            <w:rFonts w:ascii="仿宋" w:eastAsia="仿宋" w:hAnsi="仿宋" w:cs="仿宋" w:hint="eastAsia"/>
            <w:lang w:eastAsia="zh-CN"/>
          </w:rPr>
          <w:t>十一、铬氧化物项目投资规划</w:t>
        </w:r>
        <w:r>
          <w:tab/>
        </w:r>
        <w:r>
          <w:fldChar w:fldCharType="begin"/>
        </w:r>
        <w:r>
          <w:instrText xml:space="preserve"> PAGEREF _Toc23562 \h </w:instrText>
        </w:r>
        <w:r>
          <w:fldChar w:fldCharType="separate"/>
        </w:r>
        <w:r>
          <w:t>37</w:t>
        </w:r>
        <w:r>
          <w:fldChar w:fldCharType="end"/>
        </w:r>
      </w:hyperlink>
    </w:p>
    <w:p>
      <w:pPr>
        <w:pStyle w:val="TOC2"/>
        <w:tabs>
          <w:tab w:val="right" w:leader="dot" w:pos="8306"/>
        </w:tabs>
      </w:pPr>
      <w:hyperlink w:anchor="_Toc452" w:history="1">
        <w:r>
          <w:rPr>
            <w:rFonts w:ascii="仿宋" w:eastAsia="仿宋" w:hAnsi="仿宋" w:cs="仿宋" w:hint="eastAsia"/>
            <w:lang w:eastAsia="zh-CN"/>
          </w:rPr>
          <w:t>(一)、铬氧化物项目总投资估算</w:t>
        </w:r>
        <w:r>
          <w:tab/>
        </w:r>
        <w:r>
          <w:fldChar w:fldCharType="begin"/>
        </w:r>
        <w:r>
          <w:instrText xml:space="preserve"> PAGEREF _Toc452 \h </w:instrText>
        </w:r>
        <w:r>
          <w:fldChar w:fldCharType="separate"/>
        </w:r>
        <w:r>
          <w:t>37</w:t>
        </w:r>
        <w:r>
          <w:fldChar w:fldCharType="end"/>
        </w:r>
      </w:hyperlink>
    </w:p>
    <w:p>
      <w:pPr>
        <w:pStyle w:val="TOC2"/>
        <w:tabs>
          <w:tab w:val="right" w:leader="dot" w:pos="8306"/>
        </w:tabs>
      </w:pPr>
      <w:hyperlink w:anchor="_Toc11785" w:history="1">
        <w:r>
          <w:rPr>
            <w:rFonts w:ascii="仿宋" w:eastAsia="仿宋" w:hAnsi="仿宋" w:cs="仿宋" w:hint="eastAsia"/>
            <w:lang w:eastAsia="zh-CN"/>
          </w:rPr>
          <w:t>(二)、资金筹措</w:t>
        </w:r>
        <w:r>
          <w:tab/>
        </w:r>
        <w:r>
          <w:fldChar w:fldCharType="begin"/>
        </w:r>
        <w:r>
          <w:instrText xml:space="preserve"> PAGEREF _Toc11785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44" w:history="1">
        <w:r>
          <w:rPr>
            <w:rFonts w:ascii="仿宋" w:eastAsia="仿宋" w:hAnsi="仿宋" w:cs="仿宋" w:hint="eastAsia"/>
            <w:lang w:eastAsia="zh-CN"/>
          </w:rPr>
          <w:t>十二、铬氧化物项目财务管理</w:t>
        </w:r>
        <w:r>
          <w:tab/>
        </w:r>
        <w:r>
          <w:fldChar w:fldCharType="begin"/>
        </w:r>
        <w:r>
          <w:instrText xml:space="preserve"> PAGEREF _Toc9044 \h </w:instrText>
        </w:r>
        <w:r>
          <w:fldChar w:fldCharType="separate"/>
        </w:r>
        <w:r>
          <w:t>39</w:t>
        </w:r>
        <w:r>
          <w:fldChar w:fldCharType="end"/>
        </w:r>
      </w:hyperlink>
    </w:p>
    <w:p>
      <w:pPr>
        <w:pStyle w:val="TOC2"/>
        <w:tabs>
          <w:tab w:val="right" w:leader="dot" w:pos="8306"/>
        </w:tabs>
      </w:pPr>
      <w:hyperlink w:anchor="_Toc7635" w:history="1">
        <w:r>
          <w:rPr>
            <w:rFonts w:ascii="仿宋" w:eastAsia="仿宋" w:hAnsi="仿宋" w:cs="仿宋" w:hint="eastAsia"/>
            <w:lang w:eastAsia="zh-CN"/>
          </w:rPr>
          <w:t>(一)、资金需求大</w:t>
        </w:r>
        <w:r>
          <w:tab/>
        </w:r>
        <w:r>
          <w:fldChar w:fldCharType="begin"/>
        </w:r>
        <w:r>
          <w:instrText xml:space="preserve"> PAGEREF _Toc7635 \h </w:instrText>
        </w:r>
        <w:r>
          <w:fldChar w:fldCharType="separate"/>
        </w:r>
        <w:r>
          <w:t>39</w:t>
        </w:r>
        <w:r>
          <w:fldChar w:fldCharType="end"/>
        </w:r>
      </w:hyperlink>
    </w:p>
    <w:p>
      <w:pPr>
        <w:pStyle w:val="TOC2"/>
        <w:tabs>
          <w:tab w:val="right" w:leader="dot" w:pos="8306"/>
        </w:tabs>
      </w:pPr>
      <w:hyperlink w:anchor="_Toc1316" w:history="1">
        <w:r>
          <w:rPr>
            <w:rFonts w:ascii="仿宋" w:eastAsia="仿宋" w:hAnsi="仿宋" w:cs="仿宋" w:hint="eastAsia"/>
            <w:lang w:eastAsia="zh-CN"/>
          </w:rPr>
          <w:t>(二)、研发周期长</w:t>
        </w:r>
        <w:r>
          <w:tab/>
        </w:r>
        <w:r>
          <w:fldChar w:fldCharType="begin"/>
        </w:r>
        <w:r>
          <w:instrText xml:space="preserve"> PAGEREF _Toc1316 \h </w:instrText>
        </w:r>
        <w:r>
          <w:fldChar w:fldCharType="separate"/>
        </w:r>
        <w:r>
          <w:t>40</w:t>
        </w:r>
        <w:r>
          <w:fldChar w:fldCharType="end"/>
        </w:r>
      </w:hyperlink>
    </w:p>
    <w:p>
      <w:pPr>
        <w:pStyle w:val="TOC2"/>
        <w:tabs>
          <w:tab w:val="right" w:leader="dot" w:pos="8306"/>
        </w:tabs>
      </w:pPr>
      <w:hyperlink w:anchor="_Toc22775" w:history="1">
        <w:r>
          <w:rPr>
            <w:rFonts w:ascii="仿宋" w:eastAsia="仿宋" w:hAnsi="仿宋" w:cs="仿宋" w:hint="eastAsia"/>
            <w:lang w:eastAsia="zh-CN"/>
          </w:rPr>
          <w:t>(三)、市场风险大</w:t>
        </w:r>
        <w:r>
          <w:tab/>
        </w:r>
        <w:r>
          <w:fldChar w:fldCharType="begin"/>
        </w:r>
        <w:r>
          <w:instrText xml:space="preserve"> PAGEREF _Toc22775 \h </w:instrText>
        </w:r>
        <w:r>
          <w:fldChar w:fldCharType="separate"/>
        </w:r>
        <w:r>
          <w:t>41</w:t>
        </w:r>
        <w:r>
          <w:fldChar w:fldCharType="end"/>
        </w:r>
      </w:hyperlink>
    </w:p>
    <w:p>
      <w:pPr>
        <w:pStyle w:val="TOC2"/>
        <w:tabs>
          <w:tab w:val="right" w:leader="dot" w:pos="8306"/>
        </w:tabs>
      </w:pPr>
      <w:hyperlink w:anchor="_Toc21914" w:history="1">
        <w:r>
          <w:rPr>
            <w:rFonts w:ascii="仿宋" w:eastAsia="仿宋" w:hAnsi="仿宋" w:cs="仿宋" w:hint="eastAsia"/>
            <w:lang w:eastAsia="zh-CN"/>
          </w:rPr>
          <w:t>(四)、利润率高</w:t>
        </w:r>
        <w:r>
          <w:tab/>
        </w:r>
        <w:r>
          <w:fldChar w:fldCharType="begin"/>
        </w:r>
        <w:r>
          <w:instrText xml:space="preserve"> PAGEREF _Toc21914 \h </w:instrText>
        </w:r>
        <w:r>
          <w:fldChar w:fldCharType="separate"/>
        </w:r>
        <w:r>
          <w:t>44</w:t>
        </w:r>
        <w:r>
          <w:fldChar w:fldCharType="end"/>
        </w:r>
      </w:hyperlink>
    </w:p>
    <w:p>
      <w:pPr>
        <w:pStyle w:val="TOC1"/>
        <w:tabs>
          <w:tab w:val="right" w:leader="dot" w:pos="8306"/>
        </w:tabs>
      </w:pPr>
      <w:hyperlink w:anchor="_Toc30477" w:history="1">
        <w:r>
          <w:rPr>
            <w:rFonts w:ascii="仿宋" w:eastAsia="仿宋" w:hAnsi="仿宋" w:cs="仿宋" w:hint="eastAsia"/>
            <w:lang w:eastAsia="zh-CN"/>
          </w:rPr>
          <w:t>十三、铬氧化物项目变更管理</w:t>
        </w:r>
        <w:r>
          <w:tab/>
        </w:r>
        <w:r>
          <w:fldChar w:fldCharType="begin"/>
        </w:r>
        <w:r>
          <w:instrText xml:space="preserve"> PAGEREF _Toc30477 \h </w:instrText>
        </w:r>
        <w:r>
          <w:fldChar w:fldCharType="separate"/>
        </w:r>
        <w:r>
          <w:t>46</w:t>
        </w:r>
        <w:r>
          <w:fldChar w:fldCharType="end"/>
        </w:r>
      </w:hyperlink>
    </w:p>
    <w:p>
      <w:pPr>
        <w:pStyle w:val="TOC2"/>
        <w:tabs>
          <w:tab w:val="right" w:leader="dot" w:pos="8306"/>
        </w:tabs>
      </w:pPr>
      <w:hyperlink w:anchor="_Toc3473" w:history="1">
        <w:r>
          <w:rPr>
            <w:rFonts w:ascii="仿宋" w:eastAsia="仿宋" w:hAnsi="仿宋" w:cs="仿宋" w:hint="eastAsia"/>
            <w:lang w:eastAsia="zh-CN"/>
          </w:rPr>
          <w:t>(一)、变更申请与评估</w:t>
        </w:r>
        <w:r>
          <w:tab/>
        </w:r>
        <w:r>
          <w:fldChar w:fldCharType="begin"/>
        </w:r>
        <w:r>
          <w:instrText xml:space="preserve"> PAGEREF _Toc3473 \h </w:instrText>
        </w:r>
        <w:r>
          <w:fldChar w:fldCharType="separate"/>
        </w:r>
        <w:r>
          <w:t>46</w:t>
        </w:r>
        <w:r>
          <w:fldChar w:fldCharType="end"/>
        </w:r>
      </w:hyperlink>
    </w:p>
    <w:p>
      <w:pPr>
        <w:pStyle w:val="TOC2"/>
        <w:tabs>
          <w:tab w:val="right" w:leader="dot" w:pos="8306"/>
        </w:tabs>
      </w:pPr>
      <w:hyperlink w:anchor="_Toc22172" w:history="1">
        <w:r>
          <w:rPr>
            <w:rFonts w:ascii="仿宋" w:eastAsia="仿宋" w:hAnsi="仿宋" w:cs="仿宋" w:hint="eastAsia"/>
            <w:lang w:eastAsia="zh-CN"/>
          </w:rPr>
          <w:t>(二)、变更实施与控制</w:t>
        </w:r>
        <w:r>
          <w:tab/>
        </w:r>
        <w:r>
          <w:fldChar w:fldCharType="begin"/>
        </w:r>
        <w:r>
          <w:instrText xml:space="preserve"> PAGEREF _Toc22172 \h </w:instrText>
        </w:r>
        <w:r>
          <w:fldChar w:fldCharType="separate"/>
        </w:r>
        <w:r>
          <w:t>46</w:t>
        </w:r>
        <w:r>
          <w:fldChar w:fldCharType="end"/>
        </w:r>
      </w:hyperlink>
    </w:p>
    <w:p>
      <w:pPr>
        <w:pStyle w:val="TOC1"/>
        <w:tabs>
          <w:tab w:val="right" w:leader="dot" w:pos="8306"/>
        </w:tabs>
      </w:pPr>
      <w:hyperlink w:anchor="_Toc7717" w:history="1">
        <w:r>
          <w:rPr>
            <w:rFonts w:ascii="仿宋" w:eastAsia="仿宋" w:hAnsi="仿宋" w:cs="仿宋" w:hint="eastAsia"/>
            <w:lang w:eastAsia="zh-CN"/>
          </w:rPr>
          <w:t>十四、铬氧化物项目实施时间节点</w:t>
        </w:r>
        <w:r>
          <w:tab/>
        </w:r>
        <w:r>
          <w:fldChar w:fldCharType="begin"/>
        </w:r>
        <w:r>
          <w:instrText xml:space="preserve"> PAGEREF _Toc7717 \h </w:instrText>
        </w:r>
        <w:r>
          <w:fldChar w:fldCharType="separate"/>
        </w:r>
        <w:r>
          <w:t>47</w:t>
        </w:r>
        <w:r>
          <w:fldChar w:fldCharType="end"/>
        </w:r>
      </w:hyperlink>
    </w:p>
    <w:p>
      <w:pPr>
        <w:pStyle w:val="TOC2"/>
        <w:tabs>
          <w:tab w:val="right" w:leader="dot" w:pos="8306"/>
        </w:tabs>
      </w:pPr>
      <w:hyperlink w:anchor="_Toc17980" w:history="1">
        <w:r>
          <w:rPr>
            <w:rFonts w:ascii="仿宋" w:eastAsia="仿宋" w:hAnsi="仿宋" w:cs="仿宋" w:hint="eastAsia"/>
            <w:lang w:eastAsia="zh-CN"/>
          </w:rPr>
          <w:t>(一)、铬氧化物项目启动阶段时间节点</w:t>
        </w:r>
        <w:r>
          <w:tab/>
        </w:r>
        <w:r>
          <w:fldChar w:fldCharType="begin"/>
        </w:r>
        <w:r>
          <w:instrText xml:space="preserve"> PAGEREF _Toc17980 \h </w:instrText>
        </w:r>
        <w:r>
          <w:fldChar w:fldCharType="separate"/>
        </w:r>
        <w:r>
          <w:t>47</w:t>
        </w:r>
        <w:r>
          <w:fldChar w:fldCharType="end"/>
        </w:r>
      </w:hyperlink>
    </w:p>
    <w:p>
      <w:pPr>
        <w:pStyle w:val="TOC2"/>
        <w:tabs>
          <w:tab w:val="right" w:leader="dot" w:pos="8306"/>
        </w:tabs>
      </w:pPr>
      <w:hyperlink w:anchor="_Toc24017" w:history="1">
        <w:r>
          <w:rPr>
            <w:rFonts w:ascii="仿宋" w:eastAsia="仿宋" w:hAnsi="仿宋" w:cs="仿宋" w:hint="eastAsia"/>
            <w:lang w:eastAsia="zh-CN"/>
          </w:rPr>
          <w:t>(二)、铬氧化物项目执行阶段时间节点</w:t>
        </w:r>
        <w:r>
          <w:tab/>
        </w:r>
        <w:r>
          <w:fldChar w:fldCharType="begin"/>
        </w:r>
        <w:r>
          <w:instrText xml:space="preserve"> PAGEREF _Toc24017 \h </w:instrText>
        </w:r>
        <w:r>
          <w:fldChar w:fldCharType="separate"/>
        </w:r>
        <w:r>
          <w:t>48</w:t>
        </w:r>
        <w:r>
          <w:fldChar w:fldCharType="end"/>
        </w:r>
      </w:hyperlink>
    </w:p>
    <w:p>
      <w:pPr>
        <w:pStyle w:val="TOC2"/>
        <w:tabs>
          <w:tab w:val="right" w:leader="dot" w:pos="8306"/>
        </w:tabs>
      </w:pPr>
      <w:hyperlink w:anchor="_Toc949" w:history="1">
        <w:r>
          <w:rPr>
            <w:rFonts w:ascii="仿宋" w:eastAsia="仿宋" w:hAnsi="仿宋" w:cs="仿宋" w:hint="eastAsia"/>
            <w:lang w:eastAsia="zh-CN"/>
          </w:rPr>
          <w:t>(三)、铬氧化物项目完成阶段时间节点</w:t>
        </w:r>
        <w:r>
          <w:tab/>
        </w:r>
        <w:r>
          <w:fldChar w:fldCharType="begin"/>
        </w:r>
        <w:r>
          <w:instrText xml:space="preserve"> PAGEREF _Toc949 \h </w:instrText>
        </w:r>
        <w:r>
          <w:fldChar w:fldCharType="separate"/>
        </w:r>
        <w:r>
          <w:t>49</w:t>
        </w:r>
        <w:r>
          <w:fldChar w:fldCharType="end"/>
        </w:r>
      </w:hyperlink>
    </w:p>
    <w:p>
      <w:pPr>
        <w:pStyle w:val="TOC1"/>
        <w:tabs>
          <w:tab w:val="right" w:leader="dot" w:pos="8306"/>
        </w:tabs>
      </w:pPr>
      <w:hyperlink w:anchor="_Toc14220" w:history="1">
        <w:r>
          <w:rPr>
            <w:rFonts w:ascii="仿宋" w:eastAsia="仿宋" w:hAnsi="仿宋" w:cs="仿宋" w:hint="eastAsia"/>
            <w:lang w:eastAsia="zh-CN"/>
          </w:rPr>
          <w:t>十五、铬氧化物项目工程方案分析</w:t>
        </w:r>
        <w:r>
          <w:tab/>
        </w:r>
        <w:r>
          <w:fldChar w:fldCharType="begin"/>
        </w:r>
        <w:r>
          <w:instrText xml:space="preserve"> PAGEREF _Toc14220 \h </w:instrText>
        </w:r>
        <w:r>
          <w:fldChar w:fldCharType="separate"/>
        </w:r>
        <w:r>
          <w:t>50</w:t>
        </w:r>
        <w:r>
          <w:fldChar w:fldCharType="end"/>
        </w:r>
      </w:hyperlink>
    </w:p>
    <w:p>
      <w:pPr>
        <w:pStyle w:val="TOC2"/>
        <w:tabs>
          <w:tab w:val="right" w:leader="dot" w:pos="8306"/>
        </w:tabs>
      </w:pPr>
      <w:hyperlink w:anchor="_Toc10541" w:history="1">
        <w:r>
          <w:rPr>
            <w:rFonts w:ascii="仿宋" w:eastAsia="仿宋" w:hAnsi="仿宋" w:cs="仿宋" w:hint="eastAsia"/>
            <w:lang w:eastAsia="zh-CN"/>
          </w:rPr>
          <w:t>(一)、建筑工程设计原则</w:t>
        </w:r>
        <w:r>
          <w:tab/>
        </w:r>
        <w:r>
          <w:fldChar w:fldCharType="begin"/>
        </w:r>
        <w:r>
          <w:instrText xml:space="preserve"> PAGEREF _Toc10541 \h </w:instrText>
        </w:r>
        <w:r>
          <w:fldChar w:fldCharType="separate"/>
        </w:r>
        <w:r>
          <w:t>50</w:t>
        </w:r>
        <w:r>
          <w:fldChar w:fldCharType="end"/>
        </w:r>
      </w:hyperlink>
    </w:p>
    <w:p>
      <w:pPr>
        <w:pStyle w:val="TOC2"/>
        <w:tabs>
          <w:tab w:val="right" w:leader="dot" w:pos="8306"/>
        </w:tabs>
      </w:pPr>
      <w:hyperlink w:anchor="_Toc29643" w:history="1">
        <w:r>
          <w:rPr>
            <w:rFonts w:ascii="仿宋" w:eastAsia="仿宋" w:hAnsi="仿宋" w:cs="仿宋" w:hint="eastAsia"/>
            <w:lang w:eastAsia="zh-CN"/>
          </w:rPr>
          <w:t>(二)、土建工程建设指标</w:t>
        </w:r>
        <w:r>
          <w:tab/>
        </w:r>
        <w:r>
          <w:fldChar w:fldCharType="begin"/>
        </w:r>
        <w:r>
          <w:instrText xml:space="preserve"> PAGEREF _Toc29643 \h </w:instrText>
        </w:r>
        <w:r>
          <w:fldChar w:fldCharType="separate"/>
        </w:r>
        <w:r>
          <w:t>53</w:t>
        </w:r>
        <w:r>
          <w:fldChar w:fldCharType="end"/>
        </w:r>
      </w:hyperlink>
    </w:p>
    <w:p>
      <w:pPr>
        <w:pStyle w:val="TOC1"/>
        <w:tabs>
          <w:tab w:val="right" w:leader="dot" w:pos="8306"/>
        </w:tabs>
      </w:pPr>
      <w:hyperlink w:anchor="_Toc8350" w:history="1">
        <w:r>
          <w:rPr>
            <w:rFonts w:ascii="仿宋" w:eastAsia="仿宋" w:hAnsi="仿宋" w:cs="仿宋" w:hint="eastAsia"/>
            <w:lang w:eastAsia="zh-CN"/>
          </w:rPr>
          <w:t>十六、供应链管理</w:t>
        </w:r>
        <w:r>
          <w:tab/>
        </w:r>
        <w:r>
          <w:fldChar w:fldCharType="begin"/>
        </w:r>
        <w:r>
          <w:instrText xml:space="preserve"> PAGEREF _Toc8350 \h </w:instrText>
        </w:r>
        <w:r>
          <w:fldChar w:fldCharType="separate"/>
        </w:r>
        <w:r>
          <w:t>55</w:t>
        </w:r>
        <w:r>
          <w:fldChar w:fldCharType="end"/>
        </w:r>
      </w:hyperlink>
    </w:p>
    <w:p>
      <w:pPr>
        <w:pStyle w:val="TOC2"/>
        <w:tabs>
          <w:tab w:val="right" w:leader="dot" w:pos="8306"/>
        </w:tabs>
      </w:pPr>
      <w:hyperlink w:anchor="_Toc29328" w:history="1">
        <w:r>
          <w:rPr>
            <w:rFonts w:ascii="仿宋" w:eastAsia="仿宋" w:hAnsi="仿宋" w:cs="仿宋" w:hint="eastAsia"/>
            <w:lang w:eastAsia="zh-CN"/>
          </w:rPr>
          <w:t>(一)、供应链战略规划</w:t>
        </w:r>
        <w:r>
          <w:tab/>
        </w:r>
        <w:r>
          <w:fldChar w:fldCharType="begin"/>
        </w:r>
        <w:r>
          <w:instrText xml:space="preserve"> PAGEREF _Toc29328 \h </w:instrText>
        </w:r>
        <w:r>
          <w:fldChar w:fldCharType="separate"/>
        </w:r>
        <w:r>
          <w:t>55</w:t>
        </w:r>
        <w:r>
          <w:fldChar w:fldCharType="end"/>
        </w:r>
      </w:hyperlink>
    </w:p>
    <w:p>
      <w:pPr>
        <w:pStyle w:val="TOC2"/>
        <w:tabs>
          <w:tab w:val="right" w:leader="dot" w:pos="8306"/>
        </w:tabs>
      </w:pPr>
      <w:hyperlink w:anchor="_Toc14380" w:history="1">
        <w:r>
          <w:rPr>
            <w:rFonts w:ascii="仿宋" w:eastAsia="仿宋" w:hAnsi="仿宋" w:cs="仿宋" w:hint="eastAsia"/>
            <w:lang w:eastAsia="zh-CN"/>
          </w:rPr>
          <w:t>(二)、供应商选择与合作</w:t>
        </w:r>
        <w:r>
          <w:tab/>
        </w:r>
        <w:r>
          <w:fldChar w:fldCharType="begin"/>
        </w:r>
        <w:r>
          <w:instrText xml:space="preserve"> PAGEREF _Toc14380 \h </w:instrText>
        </w:r>
        <w:r>
          <w:fldChar w:fldCharType="separate"/>
        </w:r>
        <w:r>
          <w:t>56</w:t>
        </w:r>
        <w:r>
          <w:fldChar w:fldCharType="end"/>
        </w:r>
      </w:hyperlink>
    </w:p>
    <w:p>
      <w:pPr>
        <w:pStyle w:val="TOC2"/>
        <w:tabs>
          <w:tab w:val="right" w:leader="dot" w:pos="8306"/>
        </w:tabs>
      </w:pPr>
      <w:hyperlink w:anchor="_Toc9964" w:history="1">
        <w:r>
          <w:rPr>
            <w:rFonts w:ascii="仿宋" w:eastAsia="仿宋" w:hAnsi="仿宋" w:cs="仿宋" w:hint="eastAsia"/>
            <w:lang w:eastAsia="zh-CN"/>
          </w:rPr>
          <w:t>(三)、物流与库存管理</w:t>
        </w:r>
        <w:r>
          <w:tab/>
        </w:r>
        <w:r>
          <w:fldChar w:fldCharType="begin"/>
        </w:r>
        <w:r>
          <w:instrText xml:space="preserve"> PAGEREF _Toc9964 \h </w:instrText>
        </w:r>
        <w:r>
          <w:fldChar w:fldCharType="separate"/>
        </w:r>
        <w:r>
          <w:t>58</w:t>
        </w:r>
        <w:r>
          <w:fldChar w:fldCharType="end"/>
        </w:r>
      </w:hyperlink>
    </w:p>
    <w:p>
      <w:pPr>
        <w:pStyle w:val="TOC1"/>
        <w:tabs>
          <w:tab w:val="right" w:leader="dot" w:pos="8306"/>
        </w:tabs>
      </w:pPr>
      <w:hyperlink w:anchor="_Toc1567" w:history="1">
        <w:r>
          <w:rPr>
            <w:rFonts w:ascii="仿宋" w:eastAsia="仿宋" w:hAnsi="仿宋" w:cs="仿宋" w:hint="eastAsia"/>
            <w:lang w:eastAsia="zh-CN"/>
          </w:rPr>
          <w:t>十七、营销与推广策略</w:t>
        </w:r>
        <w:r>
          <w:tab/>
        </w:r>
        <w:r>
          <w:fldChar w:fldCharType="begin"/>
        </w:r>
        <w:r>
          <w:instrText xml:space="preserve"> PAGEREF _Toc1567 \h </w:instrText>
        </w:r>
        <w:r>
          <w:fldChar w:fldCharType="separate"/>
        </w:r>
        <w:r>
          <w:t>59</w:t>
        </w:r>
        <w:r>
          <w:fldChar w:fldCharType="end"/>
        </w:r>
      </w:hyperlink>
    </w:p>
    <w:p>
      <w:pPr>
        <w:pStyle w:val="TOC2"/>
        <w:tabs>
          <w:tab w:val="right" w:leader="dot" w:pos="8306"/>
        </w:tabs>
      </w:pPr>
      <w:hyperlink w:anchor="_Toc26530" w:history="1">
        <w:r>
          <w:rPr>
            <w:rFonts w:ascii="仿宋" w:eastAsia="仿宋" w:hAnsi="仿宋" w:cs="仿宋" w:hint="eastAsia"/>
            <w:lang w:eastAsia="zh-CN"/>
          </w:rPr>
          <w:t>(一)、产品/服务定位与特点</w:t>
        </w:r>
        <w:r>
          <w:tab/>
        </w:r>
        <w:r>
          <w:fldChar w:fldCharType="begin"/>
        </w:r>
        <w:r>
          <w:instrText xml:space="preserve"> PAGEREF _Toc26530 \h </w:instrText>
        </w:r>
        <w:r>
          <w:fldChar w:fldCharType="separate"/>
        </w:r>
        <w:r>
          <w:t>59</w:t>
        </w:r>
        <w:r>
          <w:fldChar w:fldCharType="end"/>
        </w:r>
      </w:hyperlink>
    </w:p>
    <w:p>
      <w:pPr>
        <w:pStyle w:val="TOC2"/>
        <w:tabs>
          <w:tab w:val="right" w:leader="dot" w:pos="8306"/>
        </w:tabs>
      </w:pPr>
      <w:hyperlink w:anchor="_Toc376" w:history="1">
        <w:r>
          <w:rPr>
            <w:rFonts w:ascii="仿宋" w:eastAsia="仿宋" w:hAnsi="仿宋" w:cs="仿宋" w:hint="eastAsia"/>
            <w:lang w:eastAsia="zh-CN"/>
          </w:rPr>
          <w:t>(二)、市场定位与竞争分析</w:t>
        </w:r>
        <w:r>
          <w:tab/>
        </w:r>
        <w:r>
          <w:fldChar w:fldCharType="begin"/>
        </w:r>
        <w:r>
          <w:instrText xml:space="preserve"> PAGEREF _Toc376 \h </w:instrText>
        </w:r>
        <w:r>
          <w:fldChar w:fldCharType="separate"/>
        </w:r>
        <w:r>
          <w:t>60</w:t>
        </w:r>
        <w:r>
          <w:fldChar w:fldCharType="end"/>
        </w:r>
      </w:hyperlink>
    </w:p>
    <w:p>
      <w:pPr>
        <w:pStyle w:val="TOC2"/>
        <w:tabs>
          <w:tab w:val="right" w:leader="dot" w:pos="8306"/>
        </w:tabs>
      </w:pPr>
      <w:hyperlink w:anchor="_Toc1481" w:history="1">
        <w:r>
          <w:rPr>
            <w:rFonts w:ascii="仿宋" w:eastAsia="仿宋" w:hAnsi="仿宋" w:cs="仿宋" w:hint="eastAsia"/>
            <w:lang w:eastAsia="zh-CN"/>
          </w:rPr>
          <w:t>(三)、营销渠道与策略</w:t>
        </w:r>
        <w:r>
          <w:tab/>
        </w:r>
        <w:r>
          <w:fldChar w:fldCharType="begin"/>
        </w:r>
        <w:r>
          <w:instrText xml:space="preserve"> PAGEREF _Toc1481 \h </w:instrText>
        </w:r>
        <w:r>
          <w:fldChar w:fldCharType="separate"/>
        </w:r>
        <w:r>
          <w:t>62</w:t>
        </w:r>
        <w:r>
          <w:fldChar w:fldCharType="end"/>
        </w:r>
      </w:hyperlink>
    </w:p>
    <w:p>
      <w:pPr>
        <w:pStyle w:val="TOC2"/>
        <w:tabs>
          <w:tab w:val="right" w:leader="dot" w:pos="8306"/>
        </w:tabs>
      </w:pPr>
      <w:hyperlink w:anchor="_Toc7304" w:history="1">
        <w:r>
          <w:rPr>
            <w:rFonts w:ascii="仿宋" w:eastAsia="仿宋" w:hAnsi="仿宋" w:cs="仿宋" w:hint="eastAsia"/>
            <w:lang w:eastAsia="zh-CN"/>
          </w:rPr>
          <w:t>(四)、推广与宣传活动</w:t>
        </w:r>
        <w:r>
          <w:tab/>
        </w:r>
        <w:r>
          <w:fldChar w:fldCharType="begin"/>
        </w:r>
        <w:r>
          <w:instrText xml:space="preserve"> PAGEREF _Toc7304 \h </w:instrText>
        </w:r>
        <w:r>
          <w:fldChar w:fldCharType="separate"/>
        </w:r>
        <w:r>
          <w:t>63</w:t>
        </w:r>
        <w:r>
          <w:fldChar w:fldCharType="end"/>
        </w:r>
      </w:hyperlink>
    </w:p>
    <w:p>
      <w:pPr>
        <w:pStyle w:val="TOC1"/>
        <w:tabs>
          <w:tab w:val="right" w:leader="dot" w:pos="8306"/>
        </w:tabs>
      </w:pPr>
      <w:hyperlink w:anchor="_Toc24997" w:history="1">
        <w:r>
          <w:rPr>
            <w:rFonts w:ascii="仿宋" w:eastAsia="仿宋" w:hAnsi="仿宋" w:cs="仿宋" w:hint="eastAsia"/>
            <w:lang w:eastAsia="zh-CN"/>
          </w:rPr>
          <w:t>十八、铬氧化物项目实施保障措施</w:t>
        </w:r>
        <w:r>
          <w:tab/>
        </w:r>
        <w:r>
          <w:fldChar w:fldCharType="begin"/>
        </w:r>
        <w:r>
          <w:instrText xml:space="preserve"> PAGEREF _Toc24997 \h </w:instrText>
        </w:r>
        <w:r>
          <w:fldChar w:fldCharType="separate"/>
        </w:r>
        <w:r>
          <w:t>68</w:t>
        </w:r>
        <w:r>
          <w:fldChar w:fldCharType="end"/>
        </w:r>
      </w:hyperlink>
    </w:p>
    <w:p>
      <w:pPr>
        <w:pStyle w:val="TOC2"/>
        <w:tabs>
          <w:tab w:val="right" w:leader="dot" w:pos="8306"/>
        </w:tabs>
      </w:pPr>
      <w:hyperlink w:anchor="_Toc22772" w:history="1">
        <w:r>
          <w:rPr>
            <w:rFonts w:ascii="仿宋" w:eastAsia="仿宋" w:hAnsi="仿宋" w:cs="仿宋" w:hint="eastAsia"/>
            <w:lang w:eastAsia="zh-CN"/>
          </w:rPr>
          <w:t>(一)、铬氧化物项目实施保障机制</w:t>
        </w:r>
        <w:r>
          <w:tab/>
        </w:r>
        <w:r>
          <w:fldChar w:fldCharType="begin"/>
        </w:r>
        <w:r>
          <w:instrText xml:space="preserve"> PAGEREF _Toc22772 \h </w:instrText>
        </w:r>
        <w:r>
          <w:fldChar w:fldCharType="separate"/>
        </w:r>
        <w:r>
          <w:t>68</w:t>
        </w:r>
        <w:r>
          <w:fldChar w:fldCharType="end"/>
        </w:r>
      </w:hyperlink>
    </w:p>
    <w:p>
      <w:pPr>
        <w:pStyle w:val="TOC2"/>
        <w:tabs>
          <w:tab w:val="right" w:leader="dot" w:pos="8306"/>
        </w:tabs>
      </w:pPr>
      <w:hyperlink w:anchor="_Toc14086" w:history="1">
        <w:r>
          <w:rPr>
            <w:rFonts w:ascii="仿宋" w:eastAsia="仿宋" w:hAnsi="仿宋" w:cs="仿宋" w:hint="eastAsia"/>
            <w:lang w:eastAsia="zh-CN"/>
          </w:rPr>
          <w:t>(二)、铬氧化物项目法律合规要求</w:t>
        </w:r>
        <w:r>
          <w:tab/>
        </w:r>
        <w:r>
          <w:fldChar w:fldCharType="begin"/>
        </w:r>
        <w:r>
          <w:instrText xml:space="preserve"> PAGEREF _Toc14086 \h </w:instrText>
        </w:r>
        <w:r>
          <w:fldChar w:fldCharType="separate"/>
        </w:r>
        <w:r>
          <w:t>71</w:t>
        </w:r>
        <w:r>
          <w:fldChar w:fldCharType="end"/>
        </w:r>
      </w:hyperlink>
    </w:p>
    <w:p>
      <w:pPr>
        <w:pStyle w:val="TOC2"/>
        <w:tabs>
          <w:tab w:val="right" w:leader="dot" w:pos="8306"/>
        </w:tabs>
      </w:pPr>
      <w:hyperlink w:anchor="_Toc18688" w:history="1">
        <w:r>
          <w:rPr>
            <w:rFonts w:ascii="仿宋" w:eastAsia="仿宋" w:hAnsi="仿宋" w:cs="仿宋" w:hint="eastAsia"/>
            <w:lang w:eastAsia="zh-CN"/>
          </w:rPr>
          <w:t>(三)、铬氧化物项目合同管理与法律事务</w:t>
        </w:r>
        <w:r>
          <w:tab/>
        </w:r>
        <w:r>
          <w:fldChar w:fldCharType="begin"/>
        </w:r>
        <w:r>
          <w:instrText xml:space="preserve"> PAGEREF _Toc18688 \h </w:instrText>
        </w:r>
        <w:r>
          <w:fldChar w:fldCharType="separate"/>
        </w:r>
        <w:r>
          <w:t>76</w:t>
        </w:r>
        <w:r>
          <w:fldChar w:fldCharType="end"/>
        </w:r>
      </w:hyperlink>
    </w:p>
    <w:p>
      <w:pPr>
        <w:pStyle w:val="TOC2"/>
        <w:tabs>
          <w:tab w:val="right" w:leader="dot" w:pos="8306"/>
        </w:tabs>
      </w:pPr>
      <w:hyperlink w:anchor="_Toc26100" w:history="1">
        <w:r>
          <w:rPr>
            <w:rFonts w:ascii="仿宋" w:eastAsia="仿宋" w:hAnsi="仿宋" w:cs="仿宋" w:hint="eastAsia"/>
            <w:lang w:eastAsia="zh-CN"/>
          </w:rPr>
          <w:t>(四)、铬氧化物项目知识产权保护策略</w:t>
        </w:r>
        <w:r>
          <w:tab/>
        </w:r>
        <w:r>
          <w:fldChar w:fldCharType="begin"/>
        </w:r>
        <w:r>
          <w:instrText xml:space="preserve"> PAGEREF _Toc26100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24"/>
      <w:r>
        <w:rPr>
          <w:rFonts w:ascii="仿宋" w:eastAsia="仿宋" w:hAnsi="仿宋" w:cs="仿宋" w:hint="eastAsia"/>
          <w:sz w:val="28"/>
          <w:lang w:eastAsia="zh-CN"/>
        </w:rPr>
        <w:t>一、铬氧化物项目危机管理</w:t>
      </w:r>
      <w:bookmarkEnd w:id="2"/>
    </w:p>
    <w:p>
      <w:pPr>
        <w:pStyle w:val="Heading2"/>
        <w:rPr>
          <w:rFonts w:ascii="仿宋" w:eastAsia="仿宋" w:hAnsi="仿宋" w:cs="仿宋" w:hint="eastAsia"/>
          <w:lang w:eastAsia="zh-CN"/>
        </w:rPr>
      </w:pPr>
      <w:bookmarkStart w:id="3" w:name="_Toc289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危机管理中，危机预警与识别是确保铬氧化物项目稳健运行的核心步骤。通过建立全面的监测机制，铬氧化物项目团队旨在及时发现和理解潜在的风险和危机因素，以便采取及时的预防和应对措施，确保铬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首先，通过深入的风险评估，铬氧化物项目团队全面分析了整个铬氧化物项目和各个阶段可能存在的威胁。这包括准确评估每个潜在风险的发生概率和可能影响的程度，为后续危机预警提供了有力支持。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氧化物项目团队着重于明确定义铬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氧化物项目进展的持续监控，团队能够及时发现潜在问题并作出迅速反应。铬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在这一阶段，团队的专业素养和反应速度将发挥至关重要的作用，以确保潜在危机能够在初期得到有效的处理，最大程度地减轻负面影响。通过危机预警与识别，铬氧化物项目得以更有序、可控地推进。</w:t>
      </w:r>
    </w:p>
    <w:p>
      <w:pPr>
        <w:pStyle w:val="Heading2"/>
        <w:ind w:firstLine="560" w:firstLineChars="200"/>
        <w:rPr>
          <w:rFonts w:ascii="仿宋" w:eastAsia="仿宋" w:hAnsi="仿宋" w:cs="仿宋" w:hint="eastAsia"/>
          <w:sz w:val="28"/>
          <w:lang w:eastAsia="zh-CN"/>
        </w:rPr>
      </w:pPr>
      <w:bookmarkStart w:id="4" w:name="_Toc2900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暂停铬氧化物项目进度：为遏制危机蔓延，铬氧化物项目暂时停止进行，以便全面评估当前状况。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实时沟通：与关键利益相关者建立实时沟通机制，向他们传递铬氧化物项目危机的实际状况，保障铬氧化物项目核心利益。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在紧急应对的同时，铬氧化物项目团队强调了团队协作和有效沟通的重要性。以下是团队协作的关键举措：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信息共享机制：建立了信息共享平台，确保团队成员能够及时获取铬氧化物项目危机的实时信息。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随着危机得到初步控制，铬氧化物项目团队转向制定恢复计划，以确保铬氧化物项目能够从中迅速恢复。主要恢复计划包括：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修复受损的进度计划：重新评估铬氧化物项目进度，制定修复计划，确保铬氧化物项目尽快回归正常进程。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重新调整资源分配：优化资源分配，确保铬氧化物项目在有限资源下高效运转。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风险管理机制加强：对铬氧化物项目风险进行全面评估，制定更强化的风险管理策略，以预防未来可能的危机。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098"/>
      <w:r>
        <w:rPr>
          <w:rFonts w:ascii="仿宋" w:eastAsia="仿宋" w:hAnsi="仿宋" w:cs="仿宋" w:hint="eastAsia"/>
          <w:sz w:val="28"/>
          <w:lang w:eastAsia="zh-CN"/>
        </w:rPr>
        <w:t>二、铬氧化物项目绩效评估</w:t>
      </w:r>
      <w:bookmarkEnd w:id="5"/>
    </w:p>
    <w:p>
      <w:pPr>
        <w:pStyle w:val="Heading2"/>
        <w:rPr>
          <w:rFonts w:ascii="仿宋" w:eastAsia="仿宋" w:hAnsi="仿宋" w:cs="仿宋" w:hint="eastAsia"/>
          <w:lang w:eastAsia="zh-CN"/>
        </w:rPr>
      </w:pPr>
      <w:bookmarkStart w:id="6" w:name="_Toc233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铬氧化物项目中，我们设计了一套全面的绩效评估指标，以确保铬氧化物项目的可控和成功交付。这些指标跨足铬氧化物项目目标、成本、进度和质量等多个维度，为我们提供了全面洞察铬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目标达成率是我们关注的首要指标。我们设定了明确的目标，并通过定期监测和评估，迅速发现并应对潜在的目标偏差。这为铬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进度作为关键的绩效指标之一，得到了精心的关注。我们制定了详细的铬氧化物项目进度计划，并设立了进度符合度指标，确保实际进度与计划进度保持一致。这使我们能够快速发现和解决潜在的进度问题，保持铬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氧化物项目绩效的不可或缺的一环。我们引入了一系列的质量标准和客户满意度指标，以确保铬氧化物项目交付的成果在质量上达到或超越预期水平。通过持续监测这些指标，我们努力提升铬氧化物项目整体质量水平，为铬氧化物项目的成功交付提供有力保障。通过这些科学且全面的绩效评估，我们能够更好地引导铬氧化物项目的持续改进，确保铬氧化物项目目标的顺利达成。</w:t>
      </w:r>
    </w:p>
    <w:p>
      <w:pPr>
        <w:pStyle w:val="Heading2"/>
        <w:ind w:firstLine="560" w:firstLineChars="200"/>
        <w:rPr>
          <w:rFonts w:ascii="仿宋" w:eastAsia="仿宋" w:hAnsi="仿宋" w:cs="仿宋" w:hint="eastAsia"/>
          <w:sz w:val="28"/>
          <w:lang w:eastAsia="zh-CN"/>
        </w:rPr>
      </w:pPr>
      <w:bookmarkStart w:id="7" w:name="_Toc15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绩效评估是铬氧化物项目中的关键环节，为确保铬氧化物项目达到预期目标，我们采用了多层次、多维度的绩效评估方法。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氧化物项目的战略目标对齐，确保每个决策和行动都与铬氧化物项目整体目标保持一致。团队会定期召开战略对齐会议，审视当前工作与铬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氧化物项目进度、质量、成本和风险等方面。这些指标通过数据收集和分析，为铬氧化物项目管理团队提供了客观的评估依据。例如，我们通过铬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绩效评估不仅仅停留在铬氧化物项目内部，还考虑了铬氧化物项目对外部环境的影响。我们定期进行干系人满意度调查，以了解各利益相关方对铬氧化物项目的期望和满意度，并及时做出调整。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这种多层次、多角度的绩效评估方法，使得我们能够全面了解铬氧化物项目的运行状态，及时做出调整，确保铬氧化物项目在不断变化的环境中保持稳健前行。</w:t>
      </w:r>
    </w:p>
    <w:p>
      <w:pPr>
        <w:pStyle w:val="Heading2"/>
        <w:ind w:firstLine="560" w:firstLineChars="200"/>
        <w:rPr>
          <w:rFonts w:ascii="仿宋" w:eastAsia="仿宋" w:hAnsi="仿宋" w:cs="仿宋" w:hint="eastAsia"/>
          <w:sz w:val="28"/>
          <w:lang w:eastAsia="zh-CN"/>
        </w:rPr>
      </w:pPr>
      <w:bookmarkStart w:id="8" w:name="_Toc722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为了确保铬氧化物项目的有效管理和不断优化，我们采用了精心设计的绩效评估周期。这个周期旨在实现灵活、实时和全面的评估，以适应铬氧化物项目执行中的各种挑战。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氧化物项目的不同需求，分为短期、中期和长期。短期评估关注每个迭代或工作周期，以及时发现和解决当前任务中的问题。中期评估涵盖几个迭代，深入了解整体铬氧化物项目的趋势和性能。长期评估则着眼于整个铬氧化物项目阶段，确保铬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氧化物项目管理工具和协作平台，团队成员能够随时更新和分享铬氧化物项目数据。这种实时性的反馈机制使我们能够及时察觉潜在问题，快速调整，保持铬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氧化物项目的决策制定密不可分。每个周期的铬氧化物项目回顾会议成为集体总结经验、识别问题深层次原因并找到创新解决方案的平台。这种定期的反思与调整机制使铬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20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1"/>
      <w:r>
        <w:rPr>
          <w:rFonts w:ascii="仿宋" w:eastAsia="仿宋" w:hAnsi="仿宋" w:cs="仿宋" w:hint="eastAsia"/>
          <w:lang w:eastAsia="zh-CN"/>
        </w:rPr>
        <w:t>(一)、铬氧化物行业分析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行业一直以来都是市场的关注焦点。行业内的发展趋势、竞争态势以及潜在机会都对铬氧化物项目的推进产生深远的影响。通过深入研究行业的整体概貌，我们将更好地理解行业的核心特征，为铬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行业，技术一直是推动创新和发展的关键因素。我们将对当前技术趋势进行详尽分析，包括但不限于人工智能、大数据应用、先进制造技术等。这有助于铬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氧化物项目成功的基础。我们将对主要竞争对手进行深入研究，包括其市场份额、产品特点、市场定位等。通过全面了解竞争对手的优势和劣势，铬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156"/>
      <w:r>
        <w:rPr>
          <w:rFonts w:ascii="仿宋" w:eastAsia="仿宋" w:hAnsi="仿宋" w:cs="仿宋" w:hint="eastAsia"/>
          <w:sz w:val="28"/>
          <w:lang w:eastAsia="zh-CN"/>
        </w:rPr>
        <w:t>(二)、铬氧化物市场分析预测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通过对市场规模的深入调研，我们将预测铬氧化物市场未来的增长趋势。这包括市场的整体规模、各细分领域的发展趋势等。铬氧化物项目可以根据市场的扩张速度和潜在机会，制定更符合市场需求的发展策略。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铬氧化物项目实施过程中需要充分考虑的因素。我们将对市场风险进行全面评估，包括但不限于政策法规风险、市场竞争风险、技术变革风险等。通过对潜在风险的深入分析，铬氧化物项目可以制定相应的风险缓解策略，降低不确定性对铬氧化物项目的影响。</w:t>
      </w:r>
    </w:p>
    <w:p>
      <w:pPr>
        <w:pStyle w:val="Heading1"/>
        <w:ind w:firstLine="560" w:firstLineChars="200"/>
        <w:rPr>
          <w:rFonts w:ascii="仿宋" w:eastAsia="仿宋" w:hAnsi="仿宋" w:cs="仿宋" w:hint="eastAsia"/>
          <w:sz w:val="28"/>
          <w:lang w:eastAsia="zh-CN"/>
        </w:rPr>
      </w:pPr>
      <w:bookmarkStart w:id="12" w:name="_Toc29277"/>
      <w:r>
        <w:rPr>
          <w:rFonts w:ascii="仿宋" w:eastAsia="仿宋" w:hAnsi="仿宋" w:cs="仿宋" w:hint="eastAsia"/>
          <w:sz w:val="28"/>
          <w:lang w:eastAsia="zh-CN"/>
        </w:rPr>
        <w:t>四、铬氧化物项目概论</w:t>
      </w:r>
      <w:bookmarkEnd w:id="12"/>
    </w:p>
    <w:p>
      <w:pPr>
        <w:pStyle w:val="Heading2"/>
        <w:rPr>
          <w:rFonts w:ascii="仿宋" w:eastAsia="仿宋" w:hAnsi="仿宋" w:cs="仿宋" w:hint="eastAsia"/>
          <w:lang w:eastAsia="zh-CN"/>
        </w:rPr>
      </w:pPr>
      <w:bookmarkStart w:id="13" w:name="_Toc19899"/>
      <w:r>
        <w:rPr>
          <w:rFonts w:ascii="仿宋" w:eastAsia="仿宋" w:hAnsi="仿宋" w:cs="仿宋" w:hint="eastAsia"/>
          <w:lang w:eastAsia="zh-CN"/>
        </w:rPr>
        <w:t>(一)、铬氧化物项目概况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起源追溯至对市场的深入洞察。市场的不断演变与变革为铬氧化物项目提供了难得的机遇。当前市场存在的需求缺口和变革的大环境共同构成了铬氧化物项目的背景。这个铬氧化物项目旨在充分利用市场机遇，填补行业中尚未满足的需求，为客户提供全新的解决方案。市场的变革和需求的增长使得这个铬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铬氧化物项目名称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正式命名为铬氧化物。这个名称不仅仅是一个标识，更代表了铬氧化物项目的核心理念和愿景。它蕴含着铬氧化物项目所要解决问题的关键字，具有强烈的表达和辨识度，为铬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铬氧化物项目目标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核心目标是提供一种全新、高效的解决方案，满足客户日益增长的需求。铬氧化物项目追求的不仅仅是满足市场需求，更是在市场中获得卓越的竞争优势。通过不断提升产品或服务的质量和创新水平，铬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铬氧化物项目范围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全面涵盖了产品研发、制造、市场推广和售后服务，确保从产品设计到最终用户体验的全方位关注。这一全面的铬氧化物项目范围是为了确保铬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铬氧化物项目时间表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铬氧化物项目计划在未来18个月内完成，包括研发、测试、市场试点和正式推出等不同阶段。这个时间表的合理设计是为了确保铬氧化物项目各个阶段的顺利推进，以便按时交付高质量的成果。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铬氧化物项目预算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铬氧化物项目总预算估算为XX百万美元，主要分配在研发、市场推广、人员培训和运营等方面。这一充足的预算为铬氧化物项目提供了充足的资源，确保铬氧化物项目在各个方面都能取得优异的表现。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铬氧化物项目风险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铬氧化物项目可能面临的风险包括市场接受度低、技术难题、竞争激烈等。铬氧化物项目团队已经制定了相应的风险应对计划，通过前瞻性的风险管理，确保铬氧化物项目在面对不确定性时能够迅速做出应对。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铬氧化物项目团队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铬氧化物项目汇聚了一支经验丰富、多领域专业素养的核心团队，确保铬氧化物项目在各个方面都能拥有高水平的执行力。团队的协同作战是铬氧化物项目成功的关键因素之一。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铬氧化物项目背景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铬氧化物项目的背景根植于市场对更高效、创新产品的渴望，同时也受到科技发展对行业格局的深刻改变的影响。这为铬氧化物项目提供了广阔的发展空间和市场需求。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铬氧化物项目现状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截至目前，铬氧化物项目已完成市场调研和技术验证，取得了初步的成功。这为铬氧化物项目在未来的发展奠定了坚实的基础，为更远大的目标打下了坚实的基石。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577"/>
      <w:r>
        <w:rPr>
          <w:rFonts w:ascii="仿宋" w:eastAsia="仿宋" w:hAnsi="仿宋" w:cs="仿宋" w:hint="eastAsia"/>
          <w:sz w:val="28"/>
          <w:lang w:eastAsia="zh-CN"/>
        </w:rPr>
        <w:t>(二)、铬氧化物项目目标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keyword》铬氧化物项目首要业务目标是在市场中占据有利地位，实现产品/服务的成功推广和销售。通过不断提升产品质量、创新性，铬氧化物项目追求成为行业中的领导者，赢得更多客户的青睐。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在科技迅速发展的时代，铬氧化物项目着眼于技术创新。通过持续的研发和技术升级，铬氧化物项目旨在推出更具创新性的产品或服务，以满足市场对新鲜、先进解决方案的需求。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为了建立可持续的客户关系，铬氧化物项目设定了客户满意度目标。通过提供卓越的产品质量和优质的客户服务，铬氧化物项目追求赢得客户的信任和忠诚度，确保他们的满意度达到行业领先水平。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铬氧化物项目注重社会责任和可持续发展。通过实施环保、社会责任铬氧化物项目，铬氧化物项目致力于在经济发展的同时保护环境，促进社会公平，实现可持续经营。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铬氧化物项目的团队是实现目标的核心驱动力。因此，铬氧化物项目设定了团队发展目标，包括提升团队成员的专业技能、培养领导力，以及搭建协同高效的团队工作氛围。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347"/>
      <w:r>
        <w:rPr>
          <w:rFonts w:ascii="仿宋" w:eastAsia="仿宋" w:hAnsi="仿宋" w:cs="仿宋" w:hint="eastAsia"/>
          <w:sz w:val="28"/>
          <w:lang w:eastAsia="zh-CN"/>
        </w:rPr>
        <w:t>(三)、铬氧化物项目提出的理由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铬氧化物项目提出的理由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源于对市场机遇的深刻洞察。当前市场中存在的需求缺口和行业发展趋势表明，有巨大的商业机会等待被开发。通过准确捕捉市场机遇，铬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铬氧化物项目的理念基于对技术创新的信仰。通过持续的研发和技术投入，铬氧化物项目有望推出更具创新性的产品或服务。在科技飞速发展的当下，铬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是为了增强企业的行业竞争力。通过提升产品或服务的质量和独特性，铬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响应了消费者需求的变化。随着社会和科技的不断发展，消费者对产品和服务的需求也在发生变化。通过深入了解并及时回应消费者的新需求，铬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铬氧化物项目的提出是企业战略发展规划的一部分。在面对日益激烈的市场竞争和不断变化的商业环境中，铬氧化物项目作为企业战略的一环，旨在为企业开辟新的增长领域，巩固企业在行业中的地位。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不仅仅是基于商业考量，还注重社会责任。通过推出环保、社会责任等方面的铬氧化物项目，铬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铬氧化物项目的提出反映了对利益相关者期望的关注。包括客户、员工、投资者等利益相关者在企业发展中都有着各自的期望，铬氧化物项目力求在满足这些期望的同时，取得更大的共赢。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099"/>
      <w:r>
        <w:rPr>
          <w:rFonts w:ascii="仿宋" w:eastAsia="仿宋" w:hAnsi="仿宋" w:cs="仿宋" w:hint="eastAsia"/>
          <w:sz w:val="28"/>
          <w:lang w:eastAsia="zh-CN"/>
        </w:rPr>
        <w:t>(四)、铬氧化物项目意义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在实施铬氧化物项目的过程中，我们不仅仅是在追逐商业成功，更是为企业和社会的多个层面创造了深远的意义。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首要意义在于提升企业的市场竞争力。通过持续的创新和对产品质量的高标准要求，铬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铬氧化物项目的推进将促使行业技术水平的提升。通过引入先进技术和创新性解决方案，铬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铬氧化物项目不仅创造了大量就业机会，提高了就业水平，还注重社会责任和环保。通过参与社会公益事业和推动环保铬氧化物项目，铬氧化物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综合而言，铬氧化物项目意义重大，不仅推动了企业的发展，也为行业和社会的进步贡献了积极力量。这是一个全面而深刻的影响，将在未来产生可持续的正面效应。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8597"/>
      <w:r>
        <w:rPr>
          <w:rFonts w:ascii="仿宋" w:eastAsia="仿宋" w:hAnsi="仿宋" w:cs="仿宋" w:hint="eastAsia"/>
          <w:sz w:val="28"/>
          <w:lang w:eastAsia="zh-CN"/>
        </w:rPr>
        <w:t>(五)、铬氧化物项目背景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在当今迅猛发展的商业环境中，铬氧化物项目的动因根植于对多方面因素的审慎考量。这个铬氧化物项目的提出并非孤立的决策，而是对企业所处背景深入思考的产物。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市场的不断演变是铬氧化物项目背后的首要原因。科技的迅速发展和全球市场的快速变化使得企业必须灵活应对。铬氧化物项目应运而生，旨在通过创新性的解决方案迎合市场的多变需求，赢得竞争中的先机。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竞争的激烈程度也是铬氧化物项目背景中不可忽视的一环。企业需要在激烈竞争中脱颖而出，为此，铬氧化物项目致力于打破常规，提供独特的价值主张，以吸引客户并确保市场份额的增长。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技术的迅速发展为企业带来了机遇与挑战。作为铬氧化物项目启动的背景之一，对新兴技术的应用将有助于提升企业的技术水平，使其在不断演进的商业环境中保持竞争优势。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此外，社会对企业责任的期望也在逐渐升高。铬氧化物项目充分融入了社会责任的理念，通过可持续经营和社会公益铬氧化物项目，企图为社会贡献一份力量，在商业成功的同时关注社会价值。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1860"/>
      <w:r>
        <w:rPr>
          <w:rFonts w:ascii="仿宋" w:eastAsia="仿宋" w:hAnsi="仿宋" w:cs="仿宋" w:hint="eastAsia"/>
          <w:sz w:val="28"/>
          <w:lang w:eastAsia="zh-CN"/>
        </w:rPr>
        <w:t>五、铬氧化物项目文档管理</w:t>
      </w:r>
      <w:bookmarkEnd w:id="18"/>
    </w:p>
    <w:p>
      <w:pPr>
        <w:pStyle w:val="Heading2"/>
        <w:rPr>
          <w:rFonts w:ascii="仿宋" w:eastAsia="仿宋" w:hAnsi="仿宋" w:cs="仿宋" w:hint="eastAsia"/>
          <w:lang w:eastAsia="zh-CN"/>
        </w:rPr>
      </w:pPr>
      <w:bookmarkStart w:id="19" w:name="_Toc2406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https://d.book118.com/935032241114011100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D030F"/>
    <w:rsid w:val="491D03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3224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2024-01-20T18:04:00Z</dcterms:created>
  <dcterms:modified xsi:type="dcterms:W3CDTF">2024-01-20T18:04:34Z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C7F287FA497D4CE3B7277F402D70212D_11</vt:lpwstr>
  </property>
  <property fmtid="{D5CDD505-2E9C-101B-9397-08002B2CF9AE}" pid="3" name="KSOProductBuildVer">
    <vt:lpwstr>2052-12.1.0.16120</vt:lpwstr>
  </property>
</Properties>
</file>