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27" w:history="1">
        <w:r>
          <w:rPr>
            <w:rFonts w:ascii="仿宋" w:eastAsia="仿宋" w:hAnsi="仿宋" w:cs="仿宋" w:hint="eastAsia"/>
            <w:lang w:eastAsia="zh-CN"/>
          </w:rPr>
          <w:t>序言</w:t>
        </w:r>
        <w:r>
          <w:tab/>
        </w:r>
        <w:r>
          <w:fldChar w:fldCharType="begin"/>
        </w:r>
        <w:r>
          <w:instrText xml:space="preserve"> PAGEREF _Toc31927 \h </w:instrText>
        </w:r>
        <w:r>
          <w:fldChar w:fldCharType="separate"/>
        </w:r>
        <w:r>
          <w:t>3</w:t>
        </w:r>
        <w:r>
          <w:fldChar w:fldCharType="end"/>
        </w:r>
      </w:hyperlink>
    </w:p>
    <w:p>
      <w:pPr>
        <w:pStyle w:val="TOC1"/>
        <w:tabs>
          <w:tab w:val="right" w:leader="dot" w:pos="8306"/>
        </w:tabs>
      </w:pPr>
      <w:hyperlink w:anchor="_Toc12704" w:history="1">
        <w:r>
          <w:rPr>
            <w:rFonts w:ascii="仿宋" w:eastAsia="仿宋" w:hAnsi="仿宋" w:cs="仿宋" w:hint="eastAsia"/>
            <w:lang w:eastAsia="zh-CN"/>
          </w:rPr>
          <w:t>一、发酵乳项目概论</w:t>
        </w:r>
        <w:r>
          <w:tab/>
        </w:r>
        <w:r>
          <w:fldChar w:fldCharType="begin"/>
        </w:r>
        <w:r>
          <w:instrText xml:space="preserve"> PAGEREF _Toc12704 \h </w:instrText>
        </w:r>
        <w:r>
          <w:fldChar w:fldCharType="separate"/>
        </w:r>
        <w:r>
          <w:t>3</w:t>
        </w:r>
        <w:r>
          <w:fldChar w:fldCharType="end"/>
        </w:r>
      </w:hyperlink>
    </w:p>
    <w:p>
      <w:pPr>
        <w:pStyle w:val="TOC2"/>
        <w:tabs>
          <w:tab w:val="right" w:leader="dot" w:pos="8306"/>
        </w:tabs>
      </w:pPr>
      <w:hyperlink w:anchor="_Toc16844" w:history="1">
        <w:r>
          <w:rPr>
            <w:rFonts w:ascii="仿宋" w:eastAsia="仿宋" w:hAnsi="仿宋" w:cs="仿宋" w:hint="eastAsia"/>
            <w:lang w:eastAsia="zh-CN"/>
          </w:rPr>
          <w:t>(一)、发酵乳项目概况</w:t>
        </w:r>
        <w:r>
          <w:tab/>
        </w:r>
        <w:r>
          <w:fldChar w:fldCharType="begin"/>
        </w:r>
        <w:r>
          <w:instrText xml:space="preserve"> PAGEREF _Toc16844 \h </w:instrText>
        </w:r>
        <w:r>
          <w:fldChar w:fldCharType="separate"/>
        </w:r>
        <w:r>
          <w:t>3</w:t>
        </w:r>
        <w:r>
          <w:fldChar w:fldCharType="end"/>
        </w:r>
      </w:hyperlink>
    </w:p>
    <w:p>
      <w:pPr>
        <w:pStyle w:val="TOC2"/>
        <w:tabs>
          <w:tab w:val="right" w:leader="dot" w:pos="8306"/>
        </w:tabs>
      </w:pPr>
      <w:hyperlink w:anchor="_Toc29437" w:history="1">
        <w:r>
          <w:rPr>
            <w:rFonts w:ascii="仿宋" w:eastAsia="仿宋" w:hAnsi="仿宋" w:cs="仿宋" w:hint="eastAsia"/>
            <w:lang w:eastAsia="zh-CN"/>
          </w:rPr>
          <w:t>(二)、发酵乳项目目标</w:t>
        </w:r>
        <w:r>
          <w:tab/>
        </w:r>
        <w:r>
          <w:fldChar w:fldCharType="begin"/>
        </w:r>
        <w:r>
          <w:instrText xml:space="preserve"> PAGEREF _Toc29437 \h </w:instrText>
        </w:r>
        <w:r>
          <w:fldChar w:fldCharType="separate"/>
        </w:r>
        <w:r>
          <w:t>5</w:t>
        </w:r>
        <w:r>
          <w:fldChar w:fldCharType="end"/>
        </w:r>
      </w:hyperlink>
    </w:p>
    <w:p>
      <w:pPr>
        <w:pStyle w:val="TOC2"/>
        <w:tabs>
          <w:tab w:val="right" w:leader="dot" w:pos="8306"/>
        </w:tabs>
      </w:pPr>
      <w:hyperlink w:anchor="_Toc12026" w:history="1">
        <w:r>
          <w:rPr>
            <w:rFonts w:ascii="仿宋" w:eastAsia="仿宋" w:hAnsi="仿宋" w:cs="仿宋" w:hint="eastAsia"/>
            <w:lang w:eastAsia="zh-CN"/>
          </w:rPr>
          <w:t>(三)、发酵乳项目提出的理由</w:t>
        </w:r>
        <w:r>
          <w:tab/>
        </w:r>
        <w:r>
          <w:fldChar w:fldCharType="begin"/>
        </w:r>
        <w:r>
          <w:instrText xml:space="preserve"> PAGEREF _Toc12026 \h </w:instrText>
        </w:r>
        <w:r>
          <w:fldChar w:fldCharType="separate"/>
        </w:r>
        <w:r>
          <w:t>6</w:t>
        </w:r>
        <w:r>
          <w:fldChar w:fldCharType="end"/>
        </w:r>
      </w:hyperlink>
    </w:p>
    <w:p>
      <w:pPr>
        <w:pStyle w:val="TOC2"/>
        <w:tabs>
          <w:tab w:val="right" w:leader="dot" w:pos="8306"/>
        </w:tabs>
      </w:pPr>
      <w:hyperlink w:anchor="_Toc28227" w:history="1">
        <w:r>
          <w:rPr>
            <w:rFonts w:ascii="仿宋" w:eastAsia="仿宋" w:hAnsi="仿宋" w:cs="仿宋" w:hint="eastAsia"/>
            <w:lang w:eastAsia="zh-CN"/>
          </w:rPr>
          <w:t>(四)、发酵乳项目意义</w:t>
        </w:r>
        <w:r>
          <w:tab/>
        </w:r>
        <w:r>
          <w:fldChar w:fldCharType="begin"/>
        </w:r>
        <w:r>
          <w:instrText xml:space="preserve"> PAGEREF _Toc28227 \h </w:instrText>
        </w:r>
        <w:r>
          <w:fldChar w:fldCharType="separate"/>
        </w:r>
        <w:r>
          <w:t>8</w:t>
        </w:r>
        <w:r>
          <w:fldChar w:fldCharType="end"/>
        </w:r>
      </w:hyperlink>
    </w:p>
    <w:p>
      <w:pPr>
        <w:pStyle w:val="TOC2"/>
        <w:tabs>
          <w:tab w:val="right" w:leader="dot" w:pos="8306"/>
        </w:tabs>
      </w:pPr>
      <w:hyperlink w:anchor="_Toc28887" w:history="1">
        <w:r>
          <w:rPr>
            <w:rFonts w:ascii="仿宋" w:eastAsia="仿宋" w:hAnsi="仿宋" w:cs="仿宋" w:hint="eastAsia"/>
            <w:lang w:eastAsia="zh-CN"/>
          </w:rPr>
          <w:t>(五)、发酵乳项目背景</w:t>
        </w:r>
        <w:r>
          <w:tab/>
        </w:r>
        <w:r>
          <w:fldChar w:fldCharType="begin"/>
        </w:r>
        <w:r>
          <w:instrText xml:space="preserve"> PAGEREF _Toc28887 \h </w:instrText>
        </w:r>
        <w:r>
          <w:fldChar w:fldCharType="separate"/>
        </w:r>
        <w:r>
          <w:t>8</w:t>
        </w:r>
        <w:r>
          <w:fldChar w:fldCharType="end"/>
        </w:r>
      </w:hyperlink>
    </w:p>
    <w:p>
      <w:pPr>
        <w:pStyle w:val="TOC1"/>
        <w:tabs>
          <w:tab w:val="right" w:leader="dot" w:pos="8306"/>
        </w:tabs>
      </w:pPr>
      <w:hyperlink w:anchor="_Toc6467" w:history="1">
        <w:r>
          <w:rPr>
            <w:rFonts w:ascii="仿宋" w:eastAsia="仿宋" w:hAnsi="仿宋" w:cs="仿宋" w:hint="eastAsia"/>
            <w:lang w:eastAsia="zh-CN"/>
          </w:rPr>
          <w:t>二、发酵乳项目选址可行性分析</w:t>
        </w:r>
        <w:r>
          <w:tab/>
        </w:r>
        <w:r>
          <w:fldChar w:fldCharType="begin"/>
        </w:r>
        <w:r>
          <w:instrText xml:space="preserve"> PAGEREF _Toc6467 \h </w:instrText>
        </w:r>
        <w:r>
          <w:fldChar w:fldCharType="separate"/>
        </w:r>
        <w:r>
          <w:t>9</w:t>
        </w:r>
        <w:r>
          <w:fldChar w:fldCharType="end"/>
        </w:r>
      </w:hyperlink>
    </w:p>
    <w:p>
      <w:pPr>
        <w:pStyle w:val="TOC2"/>
        <w:tabs>
          <w:tab w:val="right" w:leader="dot" w:pos="8306"/>
        </w:tabs>
      </w:pPr>
      <w:hyperlink w:anchor="_Toc31545" w:history="1">
        <w:r>
          <w:rPr>
            <w:rFonts w:ascii="仿宋" w:eastAsia="仿宋" w:hAnsi="仿宋" w:cs="仿宋" w:hint="eastAsia"/>
            <w:lang w:eastAsia="zh-CN"/>
          </w:rPr>
          <w:t>(一)、发酵乳项目选址</w:t>
        </w:r>
        <w:r>
          <w:tab/>
        </w:r>
        <w:r>
          <w:fldChar w:fldCharType="begin"/>
        </w:r>
        <w:r>
          <w:instrText xml:space="preserve"> PAGEREF _Toc31545 \h </w:instrText>
        </w:r>
        <w:r>
          <w:fldChar w:fldCharType="separate"/>
        </w:r>
        <w:r>
          <w:t>9</w:t>
        </w:r>
        <w:r>
          <w:fldChar w:fldCharType="end"/>
        </w:r>
      </w:hyperlink>
    </w:p>
    <w:p>
      <w:pPr>
        <w:pStyle w:val="TOC2"/>
        <w:tabs>
          <w:tab w:val="right" w:leader="dot" w:pos="8306"/>
        </w:tabs>
      </w:pPr>
      <w:hyperlink w:anchor="_Toc16536" w:history="1">
        <w:r>
          <w:rPr>
            <w:rFonts w:ascii="仿宋" w:eastAsia="仿宋" w:hAnsi="仿宋" w:cs="仿宋" w:hint="eastAsia"/>
            <w:lang w:eastAsia="zh-CN"/>
          </w:rPr>
          <w:t>(二)、用地控制指标</w:t>
        </w:r>
        <w:r>
          <w:tab/>
        </w:r>
        <w:r>
          <w:fldChar w:fldCharType="begin"/>
        </w:r>
        <w:r>
          <w:instrText xml:space="preserve"> PAGEREF _Toc16536 \h </w:instrText>
        </w:r>
        <w:r>
          <w:fldChar w:fldCharType="separate"/>
        </w:r>
        <w:r>
          <w:t>9</w:t>
        </w:r>
        <w:r>
          <w:fldChar w:fldCharType="end"/>
        </w:r>
      </w:hyperlink>
    </w:p>
    <w:p>
      <w:pPr>
        <w:pStyle w:val="TOC2"/>
        <w:tabs>
          <w:tab w:val="right" w:leader="dot" w:pos="8306"/>
        </w:tabs>
      </w:pPr>
      <w:hyperlink w:anchor="_Toc30697" w:history="1">
        <w:r>
          <w:rPr>
            <w:rFonts w:ascii="仿宋" w:eastAsia="仿宋" w:hAnsi="仿宋" w:cs="仿宋" w:hint="eastAsia"/>
            <w:lang w:eastAsia="zh-CN"/>
          </w:rPr>
          <w:t>(三)、节约用地措施</w:t>
        </w:r>
        <w:r>
          <w:tab/>
        </w:r>
        <w:r>
          <w:fldChar w:fldCharType="begin"/>
        </w:r>
        <w:r>
          <w:instrText xml:space="preserve"> PAGEREF _Toc30697 \h </w:instrText>
        </w:r>
        <w:r>
          <w:fldChar w:fldCharType="separate"/>
        </w:r>
        <w:r>
          <w:t>11</w:t>
        </w:r>
        <w:r>
          <w:fldChar w:fldCharType="end"/>
        </w:r>
      </w:hyperlink>
    </w:p>
    <w:p>
      <w:pPr>
        <w:pStyle w:val="TOC2"/>
        <w:tabs>
          <w:tab w:val="right" w:leader="dot" w:pos="8306"/>
        </w:tabs>
      </w:pPr>
      <w:hyperlink w:anchor="_Toc8218" w:history="1">
        <w:r>
          <w:rPr>
            <w:rFonts w:ascii="仿宋" w:eastAsia="仿宋" w:hAnsi="仿宋" w:cs="仿宋" w:hint="eastAsia"/>
            <w:lang w:eastAsia="zh-CN"/>
          </w:rPr>
          <w:t>(四)、总图布置方案</w:t>
        </w:r>
        <w:r>
          <w:tab/>
        </w:r>
        <w:r>
          <w:fldChar w:fldCharType="begin"/>
        </w:r>
        <w:r>
          <w:instrText xml:space="preserve"> PAGEREF _Toc8218 \h </w:instrText>
        </w:r>
        <w:r>
          <w:fldChar w:fldCharType="separate"/>
        </w:r>
        <w:r>
          <w:t>12</w:t>
        </w:r>
        <w:r>
          <w:fldChar w:fldCharType="end"/>
        </w:r>
      </w:hyperlink>
    </w:p>
    <w:p>
      <w:pPr>
        <w:pStyle w:val="TOC2"/>
        <w:tabs>
          <w:tab w:val="right" w:leader="dot" w:pos="8306"/>
        </w:tabs>
      </w:pPr>
      <w:hyperlink w:anchor="_Toc20426" w:history="1">
        <w:r>
          <w:rPr>
            <w:rFonts w:ascii="仿宋" w:eastAsia="仿宋" w:hAnsi="仿宋" w:cs="仿宋" w:hint="eastAsia"/>
            <w:lang w:eastAsia="zh-CN"/>
          </w:rPr>
          <w:t>(五)、选址综合评价</w:t>
        </w:r>
        <w:r>
          <w:tab/>
        </w:r>
        <w:r>
          <w:fldChar w:fldCharType="begin"/>
        </w:r>
        <w:r>
          <w:instrText xml:space="preserve"> PAGEREF _Toc20426 \h </w:instrText>
        </w:r>
        <w:r>
          <w:fldChar w:fldCharType="separate"/>
        </w:r>
        <w:r>
          <w:t>13</w:t>
        </w:r>
        <w:r>
          <w:fldChar w:fldCharType="end"/>
        </w:r>
      </w:hyperlink>
    </w:p>
    <w:p>
      <w:pPr>
        <w:pStyle w:val="TOC1"/>
        <w:tabs>
          <w:tab w:val="right" w:leader="dot" w:pos="8306"/>
        </w:tabs>
      </w:pPr>
      <w:hyperlink w:anchor="_Toc20453" w:history="1">
        <w:r>
          <w:rPr>
            <w:rFonts w:ascii="仿宋" w:eastAsia="仿宋" w:hAnsi="仿宋" w:cs="仿宋" w:hint="eastAsia"/>
            <w:lang w:eastAsia="zh-CN"/>
          </w:rPr>
          <w:t>三、发酵乳项目土建工程</w:t>
        </w:r>
        <w:r>
          <w:tab/>
        </w:r>
        <w:r>
          <w:fldChar w:fldCharType="begin"/>
        </w:r>
        <w:r>
          <w:instrText xml:space="preserve"> PAGEREF _Toc20453 \h </w:instrText>
        </w:r>
        <w:r>
          <w:fldChar w:fldCharType="separate"/>
        </w:r>
        <w:r>
          <w:t>14</w:t>
        </w:r>
        <w:r>
          <w:fldChar w:fldCharType="end"/>
        </w:r>
      </w:hyperlink>
    </w:p>
    <w:p>
      <w:pPr>
        <w:pStyle w:val="TOC2"/>
        <w:tabs>
          <w:tab w:val="right" w:leader="dot" w:pos="8306"/>
        </w:tabs>
      </w:pPr>
      <w:hyperlink w:anchor="_Toc19007" w:history="1">
        <w:r>
          <w:rPr>
            <w:rFonts w:ascii="仿宋" w:eastAsia="仿宋" w:hAnsi="仿宋" w:cs="仿宋" w:hint="eastAsia"/>
            <w:lang w:eastAsia="zh-CN"/>
          </w:rPr>
          <w:t>(一)、建筑工程设计原则</w:t>
        </w:r>
        <w:r>
          <w:tab/>
        </w:r>
        <w:r>
          <w:fldChar w:fldCharType="begin"/>
        </w:r>
        <w:r>
          <w:instrText xml:space="preserve"> PAGEREF _Toc19007 \h </w:instrText>
        </w:r>
        <w:r>
          <w:fldChar w:fldCharType="separate"/>
        </w:r>
        <w:r>
          <w:t>14</w:t>
        </w:r>
        <w:r>
          <w:fldChar w:fldCharType="end"/>
        </w:r>
      </w:hyperlink>
    </w:p>
    <w:p>
      <w:pPr>
        <w:pStyle w:val="TOC2"/>
        <w:tabs>
          <w:tab w:val="right" w:leader="dot" w:pos="8306"/>
        </w:tabs>
      </w:pPr>
      <w:hyperlink w:anchor="_Toc12960" w:history="1">
        <w:r>
          <w:rPr>
            <w:rFonts w:ascii="仿宋" w:eastAsia="仿宋" w:hAnsi="仿宋" w:cs="仿宋" w:hint="eastAsia"/>
            <w:lang w:eastAsia="zh-CN"/>
          </w:rPr>
          <w:t>(二)、土建工程设计年限及安全等级</w:t>
        </w:r>
        <w:r>
          <w:tab/>
        </w:r>
        <w:r>
          <w:fldChar w:fldCharType="begin"/>
        </w:r>
        <w:r>
          <w:instrText xml:space="preserve"> PAGEREF _Toc12960 \h </w:instrText>
        </w:r>
        <w:r>
          <w:fldChar w:fldCharType="separate"/>
        </w:r>
        <w:r>
          <w:t>16</w:t>
        </w:r>
        <w:r>
          <w:fldChar w:fldCharType="end"/>
        </w:r>
      </w:hyperlink>
    </w:p>
    <w:p>
      <w:pPr>
        <w:pStyle w:val="TOC2"/>
        <w:tabs>
          <w:tab w:val="right" w:leader="dot" w:pos="8306"/>
        </w:tabs>
      </w:pPr>
      <w:hyperlink w:anchor="_Toc23777" w:history="1">
        <w:r>
          <w:rPr>
            <w:rFonts w:ascii="仿宋" w:eastAsia="仿宋" w:hAnsi="仿宋" w:cs="仿宋" w:hint="eastAsia"/>
            <w:lang w:eastAsia="zh-CN"/>
          </w:rPr>
          <w:t>(三)、建筑工程设计总体要求</w:t>
        </w:r>
        <w:r>
          <w:tab/>
        </w:r>
        <w:r>
          <w:fldChar w:fldCharType="begin"/>
        </w:r>
        <w:r>
          <w:instrText xml:space="preserve"> PAGEREF _Toc23777 \h </w:instrText>
        </w:r>
        <w:r>
          <w:fldChar w:fldCharType="separate"/>
        </w:r>
        <w:r>
          <w:t>17</w:t>
        </w:r>
        <w:r>
          <w:fldChar w:fldCharType="end"/>
        </w:r>
      </w:hyperlink>
    </w:p>
    <w:p>
      <w:pPr>
        <w:pStyle w:val="TOC2"/>
        <w:tabs>
          <w:tab w:val="right" w:leader="dot" w:pos="8306"/>
        </w:tabs>
      </w:pPr>
      <w:hyperlink w:anchor="_Toc14051" w:history="1">
        <w:r>
          <w:rPr>
            <w:rFonts w:ascii="仿宋" w:eastAsia="仿宋" w:hAnsi="仿宋" w:cs="仿宋" w:hint="eastAsia"/>
            <w:lang w:eastAsia="zh-CN"/>
          </w:rPr>
          <w:t>(四)、土建工程建设指标</w:t>
        </w:r>
        <w:r>
          <w:tab/>
        </w:r>
        <w:r>
          <w:fldChar w:fldCharType="begin"/>
        </w:r>
        <w:r>
          <w:instrText xml:space="preserve"> PAGEREF _Toc14051 \h </w:instrText>
        </w:r>
        <w:r>
          <w:fldChar w:fldCharType="separate"/>
        </w:r>
        <w:r>
          <w:t>17</w:t>
        </w:r>
        <w:r>
          <w:fldChar w:fldCharType="end"/>
        </w:r>
      </w:hyperlink>
    </w:p>
    <w:p>
      <w:pPr>
        <w:pStyle w:val="TOC1"/>
        <w:tabs>
          <w:tab w:val="right" w:leader="dot" w:pos="8306"/>
        </w:tabs>
      </w:pPr>
      <w:hyperlink w:anchor="_Toc21951" w:history="1">
        <w:r>
          <w:rPr>
            <w:rFonts w:ascii="仿宋" w:eastAsia="仿宋" w:hAnsi="仿宋" w:cs="仿宋" w:hint="eastAsia"/>
            <w:lang w:eastAsia="zh-CN"/>
          </w:rPr>
          <w:t>四、产品规划分析</w:t>
        </w:r>
        <w:r>
          <w:tab/>
        </w:r>
        <w:r>
          <w:fldChar w:fldCharType="begin"/>
        </w:r>
        <w:r>
          <w:instrText xml:space="preserve"> PAGEREF _Toc21951 \h </w:instrText>
        </w:r>
        <w:r>
          <w:fldChar w:fldCharType="separate"/>
        </w:r>
        <w:r>
          <w:t>18</w:t>
        </w:r>
        <w:r>
          <w:fldChar w:fldCharType="end"/>
        </w:r>
      </w:hyperlink>
    </w:p>
    <w:p>
      <w:pPr>
        <w:pStyle w:val="TOC2"/>
        <w:tabs>
          <w:tab w:val="right" w:leader="dot" w:pos="8306"/>
        </w:tabs>
      </w:pPr>
      <w:hyperlink w:anchor="_Toc3313" w:history="1">
        <w:r>
          <w:rPr>
            <w:rFonts w:ascii="仿宋" w:eastAsia="仿宋" w:hAnsi="仿宋" w:cs="仿宋" w:hint="eastAsia"/>
            <w:lang w:eastAsia="zh-CN"/>
          </w:rPr>
          <w:t>(一)、产品规划</w:t>
        </w:r>
        <w:r>
          <w:tab/>
        </w:r>
        <w:r>
          <w:fldChar w:fldCharType="begin"/>
        </w:r>
        <w:r>
          <w:instrText xml:space="preserve"> PAGEREF _Toc3313 \h </w:instrText>
        </w:r>
        <w:r>
          <w:fldChar w:fldCharType="separate"/>
        </w:r>
        <w:r>
          <w:t>18</w:t>
        </w:r>
        <w:r>
          <w:fldChar w:fldCharType="end"/>
        </w:r>
      </w:hyperlink>
    </w:p>
    <w:p>
      <w:pPr>
        <w:pStyle w:val="TOC2"/>
        <w:tabs>
          <w:tab w:val="right" w:leader="dot" w:pos="8306"/>
        </w:tabs>
      </w:pPr>
      <w:hyperlink w:anchor="_Toc7357" w:history="1">
        <w:r>
          <w:rPr>
            <w:rFonts w:ascii="仿宋" w:eastAsia="仿宋" w:hAnsi="仿宋" w:cs="仿宋" w:hint="eastAsia"/>
            <w:lang w:eastAsia="zh-CN"/>
          </w:rPr>
          <w:t>(二)、建设规模</w:t>
        </w:r>
        <w:r>
          <w:tab/>
        </w:r>
        <w:r>
          <w:fldChar w:fldCharType="begin"/>
        </w:r>
        <w:r>
          <w:instrText xml:space="preserve"> PAGEREF _Toc7357 \h </w:instrText>
        </w:r>
        <w:r>
          <w:fldChar w:fldCharType="separate"/>
        </w:r>
        <w:r>
          <w:t>18</w:t>
        </w:r>
        <w:r>
          <w:fldChar w:fldCharType="end"/>
        </w:r>
      </w:hyperlink>
    </w:p>
    <w:p>
      <w:pPr>
        <w:pStyle w:val="TOC1"/>
        <w:tabs>
          <w:tab w:val="right" w:leader="dot" w:pos="8306"/>
        </w:tabs>
      </w:pPr>
      <w:hyperlink w:anchor="_Toc15136" w:history="1">
        <w:r>
          <w:rPr>
            <w:rFonts w:ascii="仿宋" w:eastAsia="仿宋" w:hAnsi="仿宋" w:cs="仿宋" w:hint="eastAsia"/>
            <w:lang w:eastAsia="zh-CN"/>
          </w:rPr>
          <w:t>五、发酵乳项目可持续发展</w:t>
        </w:r>
        <w:r>
          <w:tab/>
        </w:r>
        <w:r>
          <w:fldChar w:fldCharType="begin"/>
        </w:r>
        <w:r>
          <w:instrText xml:space="preserve"> PAGEREF _Toc15136 \h </w:instrText>
        </w:r>
        <w:r>
          <w:fldChar w:fldCharType="separate"/>
        </w:r>
        <w:r>
          <w:t>20</w:t>
        </w:r>
        <w:r>
          <w:fldChar w:fldCharType="end"/>
        </w:r>
      </w:hyperlink>
    </w:p>
    <w:p>
      <w:pPr>
        <w:pStyle w:val="TOC2"/>
        <w:tabs>
          <w:tab w:val="right" w:leader="dot" w:pos="8306"/>
        </w:tabs>
      </w:pPr>
      <w:hyperlink w:anchor="_Toc27856" w:history="1">
        <w:r>
          <w:rPr>
            <w:rFonts w:ascii="仿宋" w:eastAsia="仿宋" w:hAnsi="仿宋" w:cs="仿宋" w:hint="eastAsia"/>
            <w:lang w:eastAsia="zh-CN"/>
          </w:rPr>
          <w:t>(一)、可持续战略与实践</w:t>
        </w:r>
        <w:r>
          <w:tab/>
        </w:r>
        <w:r>
          <w:fldChar w:fldCharType="begin"/>
        </w:r>
        <w:r>
          <w:instrText xml:space="preserve"> PAGEREF _Toc27856 \h </w:instrText>
        </w:r>
        <w:r>
          <w:fldChar w:fldCharType="separate"/>
        </w:r>
        <w:r>
          <w:t>20</w:t>
        </w:r>
        <w:r>
          <w:fldChar w:fldCharType="end"/>
        </w:r>
      </w:hyperlink>
    </w:p>
    <w:p>
      <w:pPr>
        <w:pStyle w:val="TOC2"/>
        <w:tabs>
          <w:tab w:val="right" w:leader="dot" w:pos="8306"/>
        </w:tabs>
      </w:pPr>
      <w:hyperlink w:anchor="_Toc3750" w:history="1">
        <w:r>
          <w:rPr>
            <w:rFonts w:ascii="仿宋" w:eastAsia="仿宋" w:hAnsi="仿宋" w:cs="仿宋" w:hint="eastAsia"/>
            <w:lang w:eastAsia="zh-CN"/>
          </w:rPr>
          <w:t>(二)、环保与社会责任</w:t>
        </w:r>
        <w:r>
          <w:tab/>
        </w:r>
        <w:r>
          <w:fldChar w:fldCharType="begin"/>
        </w:r>
        <w:r>
          <w:instrText xml:space="preserve"> PAGEREF _Toc3750 \h </w:instrText>
        </w:r>
        <w:r>
          <w:fldChar w:fldCharType="separate"/>
        </w:r>
        <w:r>
          <w:t>20</w:t>
        </w:r>
        <w:r>
          <w:fldChar w:fldCharType="end"/>
        </w:r>
      </w:hyperlink>
    </w:p>
    <w:p>
      <w:pPr>
        <w:pStyle w:val="TOC1"/>
        <w:tabs>
          <w:tab w:val="right" w:leader="dot" w:pos="8306"/>
        </w:tabs>
      </w:pPr>
      <w:hyperlink w:anchor="_Toc11299" w:history="1">
        <w:r>
          <w:rPr>
            <w:rFonts w:ascii="仿宋" w:eastAsia="仿宋" w:hAnsi="仿宋" w:cs="仿宋" w:hint="eastAsia"/>
            <w:lang w:eastAsia="zh-CN"/>
          </w:rPr>
          <w:t>六、发酵乳项目建设背景及必要性分析</w:t>
        </w:r>
        <w:r>
          <w:tab/>
        </w:r>
        <w:r>
          <w:fldChar w:fldCharType="begin"/>
        </w:r>
        <w:r>
          <w:instrText xml:space="preserve"> PAGEREF _Toc11299 \h </w:instrText>
        </w:r>
        <w:r>
          <w:fldChar w:fldCharType="separate"/>
        </w:r>
        <w:r>
          <w:t>21</w:t>
        </w:r>
        <w:r>
          <w:fldChar w:fldCharType="end"/>
        </w:r>
      </w:hyperlink>
    </w:p>
    <w:p>
      <w:pPr>
        <w:pStyle w:val="TOC2"/>
        <w:tabs>
          <w:tab w:val="right" w:leader="dot" w:pos="8306"/>
        </w:tabs>
      </w:pPr>
      <w:hyperlink w:anchor="_Toc5026" w:history="1">
        <w:r>
          <w:rPr>
            <w:rFonts w:ascii="仿宋" w:eastAsia="仿宋" w:hAnsi="仿宋" w:cs="仿宋" w:hint="eastAsia"/>
            <w:lang w:eastAsia="zh-CN"/>
          </w:rPr>
          <w:t>(一)、发酵乳项目背景分析</w:t>
        </w:r>
        <w:r>
          <w:tab/>
        </w:r>
        <w:r>
          <w:fldChar w:fldCharType="begin"/>
        </w:r>
        <w:r>
          <w:instrText xml:space="preserve"> PAGEREF _Toc5026 \h </w:instrText>
        </w:r>
        <w:r>
          <w:fldChar w:fldCharType="separate"/>
        </w:r>
        <w:r>
          <w:t>21</w:t>
        </w:r>
        <w:r>
          <w:fldChar w:fldCharType="end"/>
        </w:r>
      </w:hyperlink>
    </w:p>
    <w:p>
      <w:pPr>
        <w:pStyle w:val="TOC2"/>
        <w:tabs>
          <w:tab w:val="right" w:leader="dot" w:pos="8306"/>
        </w:tabs>
      </w:pPr>
      <w:hyperlink w:anchor="_Toc623" w:history="1">
        <w:r>
          <w:rPr>
            <w:rFonts w:ascii="仿宋" w:eastAsia="仿宋" w:hAnsi="仿宋" w:cs="仿宋" w:hint="eastAsia"/>
            <w:lang w:eastAsia="zh-CN"/>
          </w:rPr>
          <w:t>(二)、发酵乳项目建设必要性分析</w:t>
        </w:r>
        <w:r>
          <w:tab/>
        </w:r>
        <w:r>
          <w:fldChar w:fldCharType="begin"/>
        </w:r>
        <w:r>
          <w:instrText xml:space="preserve"> PAGEREF _Toc623 \h </w:instrText>
        </w:r>
        <w:r>
          <w:fldChar w:fldCharType="separate"/>
        </w:r>
        <w:r>
          <w:t>23</w:t>
        </w:r>
        <w:r>
          <w:fldChar w:fldCharType="end"/>
        </w:r>
      </w:hyperlink>
    </w:p>
    <w:p>
      <w:pPr>
        <w:pStyle w:val="TOC1"/>
        <w:tabs>
          <w:tab w:val="right" w:leader="dot" w:pos="8306"/>
        </w:tabs>
      </w:pPr>
      <w:hyperlink w:anchor="_Toc22171" w:history="1">
        <w:r>
          <w:rPr>
            <w:rFonts w:ascii="仿宋" w:eastAsia="仿宋" w:hAnsi="仿宋" w:cs="仿宋" w:hint="eastAsia"/>
            <w:lang w:eastAsia="zh-CN"/>
          </w:rPr>
          <w:t>七、发酵乳项目投资规划</w:t>
        </w:r>
        <w:r>
          <w:tab/>
        </w:r>
        <w:r>
          <w:fldChar w:fldCharType="begin"/>
        </w:r>
        <w:r>
          <w:instrText xml:space="preserve"> PAGEREF _Toc22171 \h </w:instrText>
        </w:r>
        <w:r>
          <w:fldChar w:fldCharType="separate"/>
        </w:r>
        <w:r>
          <w:t>24</w:t>
        </w:r>
        <w:r>
          <w:fldChar w:fldCharType="end"/>
        </w:r>
      </w:hyperlink>
    </w:p>
    <w:p>
      <w:pPr>
        <w:pStyle w:val="TOC2"/>
        <w:tabs>
          <w:tab w:val="right" w:leader="dot" w:pos="8306"/>
        </w:tabs>
      </w:pPr>
      <w:hyperlink w:anchor="_Toc1804" w:history="1">
        <w:r>
          <w:rPr>
            <w:rFonts w:ascii="仿宋" w:eastAsia="仿宋" w:hAnsi="仿宋" w:cs="仿宋" w:hint="eastAsia"/>
            <w:lang w:eastAsia="zh-CN"/>
          </w:rPr>
          <w:t>(一)、发酵乳项目总投资估算</w:t>
        </w:r>
        <w:r>
          <w:tab/>
        </w:r>
        <w:r>
          <w:fldChar w:fldCharType="begin"/>
        </w:r>
        <w:r>
          <w:instrText xml:space="preserve"> PAGEREF _Toc1804 \h </w:instrText>
        </w:r>
        <w:r>
          <w:fldChar w:fldCharType="separate"/>
        </w:r>
        <w:r>
          <w:t>24</w:t>
        </w:r>
        <w:r>
          <w:fldChar w:fldCharType="end"/>
        </w:r>
      </w:hyperlink>
    </w:p>
    <w:p>
      <w:pPr>
        <w:pStyle w:val="TOC2"/>
        <w:tabs>
          <w:tab w:val="right" w:leader="dot" w:pos="8306"/>
        </w:tabs>
      </w:pPr>
      <w:hyperlink w:anchor="_Toc717" w:history="1">
        <w:r>
          <w:rPr>
            <w:rFonts w:ascii="仿宋" w:eastAsia="仿宋" w:hAnsi="仿宋" w:cs="仿宋" w:hint="eastAsia"/>
            <w:lang w:eastAsia="zh-CN"/>
          </w:rPr>
          <w:t>(二)、资金筹措</w:t>
        </w:r>
        <w:r>
          <w:tab/>
        </w:r>
        <w:r>
          <w:fldChar w:fldCharType="begin"/>
        </w:r>
        <w:r>
          <w:instrText xml:space="preserve"> PAGEREF _Toc717 \h </w:instrText>
        </w:r>
        <w:r>
          <w:fldChar w:fldCharType="separate"/>
        </w:r>
        <w:r>
          <w:t>25</w:t>
        </w:r>
        <w:r>
          <w:fldChar w:fldCharType="end"/>
        </w:r>
      </w:hyperlink>
    </w:p>
    <w:p>
      <w:pPr>
        <w:pStyle w:val="TOC1"/>
        <w:tabs>
          <w:tab w:val="right" w:leader="dot" w:pos="8306"/>
        </w:tabs>
      </w:pPr>
      <w:hyperlink w:anchor="_Toc27776" w:history="1">
        <w:r>
          <w:rPr>
            <w:rFonts w:ascii="仿宋" w:eastAsia="仿宋" w:hAnsi="仿宋" w:cs="仿宋" w:hint="eastAsia"/>
            <w:lang w:eastAsia="zh-CN"/>
          </w:rPr>
          <w:t>八、发酵乳项目人力资源培养与发展</w:t>
        </w:r>
        <w:r>
          <w:tab/>
        </w:r>
        <w:r>
          <w:fldChar w:fldCharType="begin"/>
        </w:r>
        <w:r>
          <w:instrText xml:space="preserve"> PAGEREF _Toc27776 \h </w:instrText>
        </w:r>
        <w:r>
          <w:fldChar w:fldCharType="separate"/>
        </w:r>
        <w:r>
          <w:t>26</w:t>
        </w:r>
        <w:r>
          <w:fldChar w:fldCharType="end"/>
        </w:r>
      </w:hyperlink>
    </w:p>
    <w:p>
      <w:pPr>
        <w:pStyle w:val="TOC2"/>
        <w:tabs>
          <w:tab w:val="right" w:leader="dot" w:pos="8306"/>
        </w:tabs>
      </w:pPr>
      <w:hyperlink w:anchor="_Toc19446" w:history="1">
        <w:r>
          <w:rPr>
            <w:rFonts w:ascii="仿宋" w:eastAsia="仿宋" w:hAnsi="仿宋" w:cs="仿宋" w:hint="eastAsia"/>
            <w:lang w:eastAsia="zh-CN"/>
          </w:rPr>
          <w:t>(一)、人才需求与规划</w:t>
        </w:r>
        <w:r>
          <w:tab/>
        </w:r>
        <w:r>
          <w:fldChar w:fldCharType="begin"/>
        </w:r>
        <w:r>
          <w:instrText xml:space="preserve"> PAGEREF _Toc19446 \h </w:instrText>
        </w:r>
        <w:r>
          <w:fldChar w:fldCharType="separate"/>
        </w:r>
        <w:r>
          <w:t>26</w:t>
        </w:r>
        <w:r>
          <w:fldChar w:fldCharType="end"/>
        </w:r>
      </w:hyperlink>
    </w:p>
    <w:p>
      <w:pPr>
        <w:pStyle w:val="TOC2"/>
        <w:tabs>
          <w:tab w:val="right" w:leader="dot" w:pos="8306"/>
        </w:tabs>
      </w:pPr>
      <w:hyperlink w:anchor="_Toc32155" w:history="1">
        <w:r>
          <w:rPr>
            <w:rFonts w:ascii="仿宋" w:eastAsia="仿宋" w:hAnsi="仿宋" w:cs="仿宋" w:hint="eastAsia"/>
            <w:lang w:eastAsia="zh-CN"/>
          </w:rPr>
          <w:t>(二)、培训与发展计划</w:t>
        </w:r>
        <w:r>
          <w:tab/>
        </w:r>
        <w:r>
          <w:fldChar w:fldCharType="begin"/>
        </w:r>
        <w:r>
          <w:instrText xml:space="preserve"> PAGEREF _Toc32155 \h </w:instrText>
        </w:r>
        <w:r>
          <w:fldChar w:fldCharType="separate"/>
        </w:r>
        <w:r>
          <w:t>27</w:t>
        </w:r>
        <w:r>
          <w:fldChar w:fldCharType="end"/>
        </w:r>
      </w:hyperlink>
    </w:p>
    <w:p>
      <w:pPr>
        <w:pStyle w:val="TOC1"/>
        <w:tabs>
          <w:tab w:val="right" w:leader="dot" w:pos="8306"/>
        </w:tabs>
      </w:pPr>
      <w:hyperlink w:anchor="_Toc18311" w:history="1">
        <w:r>
          <w:rPr>
            <w:rFonts w:ascii="仿宋" w:eastAsia="仿宋" w:hAnsi="仿宋" w:cs="仿宋" w:hint="eastAsia"/>
            <w:lang w:eastAsia="zh-CN"/>
          </w:rPr>
          <w:t>九、发酵乳项目人力资源管理</w:t>
        </w:r>
        <w:r>
          <w:tab/>
        </w:r>
        <w:r>
          <w:fldChar w:fldCharType="begin"/>
        </w:r>
        <w:r>
          <w:instrText xml:space="preserve"> PAGEREF _Toc18311 \h </w:instrText>
        </w:r>
        <w:r>
          <w:fldChar w:fldCharType="separate"/>
        </w:r>
        <w:r>
          <w:t>27</w:t>
        </w:r>
        <w:r>
          <w:fldChar w:fldCharType="end"/>
        </w:r>
      </w:hyperlink>
    </w:p>
    <w:p>
      <w:pPr>
        <w:pStyle w:val="TOC2"/>
        <w:tabs>
          <w:tab w:val="right" w:leader="dot" w:pos="8306"/>
        </w:tabs>
      </w:pPr>
      <w:hyperlink w:anchor="_Toc8289" w:history="1">
        <w:r>
          <w:rPr>
            <w:rFonts w:ascii="仿宋" w:eastAsia="仿宋" w:hAnsi="仿宋" w:cs="仿宋" w:hint="eastAsia"/>
            <w:lang w:eastAsia="zh-CN"/>
          </w:rPr>
          <w:t>(一)、建立健全的预算管理制度</w:t>
        </w:r>
        <w:r>
          <w:tab/>
        </w:r>
        <w:r>
          <w:fldChar w:fldCharType="begin"/>
        </w:r>
        <w:r>
          <w:instrText xml:space="preserve"> PAGEREF _Toc8289 \h </w:instrText>
        </w:r>
        <w:r>
          <w:fldChar w:fldCharType="separate"/>
        </w:r>
        <w:r>
          <w:t>27</w:t>
        </w:r>
        <w:r>
          <w:fldChar w:fldCharType="end"/>
        </w:r>
      </w:hyperlink>
    </w:p>
    <w:p>
      <w:pPr>
        <w:pStyle w:val="TOC2"/>
        <w:tabs>
          <w:tab w:val="right" w:leader="dot" w:pos="8306"/>
        </w:tabs>
      </w:pPr>
      <w:hyperlink w:anchor="_Toc14436" w:history="1">
        <w:r>
          <w:rPr>
            <w:rFonts w:ascii="仿宋" w:eastAsia="仿宋" w:hAnsi="仿宋" w:cs="仿宋" w:hint="eastAsia"/>
            <w:lang w:eastAsia="zh-CN"/>
          </w:rPr>
          <w:t>(二)、加强资金流动监控</w:t>
        </w:r>
        <w:r>
          <w:tab/>
        </w:r>
        <w:r>
          <w:fldChar w:fldCharType="begin"/>
        </w:r>
        <w:r>
          <w:instrText xml:space="preserve"> PAGEREF _Toc14436 \h </w:instrText>
        </w:r>
        <w:r>
          <w:fldChar w:fldCharType="separate"/>
        </w:r>
        <w:r>
          <w:t>29</w:t>
        </w:r>
        <w:r>
          <w:fldChar w:fldCharType="end"/>
        </w:r>
      </w:hyperlink>
    </w:p>
    <w:p>
      <w:pPr>
        <w:pStyle w:val="TOC2"/>
        <w:tabs>
          <w:tab w:val="right" w:leader="dot" w:pos="8306"/>
        </w:tabs>
      </w:pPr>
      <w:hyperlink w:anchor="_Toc30033" w:history="1">
        <w:r>
          <w:rPr>
            <w:rFonts w:ascii="仿宋" w:eastAsia="仿宋" w:hAnsi="仿宋" w:cs="仿宋" w:hint="eastAsia"/>
            <w:lang w:eastAsia="zh-CN"/>
          </w:rPr>
          <w:t>(三)、制定完善的风险控制机制</w:t>
        </w:r>
        <w:r>
          <w:tab/>
        </w:r>
        <w:r>
          <w:fldChar w:fldCharType="begin"/>
        </w:r>
        <w:r>
          <w:instrText xml:space="preserve"> PAGEREF _Toc30033 \h </w:instrText>
        </w:r>
        <w:r>
          <w:fldChar w:fldCharType="separate"/>
        </w:r>
        <w:r>
          <w:t>30</w:t>
        </w:r>
        <w:r>
          <w:fldChar w:fldCharType="end"/>
        </w:r>
      </w:hyperlink>
    </w:p>
    <w:p>
      <w:pPr>
        <w:pStyle w:val="TOC2"/>
        <w:tabs>
          <w:tab w:val="right" w:leader="dot" w:pos="8306"/>
        </w:tabs>
      </w:pPr>
      <w:hyperlink w:anchor="_Toc10649" w:history="1">
        <w:r>
          <w:rPr>
            <w:rFonts w:ascii="仿宋" w:eastAsia="仿宋" w:hAnsi="仿宋" w:cs="仿宋" w:hint="eastAsia"/>
            <w:lang w:eastAsia="zh-CN"/>
          </w:rPr>
          <w:t>(四)、优化成本管理</w:t>
        </w:r>
        <w:r>
          <w:tab/>
        </w:r>
        <w:r>
          <w:fldChar w:fldCharType="begin"/>
        </w:r>
        <w:r>
          <w:instrText xml:space="preserve"> PAGEREF _Toc10649 \h </w:instrText>
        </w:r>
        <w:r>
          <w:fldChar w:fldCharType="separate"/>
        </w:r>
        <w:r>
          <w:t>31</w:t>
        </w:r>
        <w:r>
          <w:fldChar w:fldCharType="end"/>
        </w:r>
      </w:hyperlink>
    </w:p>
    <w:p>
      <w:pPr>
        <w:pStyle w:val="TOC1"/>
        <w:tabs>
          <w:tab w:val="right" w:leader="dot" w:pos="8306"/>
        </w:tabs>
      </w:pPr>
      <w:hyperlink w:anchor="_Toc7621" w:history="1">
        <w:r>
          <w:rPr>
            <w:rFonts w:ascii="仿宋" w:eastAsia="仿宋" w:hAnsi="仿宋" w:cs="仿宋" w:hint="eastAsia"/>
            <w:lang w:eastAsia="zh-CN"/>
          </w:rPr>
          <w:t>十、生产安全保护</w:t>
        </w:r>
        <w:r>
          <w:tab/>
        </w:r>
        <w:r>
          <w:fldChar w:fldCharType="begin"/>
        </w:r>
        <w:r>
          <w:instrText xml:space="preserve"> PAGEREF _Toc7621 \h </w:instrText>
        </w:r>
        <w:r>
          <w:fldChar w:fldCharType="separate"/>
        </w:r>
        <w:r>
          <w:t>33</w:t>
        </w:r>
        <w:r>
          <w:fldChar w:fldCharType="end"/>
        </w:r>
      </w:hyperlink>
    </w:p>
    <w:p>
      <w:pPr>
        <w:pStyle w:val="TOC2"/>
        <w:tabs>
          <w:tab w:val="right" w:leader="dot" w:pos="8306"/>
        </w:tabs>
      </w:pPr>
      <w:hyperlink w:anchor="_Toc22438" w:history="1">
        <w:r>
          <w:rPr>
            <w:rFonts w:ascii="仿宋" w:eastAsia="仿宋" w:hAnsi="仿宋" w:cs="仿宋" w:hint="eastAsia"/>
            <w:lang w:eastAsia="zh-CN"/>
          </w:rPr>
          <w:t>(一)、消防安全</w:t>
        </w:r>
        <w:r>
          <w:tab/>
        </w:r>
        <w:r>
          <w:fldChar w:fldCharType="begin"/>
        </w:r>
        <w:r>
          <w:instrText xml:space="preserve"> PAGEREF _Toc22438 \h </w:instrText>
        </w:r>
        <w:r>
          <w:fldChar w:fldCharType="separate"/>
        </w:r>
        <w:r>
          <w:t>33</w:t>
        </w:r>
        <w:r>
          <w:fldChar w:fldCharType="end"/>
        </w:r>
      </w:hyperlink>
    </w:p>
    <w:p>
      <w:pPr>
        <w:pStyle w:val="TOC2"/>
        <w:tabs>
          <w:tab w:val="right" w:leader="dot" w:pos="8306"/>
        </w:tabs>
      </w:pPr>
      <w:hyperlink w:anchor="_Toc19076" w:history="1">
        <w:r>
          <w:rPr>
            <w:rFonts w:ascii="仿宋" w:eastAsia="仿宋" w:hAnsi="仿宋" w:cs="仿宋" w:hint="eastAsia"/>
            <w:lang w:eastAsia="zh-CN"/>
          </w:rPr>
          <w:t>(二)、防火防爆总图布置措施</w:t>
        </w:r>
        <w:r>
          <w:tab/>
        </w:r>
        <w:r>
          <w:fldChar w:fldCharType="begin"/>
        </w:r>
        <w:r>
          <w:instrText xml:space="preserve"> PAGEREF _Toc19076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0" w:history="1">
        <w:r>
          <w:rPr>
            <w:rFonts w:ascii="仿宋" w:eastAsia="仿宋" w:hAnsi="仿宋" w:cs="仿宋" w:hint="eastAsia"/>
            <w:lang w:eastAsia="zh-CN"/>
          </w:rPr>
          <w:t>(三)、自然灾害防范措施</w:t>
        </w:r>
        <w:r>
          <w:tab/>
        </w:r>
        <w:r>
          <w:fldChar w:fldCharType="begin"/>
        </w:r>
        <w:r>
          <w:instrText xml:space="preserve"> PAGEREF _Toc9560 \h </w:instrText>
        </w:r>
        <w:r>
          <w:fldChar w:fldCharType="separate"/>
        </w:r>
        <w:r>
          <w:t>35</w:t>
        </w:r>
        <w:r>
          <w:fldChar w:fldCharType="end"/>
        </w:r>
      </w:hyperlink>
    </w:p>
    <w:p>
      <w:pPr>
        <w:pStyle w:val="TOC2"/>
        <w:tabs>
          <w:tab w:val="right" w:leader="dot" w:pos="8306"/>
        </w:tabs>
      </w:pPr>
      <w:hyperlink w:anchor="_Toc31680" w:history="1">
        <w:r>
          <w:rPr>
            <w:rFonts w:ascii="仿宋" w:eastAsia="仿宋" w:hAnsi="仿宋" w:cs="仿宋" w:hint="eastAsia"/>
            <w:lang w:eastAsia="zh-CN"/>
          </w:rPr>
          <w:t>(四)、安全色及安全标志使用要求</w:t>
        </w:r>
        <w:r>
          <w:tab/>
        </w:r>
        <w:r>
          <w:fldChar w:fldCharType="begin"/>
        </w:r>
        <w:r>
          <w:instrText xml:space="preserve"> PAGEREF _Toc31680 \h </w:instrText>
        </w:r>
        <w:r>
          <w:fldChar w:fldCharType="separate"/>
        </w:r>
        <w:r>
          <w:t>36</w:t>
        </w:r>
        <w:r>
          <w:fldChar w:fldCharType="end"/>
        </w:r>
      </w:hyperlink>
    </w:p>
    <w:p>
      <w:pPr>
        <w:pStyle w:val="TOC2"/>
        <w:tabs>
          <w:tab w:val="right" w:leader="dot" w:pos="8306"/>
        </w:tabs>
      </w:pPr>
      <w:hyperlink w:anchor="_Toc77" w:history="1">
        <w:r>
          <w:rPr>
            <w:rFonts w:ascii="仿宋" w:eastAsia="仿宋" w:hAnsi="仿宋" w:cs="仿宋" w:hint="eastAsia"/>
            <w:lang w:eastAsia="zh-CN"/>
          </w:rPr>
          <w:t>(五)、防尘防毒措施</w:t>
        </w:r>
        <w:r>
          <w:tab/>
        </w:r>
        <w:r>
          <w:fldChar w:fldCharType="begin"/>
        </w:r>
        <w:r>
          <w:instrText xml:space="preserve"> PAGEREF _Toc77 \h </w:instrText>
        </w:r>
        <w:r>
          <w:fldChar w:fldCharType="separate"/>
        </w:r>
        <w:r>
          <w:t>37</w:t>
        </w:r>
        <w:r>
          <w:fldChar w:fldCharType="end"/>
        </w:r>
      </w:hyperlink>
    </w:p>
    <w:p>
      <w:pPr>
        <w:pStyle w:val="TOC2"/>
        <w:tabs>
          <w:tab w:val="right" w:leader="dot" w:pos="8306"/>
        </w:tabs>
      </w:pPr>
      <w:hyperlink w:anchor="_Toc26125" w:history="1">
        <w:r>
          <w:rPr>
            <w:rFonts w:ascii="仿宋" w:eastAsia="仿宋" w:hAnsi="仿宋" w:cs="仿宋" w:hint="eastAsia"/>
            <w:lang w:eastAsia="zh-CN"/>
          </w:rPr>
          <w:t>(六)、防静电、触电防护及防雷措施</w:t>
        </w:r>
        <w:r>
          <w:tab/>
        </w:r>
        <w:r>
          <w:fldChar w:fldCharType="begin"/>
        </w:r>
        <w:r>
          <w:instrText xml:space="preserve"> PAGEREF _Toc26125 \h </w:instrText>
        </w:r>
        <w:r>
          <w:fldChar w:fldCharType="separate"/>
        </w:r>
        <w:r>
          <w:t>38</w:t>
        </w:r>
        <w:r>
          <w:fldChar w:fldCharType="end"/>
        </w:r>
      </w:hyperlink>
    </w:p>
    <w:p>
      <w:pPr>
        <w:pStyle w:val="TOC2"/>
        <w:tabs>
          <w:tab w:val="right" w:leader="dot" w:pos="8306"/>
        </w:tabs>
      </w:pPr>
      <w:hyperlink w:anchor="_Toc31366" w:history="1">
        <w:r>
          <w:rPr>
            <w:rFonts w:ascii="仿宋" w:eastAsia="仿宋" w:hAnsi="仿宋" w:cs="仿宋" w:hint="eastAsia"/>
            <w:lang w:eastAsia="zh-CN"/>
          </w:rPr>
          <w:t>(七)、机械设备安全保障措施</w:t>
        </w:r>
        <w:r>
          <w:tab/>
        </w:r>
        <w:r>
          <w:fldChar w:fldCharType="begin"/>
        </w:r>
        <w:r>
          <w:instrText xml:space="preserve"> PAGEREF _Toc31366 \h </w:instrText>
        </w:r>
        <w:r>
          <w:fldChar w:fldCharType="separate"/>
        </w:r>
        <w:r>
          <w:t>39</w:t>
        </w:r>
        <w:r>
          <w:fldChar w:fldCharType="end"/>
        </w:r>
      </w:hyperlink>
    </w:p>
    <w:p>
      <w:pPr>
        <w:pStyle w:val="TOC1"/>
        <w:tabs>
          <w:tab w:val="right" w:leader="dot" w:pos="8306"/>
        </w:tabs>
      </w:pPr>
      <w:hyperlink w:anchor="_Toc19486" w:history="1">
        <w:r>
          <w:rPr>
            <w:rFonts w:ascii="仿宋" w:eastAsia="仿宋" w:hAnsi="仿宋" w:cs="仿宋" w:hint="eastAsia"/>
            <w:lang w:eastAsia="zh-CN"/>
          </w:rPr>
          <w:t>十一、发酵乳项目技术管理</w:t>
        </w:r>
        <w:r>
          <w:tab/>
        </w:r>
        <w:r>
          <w:fldChar w:fldCharType="begin"/>
        </w:r>
        <w:r>
          <w:instrText xml:space="preserve"> PAGEREF _Toc19486 \h </w:instrText>
        </w:r>
        <w:r>
          <w:fldChar w:fldCharType="separate"/>
        </w:r>
        <w:r>
          <w:t>40</w:t>
        </w:r>
        <w:r>
          <w:fldChar w:fldCharType="end"/>
        </w:r>
      </w:hyperlink>
    </w:p>
    <w:p>
      <w:pPr>
        <w:pStyle w:val="TOC2"/>
        <w:tabs>
          <w:tab w:val="right" w:leader="dot" w:pos="8306"/>
        </w:tabs>
      </w:pPr>
      <w:hyperlink w:anchor="_Toc18881" w:history="1">
        <w:r>
          <w:rPr>
            <w:rFonts w:ascii="仿宋" w:eastAsia="仿宋" w:hAnsi="仿宋" w:cs="仿宋" w:hint="eastAsia"/>
            <w:lang w:eastAsia="zh-CN"/>
          </w:rPr>
          <w:t>(一)、技术方案选用方向</w:t>
        </w:r>
        <w:r>
          <w:tab/>
        </w:r>
        <w:r>
          <w:fldChar w:fldCharType="begin"/>
        </w:r>
        <w:r>
          <w:instrText xml:space="preserve"> PAGEREF _Toc18881 \h </w:instrText>
        </w:r>
        <w:r>
          <w:fldChar w:fldCharType="separate"/>
        </w:r>
        <w:r>
          <w:t>40</w:t>
        </w:r>
        <w:r>
          <w:fldChar w:fldCharType="end"/>
        </w:r>
      </w:hyperlink>
    </w:p>
    <w:p>
      <w:pPr>
        <w:pStyle w:val="TOC2"/>
        <w:tabs>
          <w:tab w:val="right" w:leader="dot" w:pos="8306"/>
        </w:tabs>
      </w:pPr>
      <w:hyperlink w:anchor="_Toc23362" w:history="1">
        <w:r>
          <w:rPr>
            <w:rFonts w:ascii="仿宋" w:eastAsia="仿宋" w:hAnsi="仿宋" w:cs="仿宋" w:hint="eastAsia"/>
            <w:lang w:eastAsia="zh-CN"/>
          </w:rPr>
          <w:t>(二)、工艺技术方案选用原则</w:t>
        </w:r>
        <w:r>
          <w:tab/>
        </w:r>
        <w:r>
          <w:fldChar w:fldCharType="begin"/>
        </w:r>
        <w:r>
          <w:instrText xml:space="preserve"> PAGEREF _Toc23362 \h </w:instrText>
        </w:r>
        <w:r>
          <w:fldChar w:fldCharType="separate"/>
        </w:r>
        <w:r>
          <w:t>42</w:t>
        </w:r>
        <w:r>
          <w:fldChar w:fldCharType="end"/>
        </w:r>
      </w:hyperlink>
    </w:p>
    <w:p>
      <w:pPr>
        <w:pStyle w:val="TOC2"/>
        <w:tabs>
          <w:tab w:val="right" w:leader="dot" w:pos="8306"/>
        </w:tabs>
      </w:pPr>
      <w:hyperlink w:anchor="_Toc8819" w:history="1">
        <w:r>
          <w:rPr>
            <w:rFonts w:ascii="仿宋" w:eastAsia="仿宋" w:hAnsi="仿宋" w:cs="仿宋" w:hint="eastAsia"/>
            <w:lang w:eastAsia="zh-CN"/>
          </w:rPr>
          <w:t>(三)、工艺技术方案要求</w:t>
        </w:r>
        <w:r>
          <w:tab/>
        </w:r>
        <w:r>
          <w:fldChar w:fldCharType="begin"/>
        </w:r>
        <w:r>
          <w:instrText xml:space="preserve"> PAGEREF _Toc8819 \h </w:instrText>
        </w:r>
        <w:r>
          <w:fldChar w:fldCharType="separate"/>
        </w:r>
        <w:r>
          <w:t>44</w:t>
        </w:r>
        <w:r>
          <w:fldChar w:fldCharType="end"/>
        </w:r>
      </w:hyperlink>
    </w:p>
    <w:p>
      <w:pPr>
        <w:pStyle w:val="TOC1"/>
        <w:tabs>
          <w:tab w:val="right" w:leader="dot" w:pos="8306"/>
        </w:tabs>
      </w:pPr>
      <w:hyperlink w:anchor="_Toc18681" w:history="1">
        <w:r>
          <w:rPr>
            <w:rFonts w:ascii="仿宋" w:eastAsia="仿宋" w:hAnsi="仿宋" w:cs="仿宋" w:hint="eastAsia"/>
            <w:lang w:eastAsia="zh-CN"/>
          </w:rPr>
          <w:t>十二、发酵乳项目风险管理</w:t>
        </w:r>
        <w:r>
          <w:tab/>
        </w:r>
        <w:r>
          <w:fldChar w:fldCharType="begin"/>
        </w:r>
        <w:r>
          <w:instrText xml:space="preserve"> PAGEREF _Toc18681 \h </w:instrText>
        </w:r>
        <w:r>
          <w:fldChar w:fldCharType="separate"/>
        </w:r>
        <w:r>
          <w:t>46</w:t>
        </w:r>
        <w:r>
          <w:fldChar w:fldCharType="end"/>
        </w:r>
      </w:hyperlink>
    </w:p>
    <w:p>
      <w:pPr>
        <w:pStyle w:val="TOC2"/>
        <w:tabs>
          <w:tab w:val="right" w:leader="dot" w:pos="8306"/>
        </w:tabs>
      </w:pPr>
      <w:hyperlink w:anchor="_Toc21384" w:history="1">
        <w:r>
          <w:rPr>
            <w:rFonts w:ascii="仿宋" w:eastAsia="仿宋" w:hAnsi="仿宋" w:cs="仿宋" w:hint="eastAsia"/>
            <w:lang w:eastAsia="zh-CN"/>
          </w:rPr>
          <w:t>(一)、风险识别与评估</w:t>
        </w:r>
        <w:r>
          <w:tab/>
        </w:r>
        <w:r>
          <w:fldChar w:fldCharType="begin"/>
        </w:r>
        <w:r>
          <w:instrText xml:space="preserve"> PAGEREF _Toc21384 \h </w:instrText>
        </w:r>
        <w:r>
          <w:fldChar w:fldCharType="separate"/>
        </w:r>
        <w:r>
          <w:t>46</w:t>
        </w:r>
        <w:r>
          <w:fldChar w:fldCharType="end"/>
        </w:r>
      </w:hyperlink>
    </w:p>
    <w:p>
      <w:pPr>
        <w:pStyle w:val="TOC2"/>
        <w:tabs>
          <w:tab w:val="right" w:leader="dot" w:pos="8306"/>
        </w:tabs>
      </w:pPr>
      <w:hyperlink w:anchor="_Toc8740" w:history="1">
        <w:r>
          <w:rPr>
            <w:rFonts w:ascii="仿宋" w:eastAsia="仿宋" w:hAnsi="仿宋" w:cs="仿宋" w:hint="eastAsia"/>
            <w:lang w:eastAsia="zh-CN"/>
          </w:rPr>
          <w:t>(二)、风险应对策略</w:t>
        </w:r>
        <w:r>
          <w:tab/>
        </w:r>
        <w:r>
          <w:fldChar w:fldCharType="begin"/>
        </w:r>
        <w:r>
          <w:instrText xml:space="preserve"> PAGEREF _Toc8740 \h </w:instrText>
        </w:r>
        <w:r>
          <w:fldChar w:fldCharType="separate"/>
        </w:r>
        <w:r>
          <w:t>48</w:t>
        </w:r>
        <w:r>
          <w:fldChar w:fldCharType="end"/>
        </w:r>
      </w:hyperlink>
    </w:p>
    <w:p>
      <w:pPr>
        <w:pStyle w:val="TOC2"/>
        <w:tabs>
          <w:tab w:val="right" w:leader="dot" w:pos="8306"/>
        </w:tabs>
      </w:pPr>
      <w:hyperlink w:anchor="_Toc29031" w:history="1">
        <w:r>
          <w:rPr>
            <w:rFonts w:ascii="仿宋" w:eastAsia="仿宋" w:hAnsi="仿宋" w:cs="仿宋" w:hint="eastAsia"/>
            <w:lang w:eastAsia="zh-CN"/>
          </w:rPr>
          <w:t>(三)、风险监控与控制</w:t>
        </w:r>
        <w:r>
          <w:tab/>
        </w:r>
        <w:r>
          <w:fldChar w:fldCharType="begin"/>
        </w:r>
        <w:r>
          <w:instrText xml:space="preserve"> PAGEREF _Toc29031 \h </w:instrText>
        </w:r>
        <w:r>
          <w:fldChar w:fldCharType="separate"/>
        </w:r>
        <w:r>
          <w:t>49</w:t>
        </w:r>
        <w:r>
          <w:fldChar w:fldCharType="end"/>
        </w:r>
      </w:hyperlink>
    </w:p>
    <w:p>
      <w:pPr>
        <w:pStyle w:val="TOC1"/>
        <w:tabs>
          <w:tab w:val="right" w:leader="dot" w:pos="8306"/>
        </w:tabs>
      </w:pPr>
      <w:hyperlink w:anchor="_Toc139" w:history="1">
        <w:r>
          <w:rPr>
            <w:rFonts w:ascii="仿宋" w:eastAsia="仿宋" w:hAnsi="仿宋" w:cs="仿宋" w:hint="eastAsia"/>
            <w:lang w:eastAsia="zh-CN"/>
          </w:rPr>
          <w:t>十三、利益相关者分析与沟通计划</w:t>
        </w:r>
        <w:r>
          <w:tab/>
        </w:r>
        <w:r>
          <w:fldChar w:fldCharType="begin"/>
        </w:r>
        <w:r>
          <w:instrText xml:space="preserve"> PAGEREF _Toc139 \h </w:instrText>
        </w:r>
        <w:r>
          <w:fldChar w:fldCharType="separate"/>
        </w:r>
        <w:r>
          <w:t>50</w:t>
        </w:r>
        <w:r>
          <w:fldChar w:fldCharType="end"/>
        </w:r>
      </w:hyperlink>
    </w:p>
    <w:p>
      <w:pPr>
        <w:pStyle w:val="TOC2"/>
        <w:tabs>
          <w:tab w:val="right" w:leader="dot" w:pos="8306"/>
        </w:tabs>
      </w:pPr>
      <w:hyperlink w:anchor="_Toc4549" w:history="1">
        <w:r>
          <w:rPr>
            <w:rFonts w:ascii="仿宋" w:eastAsia="仿宋" w:hAnsi="仿宋" w:cs="仿宋" w:hint="eastAsia"/>
            <w:lang w:eastAsia="zh-CN"/>
          </w:rPr>
          <w:t>(一)、利益相关者分析</w:t>
        </w:r>
        <w:r>
          <w:tab/>
        </w:r>
        <w:r>
          <w:fldChar w:fldCharType="begin"/>
        </w:r>
        <w:r>
          <w:instrText xml:space="preserve"> PAGEREF _Toc4549 \h </w:instrText>
        </w:r>
        <w:r>
          <w:fldChar w:fldCharType="separate"/>
        </w:r>
        <w:r>
          <w:t>50</w:t>
        </w:r>
        <w:r>
          <w:fldChar w:fldCharType="end"/>
        </w:r>
      </w:hyperlink>
    </w:p>
    <w:p>
      <w:pPr>
        <w:pStyle w:val="TOC2"/>
        <w:tabs>
          <w:tab w:val="right" w:leader="dot" w:pos="8306"/>
        </w:tabs>
      </w:pPr>
      <w:hyperlink w:anchor="_Toc16857" w:history="1">
        <w:r>
          <w:rPr>
            <w:rFonts w:ascii="仿宋" w:eastAsia="仿宋" w:hAnsi="仿宋" w:cs="仿宋" w:hint="eastAsia"/>
            <w:lang w:eastAsia="zh-CN"/>
          </w:rPr>
          <w:t>(二)、沟通计划</w:t>
        </w:r>
        <w:r>
          <w:tab/>
        </w:r>
        <w:r>
          <w:fldChar w:fldCharType="begin"/>
        </w:r>
        <w:r>
          <w:instrText xml:space="preserve"> PAGEREF _Toc16857 \h </w:instrText>
        </w:r>
        <w:r>
          <w:fldChar w:fldCharType="separate"/>
        </w:r>
        <w:r>
          <w:t>52</w:t>
        </w:r>
        <w:r>
          <w:fldChar w:fldCharType="end"/>
        </w:r>
      </w:hyperlink>
    </w:p>
    <w:p>
      <w:pPr>
        <w:pStyle w:val="TOC1"/>
        <w:tabs>
          <w:tab w:val="right" w:leader="dot" w:pos="8306"/>
        </w:tabs>
      </w:pPr>
      <w:hyperlink w:anchor="_Toc26436" w:history="1">
        <w:r>
          <w:rPr>
            <w:rFonts w:ascii="仿宋" w:eastAsia="仿宋" w:hAnsi="仿宋" w:cs="仿宋" w:hint="eastAsia"/>
            <w:lang w:eastAsia="zh-CN"/>
          </w:rPr>
          <w:t>十四、风险识别与分类</w:t>
        </w:r>
        <w:r>
          <w:tab/>
        </w:r>
        <w:r>
          <w:fldChar w:fldCharType="begin"/>
        </w:r>
        <w:r>
          <w:instrText xml:space="preserve"> PAGEREF _Toc26436 \h </w:instrText>
        </w:r>
        <w:r>
          <w:fldChar w:fldCharType="separate"/>
        </w:r>
        <w:r>
          <w:t>53</w:t>
        </w:r>
        <w:r>
          <w:fldChar w:fldCharType="end"/>
        </w:r>
      </w:hyperlink>
    </w:p>
    <w:p>
      <w:pPr>
        <w:pStyle w:val="TOC2"/>
        <w:tabs>
          <w:tab w:val="right" w:leader="dot" w:pos="8306"/>
        </w:tabs>
      </w:pPr>
      <w:hyperlink w:anchor="_Toc29504" w:history="1">
        <w:r>
          <w:rPr>
            <w:rFonts w:ascii="仿宋" w:eastAsia="仿宋" w:hAnsi="仿宋" w:cs="仿宋" w:hint="eastAsia"/>
            <w:lang w:eastAsia="zh-CN"/>
          </w:rPr>
          <w:t>(一)、风险识别</w:t>
        </w:r>
        <w:r>
          <w:tab/>
        </w:r>
        <w:r>
          <w:fldChar w:fldCharType="begin"/>
        </w:r>
        <w:r>
          <w:instrText xml:space="preserve"> PAGEREF _Toc29504 \h </w:instrText>
        </w:r>
        <w:r>
          <w:fldChar w:fldCharType="separate"/>
        </w:r>
        <w:r>
          <w:t>53</w:t>
        </w:r>
        <w:r>
          <w:fldChar w:fldCharType="end"/>
        </w:r>
      </w:hyperlink>
    </w:p>
    <w:p>
      <w:pPr>
        <w:pStyle w:val="TOC2"/>
        <w:tabs>
          <w:tab w:val="right" w:leader="dot" w:pos="8306"/>
        </w:tabs>
      </w:pPr>
      <w:hyperlink w:anchor="_Toc17151" w:history="1">
        <w:r>
          <w:rPr>
            <w:rFonts w:ascii="仿宋" w:eastAsia="仿宋" w:hAnsi="仿宋" w:cs="仿宋" w:hint="eastAsia"/>
            <w:lang w:eastAsia="zh-CN"/>
          </w:rPr>
          <w:t>(二)、风险分类</w:t>
        </w:r>
        <w:r>
          <w:tab/>
        </w:r>
        <w:r>
          <w:fldChar w:fldCharType="begin"/>
        </w:r>
        <w:r>
          <w:instrText xml:space="preserve"> PAGEREF _Toc17151 \h </w:instrText>
        </w:r>
        <w:r>
          <w:fldChar w:fldCharType="separate"/>
        </w:r>
        <w:r>
          <w:t>54</w:t>
        </w:r>
        <w:r>
          <w:fldChar w:fldCharType="end"/>
        </w:r>
      </w:hyperlink>
    </w:p>
    <w:p>
      <w:pPr>
        <w:pStyle w:val="TOC1"/>
        <w:tabs>
          <w:tab w:val="right" w:leader="dot" w:pos="8306"/>
        </w:tabs>
      </w:pPr>
      <w:hyperlink w:anchor="_Toc32604" w:history="1">
        <w:r>
          <w:rPr>
            <w:rFonts w:ascii="仿宋" w:eastAsia="仿宋" w:hAnsi="仿宋" w:cs="仿宋" w:hint="eastAsia"/>
            <w:lang w:eastAsia="zh-CN"/>
          </w:rPr>
          <w:t>十五、发酵乳项目实施保障措施</w:t>
        </w:r>
        <w:r>
          <w:tab/>
        </w:r>
        <w:r>
          <w:fldChar w:fldCharType="begin"/>
        </w:r>
        <w:r>
          <w:instrText xml:space="preserve"> PAGEREF _Toc32604 \h </w:instrText>
        </w:r>
        <w:r>
          <w:fldChar w:fldCharType="separate"/>
        </w:r>
        <w:r>
          <w:t>56</w:t>
        </w:r>
        <w:r>
          <w:fldChar w:fldCharType="end"/>
        </w:r>
      </w:hyperlink>
    </w:p>
    <w:p>
      <w:pPr>
        <w:pStyle w:val="TOC2"/>
        <w:tabs>
          <w:tab w:val="right" w:leader="dot" w:pos="8306"/>
        </w:tabs>
      </w:pPr>
      <w:hyperlink w:anchor="_Toc29544" w:history="1">
        <w:r>
          <w:rPr>
            <w:rFonts w:ascii="仿宋" w:eastAsia="仿宋" w:hAnsi="仿宋" w:cs="仿宋" w:hint="eastAsia"/>
            <w:lang w:eastAsia="zh-CN"/>
          </w:rPr>
          <w:t>(一)、发酵乳项目实施保障机制</w:t>
        </w:r>
        <w:r>
          <w:tab/>
        </w:r>
        <w:r>
          <w:fldChar w:fldCharType="begin"/>
        </w:r>
        <w:r>
          <w:instrText xml:space="preserve"> PAGEREF _Toc29544 \h </w:instrText>
        </w:r>
        <w:r>
          <w:fldChar w:fldCharType="separate"/>
        </w:r>
        <w:r>
          <w:t>56</w:t>
        </w:r>
        <w:r>
          <w:fldChar w:fldCharType="end"/>
        </w:r>
      </w:hyperlink>
    </w:p>
    <w:p>
      <w:pPr>
        <w:pStyle w:val="TOC2"/>
        <w:tabs>
          <w:tab w:val="right" w:leader="dot" w:pos="8306"/>
        </w:tabs>
      </w:pPr>
      <w:hyperlink w:anchor="_Toc22543" w:history="1">
        <w:r>
          <w:rPr>
            <w:rFonts w:ascii="仿宋" w:eastAsia="仿宋" w:hAnsi="仿宋" w:cs="仿宋" w:hint="eastAsia"/>
            <w:lang w:eastAsia="zh-CN"/>
          </w:rPr>
          <w:t>(二)、发酵乳项目法律合规要求</w:t>
        </w:r>
        <w:r>
          <w:tab/>
        </w:r>
        <w:r>
          <w:fldChar w:fldCharType="begin"/>
        </w:r>
        <w:r>
          <w:instrText xml:space="preserve"> PAGEREF _Toc22543 \h </w:instrText>
        </w:r>
        <w:r>
          <w:fldChar w:fldCharType="separate"/>
        </w:r>
        <w:r>
          <w:t>59</w:t>
        </w:r>
        <w:r>
          <w:fldChar w:fldCharType="end"/>
        </w:r>
      </w:hyperlink>
    </w:p>
    <w:p>
      <w:pPr>
        <w:pStyle w:val="TOC2"/>
        <w:tabs>
          <w:tab w:val="right" w:leader="dot" w:pos="8306"/>
        </w:tabs>
      </w:pPr>
      <w:hyperlink w:anchor="_Toc29476" w:history="1">
        <w:r>
          <w:rPr>
            <w:rFonts w:ascii="仿宋" w:eastAsia="仿宋" w:hAnsi="仿宋" w:cs="仿宋" w:hint="eastAsia"/>
            <w:lang w:eastAsia="zh-CN"/>
          </w:rPr>
          <w:t>(三)、发酵乳项目合同管理与法律事务</w:t>
        </w:r>
        <w:r>
          <w:tab/>
        </w:r>
        <w:r>
          <w:fldChar w:fldCharType="begin"/>
        </w:r>
        <w:r>
          <w:instrText xml:space="preserve"> PAGEREF _Toc29476 \h </w:instrText>
        </w:r>
        <w:r>
          <w:fldChar w:fldCharType="separate"/>
        </w:r>
        <w:r>
          <w:t>63</w:t>
        </w:r>
        <w:r>
          <w:fldChar w:fldCharType="end"/>
        </w:r>
      </w:hyperlink>
    </w:p>
    <w:p>
      <w:pPr>
        <w:pStyle w:val="TOC2"/>
        <w:tabs>
          <w:tab w:val="right" w:leader="dot" w:pos="8306"/>
        </w:tabs>
      </w:pPr>
      <w:hyperlink w:anchor="_Toc25715" w:history="1">
        <w:r>
          <w:rPr>
            <w:rFonts w:ascii="仿宋" w:eastAsia="仿宋" w:hAnsi="仿宋" w:cs="仿宋" w:hint="eastAsia"/>
            <w:lang w:eastAsia="zh-CN"/>
          </w:rPr>
          <w:t>(四)、发酵乳项目知识产权保护策略</w:t>
        </w:r>
        <w:r>
          <w:tab/>
        </w:r>
        <w:r>
          <w:fldChar w:fldCharType="begin"/>
        </w:r>
        <w:r>
          <w:instrText xml:space="preserve"> PAGEREF _Toc25715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04"/>
      <w:r>
        <w:rPr>
          <w:rFonts w:ascii="仿宋" w:eastAsia="仿宋" w:hAnsi="仿宋" w:cs="仿宋" w:hint="eastAsia"/>
          <w:sz w:val="28"/>
          <w:lang w:eastAsia="zh-CN"/>
        </w:rPr>
        <w:t>一、发酵乳项目概论</w:t>
      </w:r>
      <w:bookmarkEnd w:id="2"/>
    </w:p>
    <w:p>
      <w:pPr>
        <w:pStyle w:val="Heading2"/>
        <w:rPr>
          <w:rFonts w:ascii="仿宋" w:eastAsia="仿宋" w:hAnsi="仿宋" w:cs="仿宋" w:hint="eastAsia"/>
          <w:lang w:eastAsia="zh-CN"/>
        </w:rPr>
      </w:pPr>
      <w:bookmarkStart w:id="3" w:name="_Toc16844"/>
      <w:r>
        <w:rPr>
          <w:rFonts w:ascii="仿宋" w:eastAsia="仿宋" w:hAnsi="仿宋" w:cs="仿宋" w:hint="eastAsia"/>
          <w:lang w:eastAsia="zh-CN"/>
        </w:rPr>
        <w:t>(一)、发酵乳项目概况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起源追溯至对市场的深入洞察。市场的不断演变与变革为发酵乳项目提供了难得的机遇。当前市场存在的需求缺口和变革的大环境共同构成了发酵乳项目的背景。这个发酵乳项目旨在充分利用市场机遇，填补行业中尚未满足的需求，为客户提供全新的解决方案。市场的变革和需求的增长使得这个发酵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正式命名为发酵乳。这个名称不仅仅是一个标识，更代表了发酵乳项目的核心理念和愿景。它蕴含着发酵乳项目所要解决问题的关键字，具有强烈的表达和辨识度，为发酵乳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发酵乳项目目标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核心目标是提供一种全新、高效的解决方案，满足客户日益增长的需求。发酵乳项目追求的不仅仅是满足市场需求，更是在市场中获得卓越的竞争优势。通过不断提升产品或服务的质量和创新水平，发酵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发酵乳项目范围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全面涵盖了产品研发、制造、市场推广和售后服务，确保从产品设计到最终用户体验的全方位关注。这一全面的发酵乳项目范围是为了确保发酵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发酵乳项目计划在未来18个月内完成，包括研发、测试、市场试点和正式推出等不同阶段。这个时间表的合理设计是为了确保发酵乳项目各个阶段的顺利推进，以便按时交付高质量的成果。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发酵乳项目总预算估算为XX百万美元，主要分配在研发、市场推广、人员培训和运营等方面。这一充足的预算为发酵乳项目提供了充足的资源，确保发酵乳项目在各个方面都能取得优异的表现。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发酵乳项目可能面临的风险包括市场接受度低、技术难题、竞争激烈等。发酵乳项目团队已经制定了相应的风险应对计划，通过前瞻性的风险管理，确保发酵乳项目在面对不确定性时能够迅速做出应对。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发酵乳项目团队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发酵乳项目汇聚了一支经验丰富、多领域专业素养的核心团队，确保发酵乳项目在各个方面都能拥有高水平的执行力。团队的协同作战是发酵乳项目成功的关键因素之一。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发酵乳项目的背景根植于市场对更高效、创新产品的渴望，同时也受到科技发展对行业格局的深刻改变的影响。这为发酵乳项目提供了广阔的发展空间和市场需求。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截至目前，发酵乳项目已完成市场调研和技术验证，取得了初步的成功。这为发酵乳项目在未来的发展奠定了坚实的基础，为更远大的目标打下了坚实的基石。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37"/>
      <w:r>
        <w:rPr>
          <w:rFonts w:ascii="仿宋" w:eastAsia="仿宋" w:hAnsi="仿宋" w:cs="仿宋" w:hint="eastAsia"/>
          <w:sz w:val="28"/>
          <w:lang w:eastAsia="zh-CN"/>
        </w:rPr>
        <w:t>(二)、发酵乳项目目标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keyword》发酵乳项目首要业务目标是在市场中占据有利地位，实现产品/服务的成功推广和销售。通过不断提升产品质量、创新性，发酵乳项目追求成为行业中的领导者，赢得更多客户的青睐。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在科技迅速发展的时代，发酵乳项目着眼于技术创新。通过持续的研发和技术升级，发酵乳项目旨在推出更具创新性的产品或服务，以满足市场对新鲜、先进解决方案的需求。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为了建立可持续的客户关系，发酵乳项目设定了客户满意度目标。通过提供卓越的产品质量和优质的客户服务，发酵乳项目追求赢得客户的信任和忠诚度，确保他们的满意度达到行业领先水平。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发酵乳项目注重社会责任和可持续发展。通过实施环保、社会责任发酵乳项目，发酵乳项目致力于在经济发展的同时保护环境，促进社会公平，实现可持续经营。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发酵乳项目的团队是实现目标的核心驱动力。因此，发酵乳项目设定了团队发展目标，包括提升团队成员的专业技能、培养领导力，以及搭建协同高效的团队工作氛围。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26"/>
      <w:r>
        <w:rPr>
          <w:rFonts w:ascii="仿宋" w:eastAsia="仿宋" w:hAnsi="仿宋" w:cs="仿宋" w:hint="eastAsia"/>
          <w:sz w:val="28"/>
          <w:lang w:eastAsia="zh-CN"/>
        </w:rPr>
        <w:t>(三)、发酵乳项目提出的理由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发酵乳项目提出的理由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提出源于对市场机遇的深刻洞察。当前市场中存在的需求缺口和行业发展趋势表明，有巨大的商业机会等待被开发。通过准确捕捉市场机遇，发酵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理念基于对技术创新的信仰。通过持续的研发和技术投入，发酵乳项目有望推出更具创新性的产品或服务。在科技飞速发展的当下，发酵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提出是为了增强企业的行业竞争力。通过提升产品或服务的质量和独特性，发酵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响应了消费者需求的变化。随着社会和科技的不断发展，消费者对产品和服务的需求也在发生变化。通过深入了解并及时回应消费者的新需求，发酵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发酵乳项目的提出是企业战略发展规划的一部分。在面对日益激烈的市场竞争和不断变化的商业环境中，发酵乳项目作为企业战略的一环，旨在为企业开辟新的增长领域，巩固企业在行业中的地位。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发酵乳项目的提出不仅仅是基于商业考量，还注重社会责任。通过推出环保、社会责任等方面的发酵乳项目，发酵乳企业可以在社会中树立积极形象，为社会做出积极贡献，实现经济效益和社会效益的双赢。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发酵乳项目的提出反映了对利益相关者期望的关注。包括客户、员工、投资者等利益相关者在企业发展中都有着各自的期望，发酵乳项目力求在满足这些期望的同时，取得更大的共赢。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227"/>
      <w:r>
        <w:rPr>
          <w:rFonts w:ascii="仿宋" w:eastAsia="仿宋" w:hAnsi="仿宋" w:cs="仿宋" w:hint="eastAsia"/>
          <w:sz w:val="28"/>
          <w:lang w:eastAsia="zh-CN"/>
        </w:rPr>
        <w:t>(四)、发酵乳项目意义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在实施发酵乳项目的过程中，我们不仅仅是在追逐商业成功，更是为企业和社会的多个层面创造了深远的意义。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乳项目的首要意义在于提升企业的市场竞争力。通过持续的创新和对产品质量的高标准要求，发酵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酵乳项目的推进将促使行业技术水平的提升。通过引入先进技术和创新性解决方案，发酵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在社会层面，发酵乳项目不仅创造了大量就业机会，提高了就业水平，还注重社会责任和环保。通过参与社会公益事业和推动环保发酵乳项目，发酵乳项目为社会贡献了一份力量，体现了企业对社会的积极回馈。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综合而言，发酵乳项目意义重大，不仅推动了企业的发展，也为行业和社会的进步贡献了积极力量。这是一个全面而深刻的影响，将在未来产生可持续的正面效应。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87"/>
      <w:r>
        <w:rPr>
          <w:rFonts w:ascii="仿宋" w:eastAsia="仿宋" w:hAnsi="仿宋" w:cs="仿宋" w:hint="eastAsia"/>
          <w:sz w:val="28"/>
          <w:lang w:eastAsia="zh-CN"/>
        </w:rPr>
        <w:t>(五)、发酵乳项目背景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在当今迅猛发展的商业环境中，发酵乳项目的动因根植于对多方面因素的审慎考量。这个发酵乳项目的提出并非孤立的决策，而是对企业所处背景深入思考的产物。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市场的不断演变是发酵乳项目背后的首要原因。科技的迅速发展和全球市场的快速变化使得企业必须灵活应对。发酵乳项目应运而生，旨在通过创新性的解决方案迎合市场的多变需求，赢得竞争中的先机。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竞争的激烈程度也是发酵乳项目背景中不可忽视的一环。企业需要在激烈竞争中脱颖而出，为此，发酵乳项目致力于打破常规，提供独特的价值主张，以吸引客户并确保市场份额的增长。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技术的迅速发展为企业带来了机遇与挑战。作为发酵乳项目启动的背景之一，对新兴技术的应用将有助于提升企业的技术水平，使其在不断演进的商业环境中保持竞争优势。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此外，社会对企业责任的期望也在逐渐升高。发酵乳项目充分融入了社会责任的理念，通过可持续经营和社会公益发酵乳项目，企图为社会贡献一份力量，在商业成功的同时关注社会价值。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67"/>
      <w:r>
        <w:rPr>
          <w:rFonts w:ascii="仿宋" w:eastAsia="仿宋" w:hAnsi="仿宋" w:cs="仿宋" w:hint="eastAsia"/>
          <w:sz w:val="28"/>
          <w:lang w:eastAsia="zh-CN"/>
        </w:rPr>
        <w:t>二、发酵乳项目选址可行性分析</w:t>
      </w:r>
      <w:bookmarkEnd w:id="8"/>
    </w:p>
    <w:p>
      <w:pPr>
        <w:pStyle w:val="Heading2"/>
        <w:rPr>
          <w:rFonts w:ascii="仿宋" w:eastAsia="仿宋" w:hAnsi="仿宋" w:cs="仿宋" w:hint="eastAsia"/>
          <w:lang w:eastAsia="zh-CN"/>
        </w:rPr>
      </w:pPr>
      <w:bookmarkStart w:id="9" w:name="_Toc31545"/>
      <w:r>
        <w:rPr>
          <w:rFonts w:ascii="仿宋" w:eastAsia="仿宋" w:hAnsi="仿宋" w:cs="仿宋" w:hint="eastAsia"/>
          <w:lang w:eastAsia="zh-CN"/>
        </w:rPr>
        <w:t>(一)、发酵乳项目选址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该发酵乳项目选址位于XX省XX市XX区XXX街道</w:t>
      </w:r>
    </w:p>
    <w:p>
      <w:pPr>
        <w:pStyle w:val="Heading2"/>
        <w:ind w:firstLine="560" w:firstLineChars="200"/>
        <w:rPr>
          <w:rFonts w:ascii="仿宋" w:eastAsia="仿宋" w:hAnsi="仿宋" w:cs="仿宋" w:hint="eastAsia"/>
          <w:sz w:val="28"/>
          <w:lang w:eastAsia="zh-CN"/>
        </w:rPr>
      </w:pPr>
      <w:bookmarkStart w:id="10" w:name="_Toc165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发酵乳项目的征地面积将根据发酵乳项目的实际规模和需求进行精确规划。具体面积XXX平方米，旨在确保发酵乳项目不仅能够满足当前的发展需求，还能够预留空间以适应未来的扩展。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净用地面积是在征地面积基础上去除不可利用面积后的实际可开发用地。具体面积XXX平方米，考虑到环保、交通、安全等多方面因素，以确保发酵乳项目在整体利用效率上达到最优。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发酵乳项目计划建设的建筑总规模具体面积XXX平方米。这一规模的确定综合考虑了发酵乳项目的性质、规模，以及城市规划的相关要求，确保建筑布局与周边环境协调一致。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绿地率是发酵乳项目用地中被规划为绿地的比例。具体面积XXX平方米，旨在通过合理规划绿地，改善发酵乳项目周边环境，提升居民生活质量，并符合城市整体绿化规划。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容积率是用地上可以建设的建筑总体积与用地面积之比。具体面积XXX，通过合理的容积率规划，确保发酵乳项目建筑规模与周边环境和谐共生。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确保发酵乳项目选址与当地城市规划相一致，具体面积XXX平方米。通过与城市规划部门深入沟通，确保发酵乳项目不仅符合城市的整体发展方向，还能够融入城市的发展布局，为城市的长远发展贡献力量。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充分了解并确保发酵乳项目选址符合当地产业政策，具体面积XXX平方米。这包括发酵乳项目对当地经济的促进作用，以及对相关产业的带动效应，确保发酵乳项目与地方政府的产业政策保持一致，促进共赢合作。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用地总体要求必须符合环保和可持续发展的原则，具体面积XXX平方米。通过采用绿色建筑设计、节能减排等措施，确保发酵乳项目在建设和运营过程中对环境的影响最小化，达到可持续发展的要求。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确保发酵乳项目选址具备必要的公共设施配套，具体面积XXX平方米。这包括交通便利性、教育、医疗等基础设施，以提高居民生活品质，使得发酵乳项目选址更具吸引力。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考虑用地总体要求对当地社会稳定性的影响，具体面积XXX平方米。通过深入了解当地社区反馈，确保发酵乳项目的选址和建设过程对当地社会和谐稳定产生积极作用。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酵乳项目选址不仅符合法规和规划，还在实际操作中具有可行性。这一全面规划将为发酵乳项目的成功实施提供坚实的基础，确保发酵乳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6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发酵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酵乳项目的设备规划和空间设计中，我们将采取灵活设备布局的措施。设备布局将根据实际需求进行灵活设计，避免不必要的浪费。通过合理规划设备摆放位置，我们将提高设备的利用率，减少设备间距，以确保发酵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酵乳项目内部引入共享设施的概念，例如共享会议室、办公区等。通过这种方式，我们可以减少对资源的重复建设，提高资源共享效率，从而减小发酵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21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发酵乳项目的总图布置中，我们将不同功能区域进行明确的规划，以最大程度满足发酵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42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我们首先关注市场因素，包括潜在客户分布、竞争对手位置、市场需求等。通过深入的市场调研，我们能够更准确地评估选址对于市场开拓和产品销售的影响，确保发酵乳项目能够在有利的市场环境中蓬勃发展。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发酵乳项目对环境的影响是综合评价的重要因素之一。我们将详细考虑选址周边的自然环境、生态保护区、水源地等情况，确保发酵乳项目的建设和运营对环境影响最小化，并符合当地的环保法规标准。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对选址的评价还需充分考虑当地政府的产业政策和法规。我们将详细了解发酵乳项目所在地的相关政策，确保发酵乳项目的规划和运营与当地法规相符，降低不必要的法律风险。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考虑到社会稳定性对企业运营的重要性，我们将评估选址地区的社会安全情况、劳工关系、社区反馈等方面，以确保发酵乳项目的建设和运营不会受到社会稳定性的负面影响。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最后，我们将综合考虑用地成本，包括土地购置费用、土地开发成本等。通过对用地成本的详细评估，我们能够做出更为精确的经济效益分析，为发酵乳项目的投资决策提供有力支持。</w:t>
      </w:r>
    </w:p>
    <w:p>
      <w:pPr>
        <w:pStyle w:val="Heading1"/>
        <w:ind w:firstLine="560" w:firstLineChars="200"/>
        <w:rPr>
          <w:rFonts w:ascii="仿宋" w:eastAsia="仿宋" w:hAnsi="仿宋" w:cs="仿宋" w:hint="eastAsia"/>
          <w:sz w:val="28"/>
          <w:lang w:eastAsia="zh-CN"/>
        </w:rPr>
      </w:pPr>
      <w:bookmarkStart w:id="14" w:name="_Toc20453"/>
      <w:r>
        <w:rPr>
          <w:rFonts w:ascii="仿宋" w:eastAsia="仿宋" w:hAnsi="仿宋" w:cs="仿宋" w:hint="eastAsia"/>
          <w:sz w:val="28"/>
          <w:lang w:eastAsia="zh-CN"/>
        </w:rPr>
        <w:t>三、发酵乳项目土建工程</w:t>
      </w:r>
      <w:bookmarkEnd w:id="14"/>
    </w:p>
    <w:p>
      <w:pPr>
        <w:pStyle w:val="Heading2"/>
        <w:rPr>
          <w:rFonts w:ascii="仿宋" w:eastAsia="仿宋" w:hAnsi="仿宋" w:cs="仿宋" w:hint="eastAsia"/>
          <w:lang w:eastAsia="zh-CN"/>
        </w:rPr>
      </w:pPr>
      <w:bookmarkStart w:id="15" w:name="_Toc1900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在发酵乳项目的建筑工程设计中，我们将秉承一系列重要的设计原则，以确保发酵乳项目建筑在功能、美观、可持续性等方面达到最佳效果。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首要原则是确保建筑的功能性得到最大化的发挥。我们将充分理解发酵乳项目的实际需求，合理布局各个功能区域，保证建筑在满足业务需求的同时，提供高效的工作环境。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在建筑设计中，我们将综合考虑建设和运营成本。通过精细的经济效益分析，确保设计方案在高效利用资源的同时，对发酵乳项目的长期盈利能力有积极的贡献。</w:t>
      </w:r>
    </w:p>
    <w:p>
      <w:pPr>
        <w:pStyle w:val="Heading2"/>
        <w:ind w:firstLine="560" w:firstLineChars="200"/>
        <w:rPr>
          <w:rFonts w:ascii="仿宋" w:eastAsia="仿宋" w:hAnsi="仿宋" w:cs="仿宋" w:hint="eastAsia"/>
          <w:sz w:val="28"/>
          <w:lang w:eastAsia="zh-CN"/>
        </w:rPr>
      </w:pPr>
      <w:bookmarkStart w:id="16" w:name="_Toc129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乳项目的土建工程设计中，我们将精准设定设计年限，结合发酵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https://d.book118.com/935034333133011122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F7197"/>
    <w:rsid w:val="536F71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3433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2024-02-29T13:16:00Z</dcterms:created>
  <dcterms:modified xsi:type="dcterms:W3CDTF">2024-02-29T13:17:01Z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EE89BBB5C1BA426486D5E5B490720854_11</vt:lpwstr>
  </property>
  <property fmtid="{D5CDD505-2E9C-101B-9397-08002B2CF9AE}" pid="3" name="KSOProductBuildVer">
    <vt:lpwstr>2052-12.1.0.16388</vt:lpwstr>
  </property>
</Properties>
</file>