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岩石矿物标准物质项目计划设计方案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3" w:history="1">
        <w:r>
          <w:rPr>
            <w:rFonts w:ascii="仿宋" w:eastAsia="仿宋" w:hAnsi="仿宋" w:cs="仿宋" w:hint="eastAsia"/>
            <w:lang w:eastAsia="zh-CN"/>
          </w:rPr>
          <w:t>前言</w:t>
        </w:r>
        <w:r>
          <w:tab/>
        </w:r>
        <w:r>
          <w:fldChar w:fldCharType="begin"/>
        </w:r>
        <w:r>
          <w:instrText xml:space="preserve"> PAGEREF _Toc12093 \h </w:instrText>
        </w:r>
        <w:r>
          <w:fldChar w:fldCharType="separate"/>
        </w:r>
        <w:r>
          <w:t>3</w:t>
        </w:r>
        <w:r>
          <w:fldChar w:fldCharType="end"/>
        </w:r>
      </w:hyperlink>
    </w:p>
    <w:p>
      <w:pPr>
        <w:pStyle w:val="TOC1"/>
        <w:tabs>
          <w:tab w:val="right" w:leader="dot" w:pos="8306"/>
        </w:tabs>
      </w:pPr>
      <w:hyperlink w:anchor="_Toc18360" w:history="1">
        <w:r>
          <w:rPr>
            <w:rFonts w:ascii="仿宋" w:eastAsia="仿宋" w:hAnsi="仿宋" w:cs="仿宋" w:hint="eastAsia"/>
            <w:lang w:eastAsia="zh-CN"/>
          </w:rPr>
          <w:t>一、工艺说明</w:t>
        </w:r>
        <w:r>
          <w:tab/>
        </w:r>
        <w:r>
          <w:fldChar w:fldCharType="begin"/>
        </w:r>
        <w:r>
          <w:instrText xml:space="preserve"> PAGEREF _Toc18360 \h </w:instrText>
        </w:r>
        <w:r>
          <w:fldChar w:fldCharType="separate"/>
        </w:r>
        <w:r>
          <w:t>3</w:t>
        </w:r>
        <w:r>
          <w:fldChar w:fldCharType="end"/>
        </w:r>
      </w:hyperlink>
    </w:p>
    <w:p>
      <w:pPr>
        <w:pStyle w:val="TOC2"/>
        <w:tabs>
          <w:tab w:val="right" w:leader="dot" w:pos="8306"/>
        </w:tabs>
      </w:pPr>
      <w:hyperlink w:anchor="_Toc27892" w:history="1">
        <w:r>
          <w:rPr>
            <w:rFonts w:ascii="仿宋" w:eastAsia="仿宋" w:hAnsi="仿宋" w:cs="仿宋" w:hint="eastAsia"/>
            <w:lang w:eastAsia="zh-CN"/>
          </w:rPr>
          <w:t>(一)、技术管理特点</w:t>
        </w:r>
        <w:r>
          <w:tab/>
        </w:r>
        <w:r>
          <w:fldChar w:fldCharType="begin"/>
        </w:r>
        <w:r>
          <w:instrText xml:space="preserve"> PAGEREF _Toc27892 \h </w:instrText>
        </w:r>
        <w:r>
          <w:fldChar w:fldCharType="separate"/>
        </w:r>
        <w:r>
          <w:t>3</w:t>
        </w:r>
        <w:r>
          <w:fldChar w:fldCharType="end"/>
        </w:r>
      </w:hyperlink>
    </w:p>
    <w:p>
      <w:pPr>
        <w:pStyle w:val="TOC2"/>
        <w:tabs>
          <w:tab w:val="right" w:leader="dot" w:pos="8306"/>
        </w:tabs>
      </w:pPr>
      <w:hyperlink w:anchor="_Toc1511" w:history="1">
        <w:r>
          <w:rPr>
            <w:rFonts w:ascii="仿宋" w:eastAsia="仿宋" w:hAnsi="仿宋" w:cs="仿宋" w:hint="eastAsia"/>
            <w:lang w:eastAsia="zh-CN"/>
          </w:rPr>
          <w:t>(二)、岩石矿物标准物质项目工艺技术设计方案</w:t>
        </w:r>
        <w:r>
          <w:tab/>
        </w:r>
        <w:r>
          <w:fldChar w:fldCharType="begin"/>
        </w:r>
        <w:r>
          <w:instrText xml:space="preserve"> PAGEREF _Toc1511 \h </w:instrText>
        </w:r>
        <w:r>
          <w:fldChar w:fldCharType="separate"/>
        </w:r>
        <w:r>
          <w:t>4</w:t>
        </w:r>
        <w:r>
          <w:fldChar w:fldCharType="end"/>
        </w:r>
      </w:hyperlink>
    </w:p>
    <w:p>
      <w:pPr>
        <w:pStyle w:val="TOC2"/>
        <w:tabs>
          <w:tab w:val="right" w:leader="dot" w:pos="8306"/>
        </w:tabs>
      </w:pPr>
      <w:hyperlink w:anchor="_Toc25351" w:history="1">
        <w:r>
          <w:rPr>
            <w:rFonts w:ascii="仿宋" w:eastAsia="仿宋" w:hAnsi="仿宋" w:cs="仿宋" w:hint="eastAsia"/>
            <w:lang w:eastAsia="zh-CN"/>
          </w:rPr>
          <w:t>(三)、设备选型方案</w:t>
        </w:r>
        <w:r>
          <w:tab/>
        </w:r>
        <w:r>
          <w:fldChar w:fldCharType="begin"/>
        </w:r>
        <w:r>
          <w:instrText xml:space="preserve"> PAGEREF _Toc25351 \h </w:instrText>
        </w:r>
        <w:r>
          <w:fldChar w:fldCharType="separate"/>
        </w:r>
        <w:r>
          <w:t>5</w:t>
        </w:r>
        <w:r>
          <w:fldChar w:fldCharType="end"/>
        </w:r>
      </w:hyperlink>
    </w:p>
    <w:p>
      <w:pPr>
        <w:pStyle w:val="TOC1"/>
        <w:tabs>
          <w:tab w:val="right" w:leader="dot" w:pos="8306"/>
        </w:tabs>
      </w:pPr>
      <w:hyperlink w:anchor="_Toc19950" w:history="1">
        <w:r>
          <w:rPr>
            <w:rFonts w:ascii="仿宋" w:eastAsia="仿宋" w:hAnsi="仿宋" w:cs="仿宋" w:hint="eastAsia"/>
            <w:lang w:eastAsia="zh-CN"/>
          </w:rPr>
          <w:t>二、岩石矿物标准物质项目可持续发展</w:t>
        </w:r>
        <w:r>
          <w:tab/>
        </w:r>
        <w:r>
          <w:fldChar w:fldCharType="begin"/>
        </w:r>
        <w:r>
          <w:instrText xml:space="preserve"> PAGEREF _Toc19950 \h </w:instrText>
        </w:r>
        <w:r>
          <w:fldChar w:fldCharType="separate"/>
        </w:r>
        <w:r>
          <w:t>7</w:t>
        </w:r>
        <w:r>
          <w:fldChar w:fldCharType="end"/>
        </w:r>
      </w:hyperlink>
    </w:p>
    <w:p>
      <w:pPr>
        <w:pStyle w:val="TOC2"/>
        <w:tabs>
          <w:tab w:val="right" w:leader="dot" w:pos="8306"/>
        </w:tabs>
      </w:pPr>
      <w:hyperlink w:anchor="_Toc22486" w:history="1">
        <w:r>
          <w:rPr>
            <w:rFonts w:ascii="仿宋" w:eastAsia="仿宋" w:hAnsi="仿宋" w:cs="仿宋" w:hint="eastAsia"/>
            <w:lang w:eastAsia="zh-CN"/>
          </w:rPr>
          <w:t>(一)、可持续战略与实践</w:t>
        </w:r>
        <w:r>
          <w:tab/>
        </w:r>
        <w:r>
          <w:fldChar w:fldCharType="begin"/>
        </w:r>
        <w:r>
          <w:instrText xml:space="preserve"> PAGEREF _Toc22486 \h </w:instrText>
        </w:r>
        <w:r>
          <w:fldChar w:fldCharType="separate"/>
        </w:r>
        <w:r>
          <w:t>7</w:t>
        </w:r>
        <w:r>
          <w:fldChar w:fldCharType="end"/>
        </w:r>
      </w:hyperlink>
    </w:p>
    <w:p>
      <w:pPr>
        <w:pStyle w:val="TOC2"/>
        <w:tabs>
          <w:tab w:val="right" w:leader="dot" w:pos="8306"/>
        </w:tabs>
      </w:pPr>
      <w:hyperlink w:anchor="_Toc9714" w:history="1">
        <w:r>
          <w:rPr>
            <w:rFonts w:ascii="仿宋" w:eastAsia="仿宋" w:hAnsi="仿宋" w:cs="仿宋" w:hint="eastAsia"/>
            <w:lang w:eastAsia="zh-CN"/>
          </w:rPr>
          <w:t>(二)、环保与社会责任</w:t>
        </w:r>
        <w:r>
          <w:tab/>
        </w:r>
        <w:r>
          <w:fldChar w:fldCharType="begin"/>
        </w:r>
        <w:r>
          <w:instrText xml:space="preserve"> PAGEREF _Toc9714 \h </w:instrText>
        </w:r>
        <w:r>
          <w:fldChar w:fldCharType="separate"/>
        </w:r>
        <w:r>
          <w:t>8</w:t>
        </w:r>
        <w:r>
          <w:fldChar w:fldCharType="end"/>
        </w:r>
      </w:hyperlink>
    </w:p>
    <w:p>
      <w:pPr>
        <w:pStyle w:val="TOC1"/>
        <w:tabs>
          <w:tab w:val="right" w:leader="dot" w:pos="8306"/>
        </w:tabs>
      </w:pPr>
      <w:hyperlink w:anchor="_Toc21782" w:history="1">
        <w:r>
          <w:rPr>
            <w:rFonts w:ascii="仿宋" w:eastAsia="仿宋" w:hAnsi="仿宋" w:cs="仿宋" w:hint="eastAsia"/>
            <w:lang w:eastAsia="zh-CN"/>
          </w:rPr>
          <w:t>三、岩石矿物标准物质项目选址可行性分析</w:t>
        </w:r>
        <w:r>
          <w:tab/>
        </w:r>
        <w:r>
          <w:fldChar w:fldCharType="begin"/>
        </w:r>
        <w:r>
          <w:instrText xml:space="preserve"> PAGEREF _Toc21782 \h </w:instrText>
        </w:r>
        <w:r>
          <w:fldChar w:fldCharType="separate"/>
        </w:r>
        <w:r>
          <w:t>9</w:t>
        </w:r>
        <w:r>
          <w:fldChar w:fldCharType="end"/>
        </w:r>
      </w:hyperlink>
    </w:p>
    <w:p>
      <w:pPr>
        <w:pStyle w:val="TOC2"/>
        <w:tabs>
          <w:tab w:val="right" w:leader="dot" w:pos="8306"/>
        </w:tabs>
      </w:pPr>
      <w:hyperlink w:anchor="_Toc9328" w:history="1">
        <w:r>
          <w:rPr>
            <w:rFonts w:ascii="仿宋" w:eastAsia="仿宋" w:hAnsi="仿宋" w:cs="仿宋" w:hint="eastAsia"/>
            <w:lang w:eastAsia="zh-CN"/>
          </w:rPr>
          <w:t>(一)、岩石矿物标准物质项目选址</w:t>
        </w:r>
        <w:r>
          <w:tab/>
        </w:r>
        <w:r>
          <w:fldChar w:fldCharType="begin"/>
        </w:r>
        <w:r>
          <w:instrText xml:space="preserve"> PAGEREF _Toc9328 \h </w:instrText>
        </w:r>
        <w:r>
          <w:fldChar w:fldCharType="separate"/>
        </w:r>
        <w:r>
          <w:t>9</w:t>
        </w:r>
        <w:r>
          <w:fldChar w:fldCharType="end"/>
        </w:r>
      </w:hyperlink>
    </w:p>
    <w:p>
      <w:pPr>
        <w:pStyle w:val="TOC2"/>
        <w:tabs>
          <w:tab w:val="right" w:leader="dot" w:pos="8306"/>
        </w:tabs>
      </w:pPr>
      <w:hyperlink w:anchor="_Toc25729" w:history="1">
        <w:r>
          <w:rPr>
            <w:rFonts w:ascii="仿宋" w:eastAsia="仿宋" w:hAnsi="仿宋" w:cs="仿宋" w:hint="eastAsia"/>
            <w:lang w:eastAsia="zh-CN"/>
          </w:rPr>
          <w:t>(二)、用地控制指标</w:t>
        </w:r>
        <w:r>
          <w:tab/>
        </w:r>
        <w:r>
          <w:fldChar w:fldCharType="begin"/>
        </w:r>
        <w:r>
          <w:instrText xml:space="preserve"> PAGEREF _Toc25729 \h </w:instrText>
        </w:r>
        <w:r>
          <w:fldChar w:fldCharType="separate"/>
        </w:r>
        <w:r>
          <w:t>9</w:t>
        </w:r>
        <w:r>
          <w:fldChar w:fldCharType="end"/>
        </w:r>
      </w:hyperlink>
    </w:p>
    <w:p>
      <w:pPr>
        <w:pStyle w:val="TOC2"/>
        <w:tabs>
          <w:tab w:val="right" w:leader="dot" w:pos="8306"/>
        </w:tabs>
      </w:pPr>
      <w:hyperlink w:anchor="_Toc3238" w:history="1">
        <w:r>
          <w:rPr>
            <w:rFonts w:ascii="仿宋" w:eastAsia="仿宋" w:hAnsi="仿宋" w:cs="仿宋" w:hint="eastAsia"/>
            <w:lang w:eastAsia="zh-CN"/>
          </w:rPr>
          <w:t>(三)、节约用地措施</w:t>
        </w:r>
        <w:r>
          <w:tab/>
        </w:r>
        <w:r>
          <w:fldChar w:fldCharType="begin"/>
        </w:r>
        <w:r>
          <w:instrText xml:space="preserve"> PAGEREF _Toc3238 \h </w:instrText>
        </w:r>
        <w:r>
          <w:fldChar w:fldCharType="separate"/>
        </w:r>
        <w:r>
          <w:t>11</w:t>
        </w:r>
        <w:r>
          <w:fldChar w:fldCharType="end"/>
        </w:r>
      </w:hyperlink>
    </w:p>
    <w:p>
      <w:pPr>
        <w:pStyle w:val="TOC2"/>
        <w:tabs>
          <w:tab w:val="right" w:leader="dot" w:pos="8306"/>
        </w:tabs>
      </w:pPr>
      <w:hyperlink w:anchor="_Toc17179" w:history="1">
        <w:r>
          <w:rPr>
            <w:rFonts w:ascii="仿宋" w:eastAsia="仿宋" w:hAnsi="仿宋" w:cs="仿宋" w:hint="eastAsia"/>
            <w:lang w:eastAsia="zh-CN"/>
          </w:rPr>
          <w:t>(四)、总图布置方案</w:t>
        </w:r>
        <w:r>
          <w:tab/>
        </w:r>
        <w:r>
          <w:fldChar w:fldCharType="begin"/>
        </w:r>
        <w:r>
          <w:instrText xml:space="preserve"> PAGEREF _Toc17179 \h </w:instrText>
        </w:r>
        <w:r>
          <w:fldChar w:fldCharType="separate"/>
        </w:r>
        <w:r>
          <w:t>12</w:t>
        </w:r>
        <w:r>
          <w:fldChar w:fldCharType="end"/>
        </w:r>
      </w:hyperlink>
    </w:p>
    <w:p>
      <w:pPr>
        <w:pStyle w:val="TOC2"/>
        <w:tabs>
          <w:tab w:val="right" w:leader="dot" w:pos="8306"/>
        </w:tabs>
      </w:pPr>
      <w:hyperlink w:anchor="_Toc6974" w:history="1">
        <w:r>
          <w:rPr>
            <w:rFonts w:ascii="仿宋" w:eastAsia="仿宋" w:hAnsi="仿宋" w:cs="仿宋" w:hint="eastAsia"/>
            <w:lang w:eastAsia="zh-CN"/>
          </w:rPr>
          <w:t>(五)、选址综合评价</w:t>
        </w:r>
        <w:r>
          <w:tab/>
        </w:r>
        <w:r>
          <w:fldChar w:fldCharType="begin"/>
        </w:r>
        <w:r>
          <w:instrText xml:space="preserve"> PAGEREF _Toc6974 \h </w:instrText>
        </w:r>
        <w:r>
          <w:fldChar w:fldCharType="separate"/>
        </w:r>
        <w:r>
          <w:t>13</w:t>
        </w:r>
        <w:r>
          <w:fldChar w:fldCharType="end"/>
        </w:r>
      </w:hyperlink>
    </w:p>
    <w:p>
      <w:pPr>
        <w:pStyle w:val="TOC1"/>
        <w:tabs>
          <w:tab w:val="right" w:leader="dot" w:pos="8306"/>
        </w:tabs>
      </w:pPr>
      <w:hyperlink w:anchor="_Toc18364" w:history="1">
        <w:r>
          <w:rPr>
            <w:rFonts w:ascii="仿宋" w:eastAsia="仿宋" w:hAnsi="仿宋" w:cs="仿宋" w:hint="eastAsia"/>
            <w:lang w:eastAsia="zh-CN"/>
          </w:rPr>
          <w:t>四、市场分析、调研</w:t>
        </w:r>
        <w:r>
          <w:tab/>
        </w:r>
        <w:r>
          <w:fldChar w:fldCharType="begin"/>
        </w:r>
        <w:r>
          <w:instrText xml:space="preserve"> PAGEREF _Toc18364 \h </w:instrText>
        </w:r>
        <w:r>
          <w:fldChar w:fldCharType="separate"/>
        </w:r>
        <w:r>
          <w:t>14</w:t>
        </w:r>
        <w:r>
          <w:fldChar w:fldCharType="end"/>
        </w:r>
      </w:hyperlink>
    </w:p>
    <w:p>
      <w:pPr>
        <w:pStyle w:val="TOC2"/>
        <w:tabs>
          <w:tab w:val="right" w:leader="dot" w:pos="8306"/>
        </w:tabs>
      </w:pPr>
      <w:hyperlink w:anchor="_Toc27966" w:history="1">
        <w:r>
          <w:rPr>
            <w:rFonts w:ascii="仿宋" w:eastAsia="仿宋" w:hAnsi="仿宋" w:cs="仿宋" w:hint="eastAsia"/>
            <w:lang w:eastAsia="zh-CN"/>
          </w:rPr>
          <w:t>(一)、岩石矿物标准物质行业分析</w:t>
        </w:r>
        <w:r>
          <w:tab/>
        </w:r>
        <w:r>
          <w:fldChar w:fldCharType="begin"/>
        </w:r>
        <w:r>
          <w:instrText xml:space="preserve"> PAGEREF _Toc27966 \h </w:instrText>
        </w:r>
        <w:r>
          <w:fldChar w:fldCharType="separate"/>
        </w:r>
        <w:r>
          <w:t>14</w:t>
        </w:r>
        <w:r>
          <w:fldChar w:fldCharType="end"/>
        </w:r>
      </w:hyperlink>
    </w:p>
    <w:p>
      <w:pPr>
        <w:pStyle w:val="TOC2"/>
        <w:tabs>
          <w:tab w:val="right" w:leader="dot" w:pos="8306"/>
        </w:tabs>
      </w:pPr>
      <w:hyperlink w:anchor="_Toc24246" w:history="1">
        <w:r>
          <w:rPr>
            <w:rFonts w:ascii="仿宋" w:eastAsia="仿宋" w:hAnsi="仿宋" w:cs="仿宋" w:hint="eastAsia"/>
            <w:lang w:eastAsia="zh-CN"/>
          </w:rPr>
          <w:t>(二)、岩石矿物标准物质市场分析预测</w:t>
        </w:r>
        <w:r>
          <w:tab/>
        </w:r>
        <w:r>
          <w:fldChar w:fldCharType="begin"/>
        </w:r>
        <w:r>
          <w:instrText xml:space="preserve"> PAGEREF _Toc24246 \h </w:instrText>
        </w:r>
        <w:r>
          <w:fldChar w:fldCharType="separate"/>
        </w:r>
        <w:r>
          <w:t>15</w:t>
        </w:r>
        <w:r>
          <w:fldChar w:fldCharType="end"/>
        </w:r>
      </w:hyperlink>
    </w:p>
    <w:p>
      <w:pPr>
        <w:pStyle w:val="TOC1"/>
        <w:tabs>
          <w:tab w:val="right" w:leader="dot" w:pos="8306"/>
        </w:tabs>
      </w:pPr>
      <w:hyperlink w:anchor="_Toc31626" w:history="1">
        <w:r>
          <w:rPr>
            <w:rFonts w:ascii="仿宋" w:eastAsia="仿宋" w:hAnsi="仿宋" w:cs="仿宋" w:hint="eastAsia"/>
            <w:lang w:eastAsia="zh-CN"/>
          </w:rPr>
          <w:t>五、岩石矿物标准物质项目建设单位说明</w:t>
        </w:r>
        <w:r>
          <w:tab/>
        </w:r>
        <w:r>
          <w:fldChar w:fldCharType="begin"/>
        </w:r>
        <w:r>
          <w:instrText xml:space="preserve"> PAGEREF _Toc31626 \h </w:instrText>
        </w:r>
        <w:r>
          <w:fldChar w:fldCharType="separate"/>
        </w:r>
        <w:r>
          <w:t>16</w:t>
        </w:r>
        <w:r>
          <w:fldChar w:fldCharType="end"/>
        </w:r>
      </w:hyperlink>
    </w:p>
    <w:p>
      <w:pPr>
        <w:pStyle w:val="TOC2"/>
        <w:tabs>
          <w:tab w:val="right" w:leader="dot" w:pos="8306"/>
        </w:tabs>
      </w:pPr>
      <w:hyperlink w:anchor="_Toc19403" w:history="1">
        <w:r>
          <w:rPr>
            <w:rFonts w:ascii="仿宋" w:eastAsia="仿宋" w:hAnsi="仿宋" w:cs="仿宋" w:hint="eastAsia"/>
            <w:lang w:eastAsia="zh-CN"/>
          </w:rPr>
          <w:t>(一)、岩石矿物标准物质项目承办单位基本情况</w:t>
        </w:r>
        <w:r>
          <w:tab/>
        </w:r>
        <w:r>
          <w:fldChar w:fldCharType="begin"/>
        </w:r>
        <w:r>
          <w:instrText xml:space="preserve"> PAGEREF _Toc19403 \h </w:instrText>
        </w:r>
        <w:r>
          <w:fldChar w:fldCharType="separate"/>
        </w:r>
        <w:r>
          <w:t>16</w:t>
        </w:r>
        <w:r>
          <w:fldChar w:fldCharType="end"/>
        </w:r>
      </w:hyperlink>
    </w:p>
    <w:p>
      <w:pPr>
        <w:pStyle w:val="TOC2"/>
        <w:tabs>
          <w:tab w:val="right" w:leader="dot" w:pos="8306"/>
        </w:tabs>
      </w:pPr>
      <w:hyperlink w:anchor="_Toc14210" w:history="1">
        <w:r>
          <w:rPr>
            <w:rFonts w:ascii="仿宋" w:eastAsia="仿宋" w:hAnsi="仿宋" w:cs="仿宋" w:hint="eastAsia"/>
            <w:lang w:eastAsia="zh-CN"/>
          </w:rPr>
          <w:t>(二)、公司经济效益分析</w:t>
        </w:r>
        <w:r>
          <w:tab/>
        </w:r>
        <w:r>
          <w:fldChar w:fldCharType="begin"/>
        </w:r>
        <w:r>
          <w:instrText xml:space="preserve"> PAGEREF _Toc14210 \h </w:instrText>
        </w:r>
        <w:r>
          <w:fldChar w:fldCharType="separate"/>
        </w:r>
        <w:r>
          <w:t>16</w:t>
        </w:r>
        <w:r>
          <w:fldChar w:fldCharType="end"/>
        </w:r>
      </w:hyperlink>
    </w:p>
    <w:p>
      <w:pPr>
        <w:pStyle w:val="TOC1"/>
        <w:tabs>
          <w:tab w:val="right" w:leader="dot" w:pos="8306"/>
        </w:tabs>
      </w:pPr>
      <w:hyperlink w:anchor="_Toc11483" w:history="1">
        <w:r>
          <w:rPr>
            <w:rFonts w:ascii="仿宋" w:eastAsia="仿宋" w:hAnsi="仿宋" w:cs="仿宋" w:hint="eastAsia"/>
            <w:lang w:eastAsia="zh-CN"/>
          </w:rPr>
          <w:t>六、岩石矿物标准物质项目文档管理</w:t>
        </w:r>
        <w:r>
          <w:tab/>
        </w:r>
        <w:r>
          <w:fldChar w:fldCharType="begin"/>
        </w:r>
        <w:r>
          <w:instrText xml:space="preserve"> PAGEREF _Toc11483 \h </w:instrText>
        </w:r>
        <w:r>
          <w:fldChar w:fldCharType="separate"/>
        </w:r>
        <w:r>
          <w:t>17</w:t>
        </w:r>
        <w:r>
          <w:fldChar w:fldCharType="end"/>
        </w:r>
      </w:hyperlink>
    </w:p>
    <w:p>
      <w:pPr>
        <w:pStyle w:val="TOC2"/>
        <w:tabs>
          <w:tab w:val="right" w:leader="dot" w:pos="8306"/>
        </w:tabs>
      </w:pPr>
      <w:hyperlink w:anchor="_Toc31105" w:history="1">
        <w:r>
          <w:rPr>
            <w:rFonts w:ascii="仿宋" w:eastAsia="仿宋" w:hAnsi="仿宋" w:cs="仿宋" w:hint="eastAsia"/>
            <w:lang w:eastAsia="zh-CN"/>
          </w:rPr>
          <w:t>(一)、文档编制与审查</w:t>
        </w:r>
        <w:r>
          <w:tab/>
        </w:r>
        <w:r>
          <w:fldChar w:fldCharType="begin"/>
        </w:r>
        <w:r>
          <w:instrText xml:space="preserve"> PAGEREF _Toc31105 \h </w:instrText>
        </w:r>
        <w:r>
          <w:fldChar w:fldCharType="separate"/>
        </w:r>
        <w:r>
          <w:t>17</w:t>
        </w:r>
        <w:r>
          <w:fldChar w:fldCharType="end"/>
        </w:r>
      </w:hyperlink>
    </w:p>
    <w:p>
      <w:pPr>
        <w:pStyle w:val="TOC2"/>
        <w:tabs>
          <w:tab w:val="right" w:leader="dot" w:pos="8306"/>
        </w:tabs>
      </w:pPr>
      <w:hyperlink w:anchor="_Toc19181" w:history="1">
        <w:r>
          <w:rPr>
            <w:rFonts w:ascii="仿宋" w:eastAsia="仿宋" w:hAnsi="仿宋" w:cs="仿宋" w:hint="eastAsia"/>
            <w:lang w:eastAsia="zh-CN"/>
          </w:rPr>
          <w:t>(二)、文档发布与分发</w:t>
        </w:r>
        <w:r>
          <w:tab/>
        </w:r>
        <w:r>
          <w:fldChar w:fldCharType="begin"/>
        </w:r>
        <w:r>
          <w:instrText xml:space="preserve"> PAGEREF _Toc19181 \h </w:instrText>
        </w:r>
        <w:r>
          <w:fldChar w:fldCharType="separate"/>
        </w:r>
        <w:r>
          <w:t>19</w:t>
        </w:r>
        <w:r>
          <w:fldChar w:fldCharType="end"/>
        </w:r>
      </w:hyperlink>
    </w:p>
    <w:p>
      <w:pPr>
        <w:pStyle w:val="TOC2"/>
        <w:tabs>
          <w:tab w:val="right" w:leader="dot" w:pos="8306"/>
        </w:tabs>
      </w:pPr>
      <w:hyperlink w:anchor="_Toc14398" w:history="1">
        <w:r>
          <w:rPr>
            <w:rFonts w:ascii="仿宋" w:eastAsia="仿宋" w:hAnsi="仿宋" w:cs="仿宋" w:hint="eastAsia"/>
            <w:lang w:eastAsia="zh-CN"/>
          </w:rPr>
          <w:t>(三)、文档存档与归档</w:t>
        </w:r>
        <w:r>
          <w:tab/>
        </w:r>
        <w:r>
          <w:fldChar w:fldCharType="begin"/>
        </w:r>
        <w:r>
          <w:instrText xml:space="preserve"> PAGEREF _Toc14398 \h </w:instrText>
        </w:r>
        <w:r>
          <w:fldChar w:fldCharType="separate"/>
        </w:r>
        <w:r>
          <w:t>20</w:t>
        </w:r>
        <w:r>
          <w:fldChar w:fldCharType="end"/>
        </w:r>
      </w:hyperlink>
    </w:p>
    <w:p>
      <w:pPr>
        <w:pStyle w:val="TOC1"/>
        <w:tabs>
          <w:tab w:val="right" w:leader="dot" w:pos="8306"/>
        </w:tabs>
      </w:pPr>
      <w:hyperlink w:anchor="_Toc29818" w:history="1">
        <w:r>
          <w:rPr>
            <w:rFonts w:ascii="仿宋" w:eastAsia="仿宋" w:hAnsi="仿宋" w:cs="仿宋" w:hint="eastAsia"/>
            <w:lang w:eastAsia="zh-CN"/>
          </w:rPr>
          <w:t>七、岩石矿物标准物质项目经营效益</w:t>
        </w:r>
        <w:r>
          <w:tab/>
        </w:r>
        <w:r>
          <w:fldChar w:fldCharType="begin"/>
        </w:r>
        <w:r>
          <w:instrText xml:space="preserve"> PAGEREF _Toc29818 \h </w:instrText>
        </w:r>
        <w:r>
          <w:fldChar w:fldCharType="separate"/>
        </w:r>
        <w:r>
          <w:t>21</w:t>
        </w:r>
        <w:r>
          <w:fldChar w:fldCharType="end"/>
        </w:r>
      </w:hyperlink>
    </w:p>
    <w:p>
      <w:pPr>
        <w:pStyle w:val="TOC2"/>
        <w:tabs>
          <w:tab w:val="right" w:leader="dot" w:pos="8306"/>
        </w:tabs>
      </w:pPr>
      <w:hyperlink w:anchor="_Toc30825" w:history="1">
        <w:r>
          <w:rPr>
            <w:rFonts w:ascii="仿宋" w:eastAsia="仿宋" w:hAnsi="仿宋" w:cs="仿宋" w:hint="eastAsia"/>
            <w:lang w:eastAsia="zh-CN"/>
          </w:rPr>
          <w:t>(一)、经济评价财务测算</w:t>
        </w:r>
        <w:r>
          <w:tab/>
        </w:r>
        <w:r>
          <w:fldChar w:fldCharType="begin"/>
        </w:r>
        <w:r>
          <w:instrText xml:space="preserve"> PAGEREF _Toc30825 \h </w:instrText>
        </w:r>
        <w:r>
          <w:fldChar w:fldCharType="separate"/>
        </w:r>
        <w:r>
          <w:t>21</w:t>
        </w:r>
        <w:r>
          <w:fldChar w:fldCharType="end"/>
        </w:r>
      </w:hyperlink>
    </w:p>
    <w:p>
      <w:pPr>
        <w:pStyle w:val="TOC2"/>
        <w:tabs>
          <w:tab w:val="right" w:leader="dot" w:pos="8306"/>
        </w:tabs>
      </w:pPr>
      <w:hyperlink w:anchor="_Toc13097" w:history="1">
        <w:r>
          <w:rPr>
            <w:rFonts w:ascii="仿宋" w:eastAsia="仿宋" w:hAnsi="仿宋" w:cs="仿宋" w:hint="eastAsia"/>
            <w:lang w:eastAsia="zh-CN"/>
          </w:rPr>
          <w:t>(二)、岩石矿物标准物质项目盈利能力分析</w:t>
        </w:r>
        <w:r>
          <w:tab/>
        </w:r>
        <w:r>
          <w:fldChar w:fldCharType="begin"/>
        </w:r>
        <w:r>
          <w:instrText xml:space="preserve"> PAGEREF _Toc13097 \h </w:instrText>
        </w:r>
        <w:r>
          <w:fldChar w:fldCharType="separate"/>
        </w:r>
        <w:r>
          <w:t>22</w:t>
        </w:r>
        <w:r>
          <w:fldChar w:fldCharType="end"/>
        </w:r>
      </w:hyperlink>
    </w:p>
    <w:p>
      <w:pPr>
        <w:pStyle w:val="TOC1"/>
        <w:tabs>
          <w:tab w:val="right" w:leader="dot" w:pos="8306"/>
        </w:tabs>
      </w:pPr>
      <w:hyperlink w:anchor="_Toc7668" w:history="1">
        <w:r>
          <w:rPr>
            <w:rFonts w:ascii="仿宋" w:eastAsia="仿宋" w:hAnsi="仿宋" w:cs="仿宋" w:hint="eastAsia"/>
            <w:lang w:eastAsia="zh-CN"/>
          </w:rPr>
          <w:t>八、岩石矿物标准物质项目投资规划</w:t>
        </w:r>
        <w:r>
          <w:tab/>
        </w:r>
        <w:r>
          <w:fldChar w:fldCharType="begin"/>
        </w:r>
        <w:r>
          <w:instrText xml:space="preserve"> PAGEREF _Toc7668 \h </w:instrText>
        </w:r>
        <w:r>
          <w:fldChar w:fldCharType="separate"/>
        </w:r>
        <w:r>
          <w:t>23</w:t>
        </w:r>
        <w:r>
          <w:fldChar w:fldCharType="end"/>
        </w:r>
      </w:hyperlink>
    </w:p>
    <w:p>
      <w:pPr>
        <w:pStyle w:val="TOC2"/>
        <w:tabs>
          <w:tab w:val="right" w:leader="dot" w:pos="8306"/>
        </w:tabs>
      </w:pPr>
      <w:hyperlink w:anchor="_Toc95" w:history="1">
        <w:r>
          <w:rPr>
            <w:rFonts w:ascii="仿宋" w:eastAsia="仿宋" w:hAnsi="仿宋" w:cs="仿宋" w:hint="eastAsia"/>
            <w:lang w:eastAsia="zh-CN"/>
          </w:rPr>
          <w:t>(一)、岩石矿物标准物质项目总投资估算</w:t>
        </w:r>
        <w:r>
          <w:tab/>
        </w:r>
        <w:r>
          <w:fldChar w:fldCharType="begin"/>
        </w:r>
        <w:r>
          <w:instrText xml:space="preserve"> PAGEREF _Toc95 \h </w:instrText>
        </w:r>
        <w:r>
          <w:fldChar w:fldCharType="separate"/>
        </w:r>
        <w:r>
          <w:t>23</w:t>
        </w:r>
        <w:r>
          <w:fldChar w:fldCharType="end"/>
        </w:r>
      </w:hyperlink>
    </w:p>
    <w:p>
      <w:pPr>
        <w:pStyle w:val="TOC2"/>
        <w:tabs>
          <w:tab w:val="right" w:leader="dot" w:pos="8306"/>
        </w:tabs>
      </w:pPr>
      <w:hyperlink w:anchor="_Toc21740" w:history="1">
        <w:r>
          <w:rPr>
            <w:rFonts w:ascii="仿宋" w:eastAsia="仿宋" w:hAnsi="仿宋" w:cs="仿宋" w:hint="eastAsia"/>
            <w:lang w:eastAsia="zh-CN"/>
          </w:rPr>
          <w:t>(二)、资金筹措</w:t>
        </w:r>
        <w:r>
          <w:tab/>
        </w:r>
        <w:r>
          <w:fldChar w:fldCharType="begin"/>
        </w:r>
        <w:r>
          <w:instrText xml:space="preserve"> PAGEREF _Toc21740 \h </w:instrText>
        </w:r>
        <w:r>
          <w:fldChar w:fldCharType="separate"/>
        </w:r>
        <w:r>
          <w:t>24</w:t>
        </w:r>
        <w:r>
          <w:fldChar w:fldCharType="end"/>
        </w:r>
      </w:hyperlink>
    </w:p>
    <w:p>
      <w:pPr>
        <w:pStyle w:val="TOC1"/>
        <w:tabs>
          <w:tab w:val="right" w:leader="dot" w:pos="8306"/>
        </w:tabs>
      </w:pPr>
      <w:hyperlink w:anchor="_Toc30538" w:history="1">
        <w:r>
          <w:rPr>
            <w:rFonts w:ascii="仿宋" w:eastAsia="仿宋" w:hAnsi="仿宋" w:cs="仿宋" w:hint="eastAsia"/>
            <w:lang w:eastAsia="zh-CN"/>
          </w:rPr>
          <w:t>九、岩石矿物标准物质项目财务管理</w:t>
        </w:r>
        <w:r>
          <w:tab/>
        </w:r>
        <w:r>
          <w:fldChar w:fldCharType="begin"/>
        </w:r>
        <w:r>
          <w:instrText xml:space="preserve"> PAGEREF _Toc30538 \h </w:instrText>
        </w:r>
        <w:r>
          <w:fldChar w:fldCharType="separate"/>
        </w:r>
        <w:r>
          <w:t>25</w:t>
        </w:r>
        <w:r>
          <w:fldChar w:fldCharType="end"/>
        </w:r>
      </w:hyperlink>
    </w:p>
    <w:p>
      <w:pPr>
        <w:pStyle w:val="TOC2"/>
        <w:tabs>
          <w:tab w:val="right" w:leader="dot" w:pos="8306"/>
        </w:tabs>
      </w:pPr>
      <w:hyperlink w:anchor="_Toc13774" w:history="1">
        <w:r>
          <w:rPr>
            <w:rFonts w:ascii="仿宋" w:eastAsia="仿宋" w:hAnsi="仿宋" w:cs="仿宋" w:hint="eastAsia"/>
            <w:lang w:eastAsia="zh-CN"/>
          </w:rPr>
          <w:t>(一)、资金需求大</w:t>
        </w:r>
        <w:r>
          <w:tab/>
        </w:r>
        <w:r>
          <w:fldChar w:fldCharType="begin"/>
        </w:r>
        <w:r>
          <w:instrText xml:space="preserve"> PAGEREF _Toc13774 \h </w:instrText>
        </w:r>
        <w:r>
          <w:fldChar w:fldCharType="separate"/>
        </w:r>
        <w:r>
          <w:t>25</w:t>
        </w:r>
        <w:r>
          <w:fldChar w:fldCharType="end"/>
        </w:r>
      </w:hyperlink>
    </w:p>
    <w:p>
      <w:pPr>
        <w:pStyle w:val="TOC2"/>
        <w:tabs>
          <w:tab w:val="right" w:leader="dot" w:pos="8306"/>
        </w:tabs>
      </w:pPr>
      <w:hyperlink w:anchor="_Toc14423" w:history="1">
        <w:r>
          <w:rPr>
            <w:rFonts w:ascii="仿宋" w:eastAsia="仿宋" w:hAnsi="仿宋" w:cs="仿宋" w:hint="eastAsia"/>
            <w:lang w:eastAsia="zh-CN"/>
          </w:rPr>
          <w:t>(二)、研发周期长</w:t>
        </w:r>
        <w:r>
          <w:tab/>
        </w:r>
        <w:r>
          <w:fldChar w:fldCharType="begin"/>
        </w:r>
        <w:r>
          <w:instrText xml:space="preserve"> PAGEREF _Toc14423 \h </w:instrText>
        </w:r>
        <w:r>
          <w:fldChar w:fldCharType="separate"/>
        </w:r>
        <w:r>
          <w:t>26</w:t>
        </w:r>
        <w:r>
          <w:fldChar w:fldCharType="end"/>
        </w:r>
      </w:hyperlink>
    </w:p>
    <w:p>
      <w:pPr>
        <w:pStyle w:val="TOC2"/>
        <w:tabs>
          <w:tab w:val="right" w:leader="dot" w:pos="8306"/>
        </w:tabs>
      </w:pPr>
      <w:hyperlink w:anchor="_Toc10675" w:history="1">
        <w:r>
          <w:rPr>
            <w:rFonts w:ascii="仿宋" w:eastAsia="仿宋" w:hAnsi="仿宋" w:cs="仿宋" w:hint="eastAsia"/>
            <w:lang w:eastAsia="zh-CN"/>
          </w:rPr>
          <w:t>(三)、市场风险大</w:t>
        </w:r>
        <w:r>
          <w:tab/>
        </w:r>
        <w:r>
          <w:fldChar w:fldCharType="begin"/>
        </w:r>
        <w:r>
          <w:instrText xml:space="preserve"> PAGEREF _Toc10675 \h </w:instrText>
        </w:r>
        <w:r>
          <w:fldChar w:fldCharType="separate"/>
        </w:r>
        <w:r>
          <w:t>27</w:t>
        </w:r>
        <w:r>
          <w:fldChar w:fldCharType="end"/>
        </w:r>
      </w:hyperlink>
    </w:p>
    <w:p>
      <w:pPr>
        <w:pStyle w:val="TOC2"/>
        <w:tabs>
          <w:tab w:val="right" w:leader="dot" w:pos="8306"/>
        </w:tabs>
      </w:pPr>
      <w:hyperlink w:anchor="_Toc4393" w:history="1">
        <w:r>
          <w:rPr>
            <w:rFonts w:ascii="仿宋" w:eastAsia="仿宋" w:hAnsi="仿宋" w:cs="仿宋" w:hint="eastAsia"/>
            <w:lang w:eastAsia="zh-CN"/>
          </w:rPr>
          <w:t>(四)、利润率高</w:t>
        </w:r>
        <w:r>
          <w:tab/>
        </w:r>
        <w:r>
          <w:fldChar w:fldCharType="begin"/>
        </w:r>
        <w:r>
          <w:instrText xml:space="preserve"> PAGEREF _Toc4393 \h </w:instrText>
        </w:r>
        <w:r>
          <w:fldChar w:fldCharType="separate"/>
        </w:r>
        <w:r>
          <w:t>30</w:t>
        </w:r>
        <w:r>
          <w:fldChar w:fldCharType="end"/>
        </w:r>
      </w:hyperlink>
    </w:p>
    <w:p>
      <w:pPr>
        <w:pStyle w:val="TOC1"/>
        <w:tabs>
          <w:tab w:val="right" w:leader="dot" w:pos="8306"/>
        </w:tabs>
      </w:pPr>
      <w:hyperlink w:anchor="_Toc29910" w:history="1">
        <w:r>
          <w:rPr>
            <w:rFonts w:ascii="仿宋" w:eastAsia="仿宋" w:hAnsi="仿宋" w:cs="仿宋" w:hint="eastAsia"/>
            <w:lang w:eastAsia="zh-CN"/>
          </w:rPr>
          <w:t>十、岩石矿物标准物质项目技术管理</w:t>
        </w:r>
        <w:r>
          <w:tab/>
        </w:r>
        <w:r>
          <w:fldChar w:fldCharType="begin"/>
        </w:r>
        <w:r>
          <w:instrText xml:space="preserve"> PAGEREF _Toc29910 \h </w:instrText>
        </w:r>
        <w:r>
          <w:fldChar w:fldCharType="separate"/>
        </w:r>
        <w:r>
          <w:t>32</w:t>
        </w:r>
        <w:r>
          <w:fldChar w:fldCharType="end"/>
        </w:r>
      </w:hyperlink>
    </w:p>
    <w:p>
      <w:pPr>
        <w:pStyle w:val="TOC2"/>
        <w:tabs>
          <w:tab w:val="right" w:leader="dot" w:pos="8306"/>
        </w:tabs>
      </w:pPr>
      <w:hyperlink w:anchor="_Toc21908" w:history="1">
        <w:r>
          <w:rPr>
            <w:rFonts w:ascii="仿宋" w:eastAsia="仿宋" w:hAnsi="仿宋" w:cs="仿宋" w:hint="eastAsia"/>
            <w:lang w:eastAsia="zh-CN"/>
          </w:rPr>
          <w:t>(一)、技术方案选用方向</w:t>
        </w:r>
        <w:r>
          <w:tab/>
        </w:r>
        <w:r>
          <w:fldChar w:fldCharType="begin"/>
        </w:r>
        <w:r>
          <w:instrText xml:space="preserve"> PAGEREF _Toc21908 \h </w:instrText>
        </w:r>
        <w:r>
          <w:fldChar w:fldCharType="separate"/>
        </w:r>
        <w:r>
          <w:t>32</w:t>
        </w:r>
        <w:r>
          <w:fldChar w:fldCharType="end"/>
        </w:r>
      </w:hyperlink>
    </w:p>
    <w:p>
      <w:pPr>
        <w:pStyle w:val="TOC2"/>
        <w:tabs>
          <w:tab w:val="right" w:leader="dot" w:pos="8306"/>
        </w:tabs>
      </w:pPr>
      <w:hyperlink w:anchor="_Toc16951" w:history="1">
        <w:r>
          <w:rPr>
            <w:rFonts w:ascii="仿宋" w:eastAsia="仿宋" w:hAnsi="仿宋" w:cs="仿宋" w:hint="eastAsia"/>
            <w:lang w:eastAsia="zh-CN"/>
          </w:rPr>
          <w:t>(二)、工艺技术方案选用原则</w:t>
        </w:r>
        <w:r>
          <w:tab/>
        </w:r>
        <w:r>
          <w:fldChar w:fldCharType="begin"/>
        </w:r>
        <w:r>
          <w:instrText xml:space="preserve"> PAGEREF _Toc16951 \h </w:instrText>
        </w:r>
        <w:r>
          <w:fldChar w:fldCharType="separate"/>
        </w:r>
        <w:r>
          <w:t>34</w:t>
        </w:r>
        <w:r>
          <w:fldChar w:fldCharType="end"/>
        </w:r>
      </w:hyperlink>
    </w:p>
    <w:p>
      <w:pPr>
        <w:pStyle w:val="TOC2"/>
        <w:tabs>
          <w:tab w:val="right" w:leader="dot" w:pos="8306"/>
        </w:tabs>
      </w:pPr>
      <w:hyperlink w:anchor="_Toc31018" w:history="1">
        <w:r>
          <w:rPr>
            <w:rFonts w:ascii="仿宋" w:eastAsia="仿宋" w:hAnsi="仿宋" w:cs="仿宋" w:hint="eastAsia"/>
            <w:lang w:eastAsia="zh-CN"/>
          </w:rPr>
          <w:t>(三)、工艺技术方案要求</w:t>
        </w:r>
        <w:r>
          <w:tab/>
        </w:r>
        <w:r>
          <w:fldChar w:fldCharType="begin"/>
        </w:r>
        <w:r>
          <w:instrText xml:space="preserve"> PAGEREF _Toc31018 \h </w:instrText>
        </w:r>
        <w:r>
          <w:fldChar w:fldCharType="separate"/>
        </w:r>
        <w:r>
          <w:t>36</w:t>
        </w:r>
        <w:r>
          <w:fldChar w:fldCharType="end"/>
        </w:r>
      </w:hyperlink>
    </w:p>
    <w:p>
      <w:pPr>
        <w:pStyle w:val="TOC1"/>
        <w:tabs>
          <w:tab w:val="right" w:leader="dot" w:pos="8306"/>
        </w:tabs>
      </w:pPr>
      <w:hyperlink w:anchor="_Toc8553" w:history="1">
        <w:r>
          <w:rPr>
            <w:rFonts w:ascii="仿宋" w:eastAsia="仿宋" w:hAnsi="仿宋" w:cs="仿宋" w:hint="eastAsia"/>
            <w:lang w:eastAsia="zh-CN"/>
          </w:rPr>
          <w:t>十一、岩石矿物标准物质项目计划安排</w:t>
        </w:r>
        <w:r>
          <w:tab/>
        </w:r>
        <w:r>
          <w:fldChar w:fldCharType="begin"/>
        </w:r>
        <w:r>
          <w:instrText xml:space="preserve"> PAGEREF _Toc8553 \h </w:instrText>
        </w:r>
        <w:r>
          <w:fldChar w:fldCharType="separate"/>
        </w:r>
        <w:r>
          <w:t>39</w:t>
        </w:r>
        <w:r>
          <w:fldChar w:fldCharType="end"/>
        </w:r>
      </w:hyperlink>
    </w:p>
    <w:p>
      <w:pPr>
        <w:pStyle w:val="TOC2"/>
        <w:tabs>
          <w:tab w:val="right" w:leader="dot" w:pos="8306"/>
        </w:tabs>
      </w:pPr>
      <w:hyperlink w:anchor="_Toc13906" w:history="1">
        <w:r>
          <w:rPr>
            <w:rFonts w:ascii="仿宋" w:eastAsia="仿宋" w:hAnsi="仿宋" w:cs="仿宋" w:hint="eastAsia"/>
            <w:lang w:eastAsia="zh-CN"/>
          </w:rPr>
          <w:t>(一)、建设周期</w:t>
        </w:r>
        <w:r>
          <w:tab/>
        </w:r>
        <w:r>
          <w:fldChar w:fldCharType="begin"/>
        </w:r>
        <w:r>
          <w:instrText xml:space="preserve"> PAGEREF _Toc13906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4" w:history="1">
        <w:r>
          <w:rPr>
            <w:rFonts w:ascii="仿宋" w:eastAsia="仿宋" w:hAnsi="仿宋" w:cs="仿宋" w:hint="eastAsia"/>
            <w:lang w:eastAsia="zh-CN"/>
          </w:rPr>
          <w:t>(二)、建设进度</w:t>
        </w:r>
        <w:r>
          <w:tab/>
        </w:r>
        <w:r>
          <w:fldChar w:fldCharType="begin"/>
        </w:r>
        <w:r>
          <w:instrText xml:space="preserve"> PAGEREF _Toc12244 \h </w:instrText>
        </w:r>
        <w:r>
          <w:fldChar w:fldCharType="separate"/>
        </w:r>
        <w:r>
          <w:t>40</w:t>
        </w:r>
        <w:r>
          <w:fldChar w:fldCharType="end"/>
        </w:r>
      </w:hyperlink>
    </w:p>
    <w:p>
      <w:pPr>
        <w:pStyle w:val="TOC2"/>
        <w:tabs>
          <w:tab w:val="right" w:leader="dot" w:pos="8306"/>
        </w:tabs>
      </w:pPr>
      <w:hyperlink w:anchor="_Toc14089" w:history="1">
        <w:r>
          <w:rPr>
            <w:rFonts w:ascii="仿宋" w:eastAsia="仿宋" w:hAnsi="仿宋" w:cs="仿宋" w:hint="eastAsia"/>
            <w:lang w:eastAsia="zh-CN"/>
          </w:rPr>
          <w:t>(三)、进度安排注意事项</w:t>
        </w:r>
        <w:r>
          <w:tab/>
        </w:r>
        <w:r>
          <w:fldChar w:fldCharType="begin"/>
        </w:r>
        <w:r>
          <w:instrText xml:space="preserve"> PAGEREF _Toc14089 \h </w:instrText>
        </w:r>
        <w:r>
          <w:fldChar w:fldCharType="separate"/>
        </w:r>
        <w:r>
          <w:t>41</w:t>
        </w:r>
        <w:r>
          <w:fldChar w:fldCharType="end"/>
        </w:r>
      </w:hyperlink>
    </w:p>
    <w:p>
      <w:pPr>
        <w:pStyle w:val="TOC2"/>
        <w:tabs>
          <w:tab w:val="right" w:leader="dot" w:pos="8306"/>
        </w:tabs>
      </w:pPr>
      <w:hyperlink w:anchor="_Toc12521" w:history="1">
        <w:r>
          <w:rPr>
            <w:rFonts w:ascii="仿宋" w:eastAsia="仿宋" w:hAnsi="仿宋" w:cs="仿宋" w:hint="eastAsia"/>
            <w:lang w:eastAsia="zh-CN"/>
          </w:rPr>
          <w:t>(四)、人力资源配置</w:t>
        </w:r>
        <w:r>
          <w:tab/>
        </w:r>
        <w:r>
          <w:fldChar w:fldCharType="begin"/>
        </w:r>
        <w:r>
          <w:instrText xml:space="preserve"> PAGEREF _Toc12521 \h </w:instrText>
        </w:r>
        <w:r>
          <w:fldChar w:fldCharType="separate"/>
        </w:r>
        <w:r>
          <w:t>42</w:t>
        </w:r>
        <w:r>
          <w:fldChar w:fldCharType="end"/>
        </w:r>
      </w:hyperlink>
    </w:p>
    <w:p>
      <w:pPr>
        <w:pStyle w:val="TOC1"/>
        <w:tabs>
          <w:tab w:val="right" w:leader="dot" w:pos="8306"/>
        </w:tabs>
      </w:pPr>
      <w:hyperlink w:anchor="_Toc5307" w:history="1">
        <w:r>
          <w:rPr>
            <w:rFonts w:ascii="仿宋" w:eastAsia="仿宋" w:hAnsi="仿宋" w:cs="仿宋" w:hint="eastAsia"/>
            <w:lang w:eastAsia="zh-CN"/>
          </w:rPr>
          <w:t>十二、岩石矿物标准物质项目人力资源管理</w:t>
        </w:r>
        <w:r>
          <w:tab/>
        </w:r>
        <w:r>
          <w:fldChar w:fldCharType="begin"/>
        </w:r>
        <w:r>
          <w:instrText xml:space="preserve"> PAGEREF _Toc5307 \h </w:instrText>
        </w:r>
        <w:r>
          <w:fldChar w:fldCharType="separate"/>
        </w:r>
        <w:r>
          <w:t>43</w:t>
        </w:r>
        <w:r>
          <w:fldChar w:fldCharType="end"/>
        </w:r>
      </w:hyperlink>
    </w:p>
    <w:p>
      <w:pPr>
        <w:pStyle w:val="TOC2"/>
        <w:tabs>
          <w:tab w:val="right" w:leader="dot" w:pos="8306"/>
        </w:tabs>
      </w:pPr>
      <w:hyperlink w:anchor="_Toc13600" w:history="1">
        <w:r>
          <w:rPr>
            <w:rFonts w:ascii="仿宋" w:eastAsia="仿宋" w:hAnsi="仿宋" w:cs="仿宋" w:hint="eastAsia"/>
            <w:lang w:eastAsia="zh-CN"/>
          </w:rPr>
          <w:t>(一)、建立健全的预算管理制度</w:t>
        </w:r>
        <w:r>
          <w:tab/>
        </w:r>
        <w:r>
          <w:fldChar w:fldCharType="begin"/>
        </w:r>
        <w:r>
          <w:instrText xml:space="preserve"> PAGEREF _Toc13600 \h </w:instrText>
        </w:r>
        <w:r>
          <w:fldChar w:fldCharType="separate"/>
        </w:r>
        <w:r>
          <w:t>43</w:t>
        </w:r>
        <w:r>
          <w:fldChar w:fldCharType="end"/>
        </w:r>
      </w:hyperlink>
    </w:p>
    <w:p>
      <w:pPr>
        <w:pStyle w:val="TOC2"/>
        <w:tabs>
          <w:tab w:val="right" w:leader="dot" w:pos="8306"/>
        </w:tabs>
      </w:pPr>
      <w:hyperlink w:anchor="_Toc28631" w:history="1">
        <w:r>
          <w:rPr>
            <w:rFonts w:ascii="仿宋" w:eastAsia="仿宋" w:hAnsi="仿宋" w:cs="仿宋" w:hint="eastAsia"/>
            <w:lang w:eastAsia="zh-CN"/>
          </w:rPr>
          <w:t>(二)、加强资金流动监控</w:t>
        </w:r>
        <w:r>
          <w:tab/>
        </w:r>
        <w:r>
          <w:fldChar w:fldCharType="begin"/>
        </w:r>
        <w:r>
          <w:instrText xml:space="preserve"> PAGEREF _Toc28631 \h </w:instrText>
        </w:r>
        <w:r>
          <w:fldChar w:fldCharType="separate"/>
        </w:r>
        <w:r>
          <w:t>45</w:t>
        </w:r>
        <w:r>
          <w:fldChar w:fldCharType="end"/>
        </w:r>
      </w:hyperlink>
    </w:p>
    <w:p>
      <w:pPr>
        <w:pStyle w:val="TOC2"/>
        <w:tabs>
          <w:tab w:val="right" w:leader="dot" w:pos="8306"/>
        </w:tabs>
      </w:pPr>
      <w:hyperlink w:anchor="_Toc11699" w:history="1">
        <w:r>
          <w:rPr>
            <w:rFonts w:ascii="仿宋" w:eastAsia="仿宋" w:hAnsi="仿宋" w:cs="仿宋" w:hint="eastAsia"/>
            <w:lang w:eastAsia="zh-CN"/>
          </w:rPr>
          <w:t>(三)、制定完善的风险控制机制</w:t>
        </w:r>
        <w:r>
          <w:tab/>
        </w:r>
        <w:r>
          <w:fldChar w:fldCharType="begin"/>
        </w:r>
        <w:r>
          <w:instrText xml:space="preserve"> PAGEREF _Toc11699 \h </w:instrText>
        </w:r>
        <w:r>
          <w:fldChar w:fldCharType="separate"/>
        </w:r>
        <w:r>
          <w:t>46</w:t>
        </w:r>
        <w:r>
          <w:fldChar w:fldCharType="end"/>
        </w:r>
      </w:hyperlink>
    </w:p>
    <w:p>
      <w:pPr>
        <w:pStyle w:val="TOC2"/>
        <w:tabs>
          <w:tab w:val="right" w:leader="dot" w:pos="8306"/>
        </w:tabs>
      </w:pPr>
      <w:hyperlink w:anchor="_Toc9480" w:history="1">
        <w:r>
          <w:rPr>
            <w:rFonts w:ascii="仿宋" w:eastAsia="仿宋" w:hAnsi="仿宋" w:cs="仿宋" w:hint="eastAsia"/>
            <w:lang w:eastAsia="zh-CN"/>
          </w:rPr>
          <w:t>(四)、优化成本管理</w:t>
        </w:r>
        <w:r>
          <w:tab/>
        </w:r>
        <w:r>
          <w:fldChar w:fldCharType="begin"/>
        </w:r>
        <w:r>
          <w:instrText xml:space="preserve"> PAGEREF _Toc9480 \h </w:instrText>
        </w:r>
        <w:r>
          <w:fldChar w:fldCharType="separate"/>
        </w:r>
        <w:r>
          <w:t>47</w:t>
        </w:r>
        <w:r>
          <w:fldChar w:fldCharType="end"/>
        </w:r>
      </w:hyperlink>
    </w:p>
    <w:p>
      <w:pPr>
        <w:pStyle w:val="TOC1"/>
        <w:tabs>
          <w:tab w:val="right" w:leader="dot" w:pos="8306"/>
        </w:tabs>
      </w:pPr>
      <w:hyperlink w:anchor="_Toc31610" w:history="1">
        <w:r>
          <w:rPr>
            <w:rFonts w:ascii="仿宋" w:eastAsia="仿宋" w:hAnsi="仿宋" w:cs="仿宋" w:hint="eastAsia"/>
            <w:lang w:eastAsia="zh-CN"/>
          </w:rPr>
          <w:t>十三、风险识别与分类</w:t>
        </w:r>
        <w:r>
          <w:tab/>
        </w:r>
        <w:r>
          <w:fldChar w:fldCharType="begin"/>
        </w:r>
        <w:r>
          <w:instrText xml:space="preserve"> PAGEREF _Toc31610 \h </w:instrText>
        </w:r>
        <w:r>
          <w:fldChar w:fldCharType="separate"/>
        </w:r>
        <w:r>
          <w:t>49</w:t>
        </w:r>
        <w:r>
          <w:fldChar w:fldCharType="end"/>
        </w:r>
      </w:hyperlink>
    </w:p>
    <w:p>
      <w:pPr>
        <w:pStyle w:val="TOC2"/>
        <w:tabs>
          <w:tab w:val="right" w:leader="dot" w:pos="8306"/>
        </w:tabs>
      </w:pPr>
      <w:hyperlink w:anchor="_Toc5439" w:history="1">
        <w:r>
          <w:rPr>
            <w:rFonts w:ascii="仿宋" w:eastAsia="仿宋" w:hAnsi="仿宋" w:cs="仿宋" w:hint="eastAsia"/>
            <w:lang w:eastAsia="zh-CN"/>
          </w:rPr>
          <w:t>(一)、风险识别</w:t>
        </w:r>
        <w:r>
          <w:tab/>
        </w:r>
        <w:r>
          <w:fldChar w:fldCharType="begin"/>
        </w:r>
        <w:r>
          <w:instrText xml:space="preserve"> PAGEREF _Toc5439 \h </w:instrText>
        </w:r>
        <w:r>
          <w:fldChar w:fldCharType="separate"/>
        </w:r>
        <w:r>
          <w:t>49</w:t>
        </w:r>
        <w:r>
          <w:fldChar w:fldCharType="end"/>
        </w:r>
      </w:hyperlink>
    </w:p>
    <w:p>
      <w:pPr>
        <w:pStyle w:val="TOC2"/>
        <w:tabs>
          <w:tab w:val="right" w:leader="dot" w:pos="8306"/>
        </w:tabs>
      </w:pPr>
      <w:hyperlink w:anchor="_Toc14673" w:history="1">
        <w:r>
          <w:rPr>
            <w:rFonts w:ascii="仿宋" w:eastAsia="仿宋" w:hAnsi="仿宋" w:cs="仿宋" w:hint="eastAsia"/>
            <w:lang w:eastAsia="zh-CN"/>
          </w:rPr>
          <w:t>(二)、风险分类</w:t>
        </w:r>
        <w:r>
          <w:tab/>
        </w:r>
        <w:r>
          <w:fldChar w:fldCharType="begin"/>
        </w:r>
        <w:r>
          <w:instrText xml:space="preserve"> PAGEREF _Toc14673 \h </w:instrText>
        </w:r>
        <w:r>
          <w:fldChar w:fldCharType="separate"/>
        </w:r>
        <w:r>
          <w:t>50</w:t>
        </w:r>
        <w:r>
          <w:fldChar w:fldCharType="end"/>
        </w:r>
      </w:hyperlink>
    </w:p>
    <w:p>
      <w:pPr>
        <w:pStyle w:val="TOC1"/>
        <w:tabs>
          <w:tab w:val="right" w:leader="dot" w:pos="8306"/>
        </w:tabs>
      </w:pPr>
      <w:hyperlink w:anchor="_Toc24298" w:history="1">
        <w:r>
          <w:rPr>
            <w:rFonts w:ascii="仿宋" w:eastAsia="仿宋" w:hAnsi="仿宋" w:cs="仿宋" w:hint="eastAsia"/>
            <w:lang w:eastAsia="zh-CN"/>
          </w:rPr>
          <w:t>十四、岩石矿物标准物质项目治理与监督</w:t>
        </w:r>
        <w:r>
          <w:tab/>
        </w:r>
        <w:r>
          <w:fldChar w:fldCharType="begin"/>
        </w:r>
        <w:r>
          <w:instrText xml:space="preserve"> PAGEREF _Toc24298 \h </w:instrText>
        </w:r>
        <w:r>
          <w:fldChar w:fldCharType="separate"/>
        </w:r>
        <w:r>
          <w:t>52</w:t>
        </w:r>
        <w:r>
          <w:fldChar w:fldCharType="end"/>
        </w:r>
      </w:hyperlink>
    </w:p>
    <w:p>
      <w:pPr>
        <w:pStyle w:val="TOC2"/>
        <w:tabs>
          <w:tab w:val="right" w:leader="dot" w:pos="8306"/>
        </w:tabs>
      </w:pPr>
      <w:hyperlink w:anchor="_Toc18150" w:history="1">
        <w:r>
          <w:rPr>
            <w:rFonts w:ascii="仿宋" w:eastAsia="仿宋" w:hAnsi="仿宋" w:cs="仿宋" w:hint="eastAsia"/>
            <w:lang w:eastAsia="zh-CN"/>
          </w:rPr>
          <w:t>(一)、岩石矿物标准物质项目治理结构</w:t>
        </w:r>
        <w:r>
          <w:tab/>
        </w:r>
        <w:r>
          <w:fldChar w:fldCharType="begin"/>
        </w:r>
        <w:r>
          <w:instrText xml:space="preserve"> PAGEREF _Toc18150 \h </w:instrText>
        </w:r>
        <w:r>
          <w:fldChar w:fldCharType="separate"/>
        </w:r>
        <w:r>
          <w:t>52</w:t>
        </w:r>
        <w:r>
          <w:fldChar w:fldCharType="end"/>
        </w:r>
      </w:hyperlink>
    </w:p>
    <w:p>
      <w:pPr>
        <w:pStyle w:val="TOC2"/>
        <w:tabs>
          <w:tab w:val="right" w:leader="dot" w:pos="8306"/>
        </w:tabs>
      </w:pPr>
      <w:hyperlink w:anchor="_Toc6670" w:history="1">
        <w:r>
          <w:rPr>
            <w:rFonts w:ascii="仿宋" w:eastAsia="仿宋" w:hAnsi="仿宋" w:cs="仿宋" w:hint="eastAsia"/>
            <w:lang w:eastAsia="zh-CN"/>
          </w:rPr>
          <w:t>(二)、监督与审计</w:t>
        </w:r>
        <w:r>
          <w:tab/>
        </w:r>
        <w:r>
          <w:fldChar w:fldCharType="begin"/>
        </w:r>
        <w:r>
          <w:instrText xml:space="preserve"> PAGEREF _Toc6670 \h </w:instrText>
        </w:r>
        <w:r>
          <w:fldChar w:fldCharType="separate"/>
        </w:r>
        <w:r>
          <w:t>54</w:t>
        </w:r>
        <w:r>
          <w:fldChar w:fldCharType="end"/>
        </w:r>
      </w:hyperlink>
    </w:p>
    <w:p>
      <w:pPr>
        <w:pStyle w:val="TOC1"/>
        <w:tabs>
          <w:tab w:val="right" w:leader="dot" w:pos="8306"/>
        </w:tabs>
      </w:pPr>
      <w:hyperlink w:anchor="_Toc32496" w:history="1">
        <w:r>
          <w:rPr>
            <w:rFonts w:ascii="仿宋" w:eastAsia="仿宋" w:hAnsi="仿宋" w:cs="仿宋" w:hint="eastAsia"/>
            <w:lang w:eastAsia="zh-CN"/>
          </w:rPr>
          <w:t>十五、利益相关者分析与沟通计划</w:t>
        </w:r>
        <w:r>
          <w:tab/>
        </w:r>
        <w:r>
          <w:fldChar w:fldCharType="begin"/>
        </w:r>
        <w:r>
          <w:instrText xml:space="preserve"> PAGEREF _Toc32496 \h </w:instrText>
        </w:r>
        <w:r>
          <w:fldChar w:fldCharType="separate"/>
        </w:r>
        <w:r>
          <w:t>55</w:t>
        </w:r>
        <w:r>
          <w:fldChar w:fldCharType="end"/>
        </w:r>
      </w:hyperlink>
    </w:p>
    <w:p>
      <w:pPr>
        <w:pStyle w:val="TOC2"/>
        <w:tabs>
          <w:tab w:val="right" w:leader="dot" w:pos="8306"/>
        </w:tabs>
      </w:pPr>
      <w:hyperlink w:anchor="_Toc30248" w:history="1">
        <w:r>
          <w:rPr>
            <w:rFonts w:ascii="仿宋" w:eastAsia="仿宋" w:hAnsi="仿宋" w:cs="仿宋" w:hint="eastAsia"/>
            <w:lang w:eastAsia="zh-CN"/>
          </w:rPr>
          <w:t>(一)、利益相关者分析</w:t>
        </w:r>
        <w:r>
          <w:tab/>
        </w:r>
        <w:r>
          <w:fldChar w:fldCharType="begin"/>
        </w:r>
        <w:r>
          <w:instrText xml:space="preserve"> PAGEREF _Toc30248 \h </w:instrText>
        </w:r>
        <w:r>
          <w:fldChar w:fldCharType="separate"/>
        </w:r>
        <w:r>
          <w:t>55</w:t>
        </w:r>
        <w:r>
          <w:fldChar w:fldCharType="end"/>
        </w:r>
      </w:hyperlink>
    </w:p>
    <w:p>
      <w:pPr>
        <w:pStyle w:val="TOC2"/>
        <w:tabs>
          <w:tab w:val="right" w:leader="dot" w:pos="8306"/>
        </w:tabs>
      </w:pPr>
      <w:hyperlink w:anchor="_Toc7192" w:history="1">
        <w:r>
          <w:rPr>
            <w:rFonts w:ascii="仿宋" w:eastAsia="仿宋" w:hAnsi="仿宋" w:cs="仿宋" w:hint="eastAsia"/>
            <w:lang w:eastAsia="zh-CN"/>
          </w:rPr>
          <w:t>(二)、沟通计划</w:t>
        </w:r>
        <w:r>
          <w:tab/>
        </w:r>
        <w:r>
          <w:fldChar w:fldCharType="begin"/>
        </w:r>
        <w:r>
          <w:instrText xml:space="preserve"> PAGEREF _Toc7192 \h </w:instrText>
        </w:r>
        <w:r>
          <w:fldChar w:fldCharType="separate"/>
        </w:r>
        <w:r>
          <w:t>56</w:t>
        </w:r>
        <w:r>
          <w:fldChar w:fldCharType="end"/>
        </w:r>
      </w:hyperlink>
    </w:p>
    <w:p>
      <w:pPr>
        <w:pStyle w:val="TOC1"/>
        <w:tabs>
          <w:tab w:val="right" w:leader="dot" w:pos="8306"/>
        </w:tabs>
      </w:pPr>
      <w:hyperlink w:anchor="_Toc20467" w:history="1">
        <w:r>
          <w:rPr>
            <w:rFonts w:ascii="仿宋" w:eastAsia="仿宋" w:hAnsi="仿宋" w:cs="仿宋" w:hint="eastAsia"/>
            <w:lang w:eastAsia="zh-CN"/>
          </w:rPr>
          <w:t>十六、岩石矿物标准物质项目实施保障措施</w:t>
        </w:r>
        <w:r>
          <w:tab/>
        </w:r>
        <w:r>
          <w:fldChar w:fldCharType="begin"/>
        </w:r>
        <w:r>
          <w:instrText xml:space="preserve"> PAGEREF _Toc20467 \h </w:instrText>
        </w:r>
        <w:r>
          <w:fldChar w:fldCharType="separate"/>
        </w:r>
        <w:r>
          <w:t>58</w:t>
        </w:r>
        <w:r>
          <w:fldChar w:fldCharType="end"/>
        </w:r>
      </w:hyperlink>
    </w:p>
    <w:p>
      <w:pPr>
        <w:pStyle w:val="TOC2"/>
        <w:tabs>
          <w:tab w:val="right" w:leader="dot" w:pos="8306"/>
        </w:tabs>
      </w:pPr>
      <w:hyperlink w:anchor="_Toc10772" w:history="1">
        <w:r>
          <w:rPr>
            <w:rFonts w:ascii="仿宋" w:eastAsia="仿宋" w:hAnsi="仿宋" w:cs="仿宋" w:hint="eastAsia"/>
            <w:lang w:eastAsia="zh-CN"/>
          </w:rPr>
          <w:t>(一)、岩石矿物标准物质项目实施保障机制</w:t>
        </w:r>
        <w:r>
          <w:tab/>
        </w:r>
        <w:r>
          <w:fldChar w:fldCharType="begin"/>
        </w:r>
        <w:r>
          <w:instrText xml:space="preserve"> PAGEREF _Toc10772 \h </w:instrText>
        </w:r>
        <w:r>
          <w:fldChar w:fldCharType="separate"/>
        </w:r>
        <w:r>
          <w:t>58</w:t>
        </w:r>
        <w:r>
          <w:fldChar w:fldCharType="end"/>
        </w:r>
      </w:hyperlink>
    </w:p>
    <w:p>
      <w:pPr>
        <w:pStyle w:val="TOC2"/>
        <w:tabs>
          <w:tab w:val="right" w:leader="dot" w:pos="8306"/>
        </w:tabs>
      </w:pPr>
      <w:hyperlink w:anchor="_Toc18057" w:history="1">
        <w:r>
          <w:rPr>
            <w:rFonts w:ascii="仿宋" w:eastAsia="仿宋" w:hAnsi="仿宋" w:cs="仿宋" w:hint="eastAsia"/>
            <w:lang w:eastAsia="zh-CN"/>
          </w:rPr>
          <w:t>(二)、岩石矿物标准物质项目法律合规要求</w:t>
        </w:r>
        <w:r>
          <w:tab/>
        </w:r>
        <w:r>
          <w:fldChar w:fldCharType="begin"/>
        </w:r>
        <w:r>
          <w:instrText xml:space="preserve"> PAGEREF _Toc18057 \h </w:instrText>
        </w:r>
        <w:r>
          <w:fldChar w:fldCharType="separate"/>
        </w:r>
        <w:r>
          <w:t>61</w:t>
        </w:r>
        <w:r>
          <w:fldChar w:fldCharType="end"/>
        </w:r>
      </w:hyperlink>
    </w:p>
    <w:p>
      <w:pPr>
        <w:pStyle w:val="TOC2"/>
        <w:tabs>
          <w:tab w:val="right" w:leader="dot" w:pos="8306"/>
        </w:tabs>
      </w:pPr>
      <w:hyperlink w:anchor="_Toc3278" w:history="1">
        <w:r>
          <w:rPr>
            <w:rFonts w:ascii="仿宋" w:eastAsia="仿宋" w:hAnsi="仿宋" w:cs="仿宋" w:hint="eastAsia"/>
            <w:lang w:eastAsia="zh-CN"/>
          </w:rPr>
          <w:t>(三)、岩石矿物标准物质项目合同管理与法律事务</w:t>
        </w:r>
        <w:r>
          <w:tab/>
        </w:r>
        <w:r>
          <w:fldChar w:fldCharType="begin"/>
        </w:r>
        <w:r>
          <w:instrText xml:space="preserve"> PAGEREF _Toc3278 \h </w:instrText>
        </w:r>
        <w:r>
          <w:fldChar w:fldCharType="separate"/>
        </w:r>
        <w:r>
          <w:t>66</w:t>
        </w:r>
        <w:r>
          <w:fldChar w:fldCharType="end"/>
        </w:r>
      </w:hyperlink>
    </w:p>
    <w:p>
      <w:pPr>
        <w:pStyle w:val="TOC2"/>
        <w:tabs>
          <w:tab w:val="right" w:leader="dot" w:pos="8306"/>
        </w:tabs>
      </w:pPr>
      <w:hyperlink w:anchor="_Toc21122" w:history="1">
        <w:r>
          <w:rPr>
            <w:rFonts w:ascii="仿宋" w:eastAsia="仿宋" w:hAnsi="仿宋" w:cs="仿宋" w:hint="eastAsia"/>
            <w:lang w:eastAsia="zh-CN"/>
          </w:rPr>
          <w:t>(四)、岩石矿物标准物质项目知识产权保护策略</w:t>
        </w:r>
        <w:r>
          <w:tab/>
        </w:r>
        <w:r>
          <w:fldChar w:fldCharType="begin"/>
        </w:r>
        <w:r>
          <w:instrText xml:space="preserve"> PAGEREF _Toc21122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8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的技术管理特点体现在其创新导向。通过引入最先进的技术趋势和解决方案，岩石矿物标准物质项目致力于提升科技含量、提高质量和效率水平。这意味着我们将采用最新的工具和方法，确保岩石矿物标准物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岩石矿物标准物质项目技术管理的显著特征。通过整合不同领域的技术资源，我们实现了跨学科的协同工作。这有助于优化技术架构，提高整体效能。此外，整合性策略还促进了不同技术团队之间的紧密沟通和高效合作，确保岩石矿物标准物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岩石矿物标准物质项目所采用的技术。通过不断优化技术方案，岩石矿物标准物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岩石矿物标准物质项目团队将在岩石矿物标准物质项目初期识别可能的技术风险，并采取相应的预防和应对措施。通过建立健全的风险评估机制，岩石矿物标准物质项目能够在实施过程中及时发现并解决潜在的技术问题，保障岩石矿物标准物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岩石矿物标准物质项目中，技术将成为岩石矿物标准物质项目成功的有力支持。这一深度剖析揭示了技术管理在岩石矿物标准物质项目实施中的关键作用，为岩石矿物标准物质项目的技术基础奠定了坚实的基础。</w:t>
      </w:r>
    </w:p>
    <w:p>
      <w:pPr>
        <w:pStyle w:val="Heading2"/>
        <w:ind w:firstLine="560" w:firstLineChars="200"/>
        <w:rPr>
          <w:rFonts w:ascii="仿宋" w:eastAsia="仿宋" w:hAnsi="仿宋" w:cs="仿宋" w:hint="eastAsia"/>
          <w:sz w:val="28"/>
          <w:lang w:eastAsia="zh-CN"/>
        </w:rPr>
      </w:pPr>
      <w:bookmarkStart w:id="4" w:name="_Toc1511"/>
      <w:r>
        <w:rPr>
          <w:rFonts w:ascii="仿宋" w:eastAsia="仿宋" w:hAnsi="仿宋" w:cs="仿宋" w:hint="eastAsia"/>
          <w:sz w:val="28"/>
          <w:lang w:eastAsia="zh-CN"/>
        </w:rPr>
        <w:t>(二)、岩石矿物标准物质项目工艺技术设计方案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岩石矿物标准物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岩石矿物标准物质项目将严格按照相关行业规范要求进行组织。通过有效控制产品质量，岩石矿物标准物质项目将致力于为顾客提供优质的岩石矿物标准物质项目产品和良好的服务。这体现了岩石矿物标准物质项目对于生产活动合规性和质量标准的高度重视，为岩石矿物标准物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岩石矿物标准物质项目注重生态效益和清洁生产原则。岩石矿物标准物质项目建设将紧密结合地方特色经济发展，与社会经济发展规划和区域环境保护规划方案相协调一致。通过与当地区域自然生态系统的结合，岩石矿物标准物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岩石矿物标准物质项目产品具有多样化的客户需求和个性化的特点。因此，岩石矿物标准物质项目产品规格品种多样，且单批生产数量较小。为满足这一特点，岩石矿物标准物质项目承办单位将建设先进的柔性制造生产线。通过广泛应用柔性制造技术，岩石矿物标准物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岩石矿物标准物质项目采用的技术具有较高的技术含量和自动化水平，处于国内先进水平。这一技术选用不仅体现了对生产效率、质量和环境友好性的高标准要求，同时为岩石矿物标准物质项目的可持续发展奠定了坚实的基础。</w:t>
      </w:r>
    </w:p>
    <w:p>
      <w:pPr>
        <w:pStyle w:val="Heading2"/>
        <w:ind w:firstLine="560" w:firstLineChars="200"/>
        <w:rPr>
          <w:rFonts w:ascii="仿宋" w:eastAsia="仿宋" w:hAnsi="仿宋" w:cs="仿宋" w:hint="eastAsia"/>
          <w:sz w:val="28"/>
          <w:lang w:eastAsia="zh-CN"/>
        </w:rPr>
      </w:pPr>
      <w:bookmarkStart w:id="5" w:name="_Toc253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为确保岩石矿物标准物质项目的高效生产和技术实施，我们制定了一套精心设计的设备选型方案，以满足岩石矿物标准物质项目生产、质量和环保的要求。该方案的主要特点如下：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岩石矿物标准物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针对岩石矿物标准物质项目产品的多样性和小批量生产的特点，我们将建设柔性制造生产线。通过在设备选型中考虑柔性制造技术，可以灵活应对不同产品规格和生产需求，实现生产线的高度灵活性和适应性。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950"/>
      <w:r>
        <w:rPr>
          <w:rFonts w:ascii="仿宋" w:eastAsia="仿宋" w:hAnsi="仿宋" w:cs="仿宋" w:hint="eastAsia"/>
          <w:sz w:val="28"/>
          <w:lang w:eastAsia="zh-CN"/>
        </w:rPr>
        <w:t>二、岩石矿物标准物质项目可持续发展</w:t>
      </w:r>
      <w:bookmarkEnd w:id="6"/>
    </w:p>
    <w:p>
      <w:pPr>
        <w:pStyle w:val="Heading2"/>
        <w:rPr>
          <w:rFonts w:ascii="仿宋" w:eastAsia="仿宋" w:hAnsi="仿宋" w:cs="仿宋" w:hint="eastAsia"/>
          <w:lang w:eastAsia="zh-CN"/>
        </w:rPr>
      </w:pPr>
      <w:bookmarkStart w:id="7" w:name="_Toc2248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中，岩石矿物标准物质项目团队着眼于未来，明确了可持续发展的战略方向。制定的具体可持续发展目标包括降低资源使用、采用环保技术、最大化社会效益等。这一步骤不仅有助于岩石矿物标准物质项目在环保和社会责任方面达到最高标准，也为未来提供了明确的指引，确保岩石矿物标准物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可持续实践的融入岩石矿物标准物质项目管理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岩石矿物标准物质项目管理周期。从岩石矿物标准物质项目规划开始，岩石矿物标准物质项目团队就考虑了环境和社会的因素。在执行阶段，岩石矿物标准物质项目团队积极推动绿色技术的应用，优化资源利用。此外，关注员工的社会责任，通过培训和沟通活动提高员工对可持续发展的认知，使他们能够在日常工作中践行可持续实践。这些举措不仅为岩石矿物标准物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71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岩石矿物标准物质项目的可持续发展理念，我们深信环保与社会责任是岩石矿物标准物质项目成功的关键支柱。在岩石矿物标准物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团队通过引入先进的环保技术、建立高效的废物处理系统以及推动能源节约措施，积极履行环保责任。定期的环保监测和评估确保岩石矿物标准物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项目不仅致力于自身可持续发展，还注重对社会的回馈。通过支持社区岩石矿物标准物质项目、参与慈善事业、提供培训机会等方式，岩石矿物标准物质项目积极履行社会责任。与当地社区建立积极互动，关注员工的工作与生活平衡，以及员工的身心健康，是岩石矿物标准物质项目在社会责任层面的关键举措。这样的实践不仅增强了岩石矿物标准物质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1782"/>
      <w:r>
        <w:rPr>
          <w:rFonts w:ascii="仿宋" w:eastAsia="仿宋" w:hAnsi="仿宋" w:cs="仿宋" w:hint="eastAsia"/>
          <w:sz w:val="28"/>
          <w:lang w:eastAsia="zh-CN"/>
        </w:rPr>
        <w:t>三、岩石矿物标准物质项目选址可行性分析</w:t>
      </w:r>
      <w:bookmarkEnd w:id="9"/>
    </w:p>
    <w:p>
      <w:pPr>
        <w:pStyle w:val="Heading2"/>
        <w:rPr>
          <w:rFonts w:ascii="仿宋" w:eastAsia="仿宋" w:hAnsi="仿宋" w:cs="仿宋" w:hint="eastAsia"/>
          <w:lang w:eastAsia="zh-CN"/>
        </w:rPr>
      </w:pPr>
      <w:bookmarkStart w:id="10" w:name="_Toc9328"/>
      <w:r>
        <w:rPr>
          <w:rFonts w:ascii="仿宋" w:eastAsia="仿宋" w:hAnsi="仿宋" w:cs="仿宋" w:hint="eastAsia"/>
          <w:lang w:eastAsia="zh-CN"/>
        </w:rPr>
        <w:t>(一)、岩石矿物标准物质项目选址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该岩石矿物标准物质项目选址位于XX省XX市XX区XXX街道</w:t>
      </w:r>
    </w:p>
    <w:p>
      <w:pPr>
        <w:pStyle w:val="Heading2"/>
        <w:ind w:firstLine="560" w:firstLineChars="200"/>
        <w:rPr>
          <w:rFonts w:ascii="仿宋" w:eastAsia="仿宋" w:hAnsi="仿宋" w:cs="仿宋" w:hint="eastAsia"/>
          <w:sz w:val="28"/>
          <w:lang w:eastAsia="zh-CN"/>
        </w:rPr>
      </w:pPr>
      <w:bookmarkStart w:id="11" w:name="_Toc2572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岩石矿物标准物质项目的征地面积将根据岩石矿物标准物质项目的实际规模和需求进行精确规划。具体面积XXX平方米，旨在确保岩石矿物标准物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净用地面积是在征地面积基础上去除不可利用面积后的实际可开发用地。具体面积XXX平方米，考虑到环保、交通、安全等多方面因素，以确保岩石矿物标准物质项目在整体利用效率上达到最优。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岩石矿物标准物质项目计划建设的建筑总规模具体面积XXX平方米。这一规模的确定综合考虑了岩石矿物标准物质项目的性质、规模，以及城市规划的相关要求，确保建筑布局与周边环境协调一致。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绿地率是岩石矿物标准物质项目用地中被规划为绿地的比例。具体面积XXX平方米，旨在通过合理规划绿地，改善岩石矿物标准物质项目周边环境，提升居民生活质量，并符合城市整体绿化规划。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容积率是用地上可以建设的建筑总体积与用地面积之比。具体面积XXX，通过合理的容积率规划，确保岩石矿物标准物质项目建筑规模与周边环境和谐共生。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岩石矿物标准物质项目选址与当地城市规划相一致，具体面积XXX平方米。通过与城市规划部门深入沟通，确保岩石矿物标准物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岩石矿物标准物质项目选址符合当地产业政策，具体面积XXX平方米。这包括岩石矿物标准物质项目对当地经济的促进作用，以及对相关产业的带动效应，确保岩石矿物标准物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用地总体要求必须符合环保和可持续发展的原则，具体面积XXX平方米。通过采用绿色建筑设计、节能减排等措施，确保岩石矿物标准物质项目在建设和运营过程中对环境的影响最小化，达到可持续发展的要求。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确保岩石矿物标准物质项目选址具备必要的公共设施配套，具体面积XXX平方米。这包括交通便利性、教育、医疗等基础设施，以提高居民生活品质，使得岩石矿物标准物质项目选址更具吸引力。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考虑用地总体要求对当地社会稳定性的影响，具体面积XXX平方米。通过深入了解当地社区反馈，确保岩石矿物标准物质项目的选址和建设过程对当地社会和谐稳定产生积极作用。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岩石矿物标准物质项目选址不仅符合法规和规划，还在实际操作中具有可行性。这一全面规划将为岩石矿物标准物质项目的成功实施提供坚实的基础，确保岩石矿物标准物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3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岩石矿物标准物质项目的设备规划和空间设计中，我们将采取灵活设备布局的措施。设备布局将根据实际需求进行灵活设计，避免不必要的浪费。通过合理规划设备摆放位置，我们将提高设备的利用率，减少设备间距，以确保岩石矿物标准物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岩石矿物标准物质项目内部引入共享设施的概念，例如共享会议室、办公区等。通过这种方式，我们可以减少对资源的重复建设，提高资源共享效率，从而减小岩石矿物标准物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17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岩石矿物标准物质项目的总图布置中，我们将不同功能区域进行明确的规划，以最大程度满足岩石矿物标准物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97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岩石矿物标准物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岩石矿物标准物质项目对环境的影响是综合评价的重要因素之一。我们将详细考虑选址周边的自然环境、生态保护区、水源地等情况，确保岩石矿物标准物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对选址的评价还需充分考虑当地政府的产业政策和法规。我们将详细了解岩石矿物标准物质项目所在地的相关政策，确保岩石矿物标准物质项目的规划和运营与当地法规相符，降低不必要的法律风险。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考虑到社会稳定性对企业运营的重要性，我们将评估选址地区的社会安全情况、劳工关系、社区反馈等方面，以确保岩石矿物标准物质项目的建设和运营不会受到社会稳定性的负面影响。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最后，我们将综合考虑用地成本，包括土地购置费用、土地开发成本等。通过对用地成本的详细评估，我们能够做出更为精确的经济效益分析，为岩石矿物标准物质项目的投资决策提供有力支持。</w:t>
      </w:r>
    </w:p>
    <w:p>
      <w:pPr>
        <w:pStyle w:val="Heading1"/>
        <w:ind w:firstLine="560" w:firstLineChars="200"/>
        <w:rPr>
          <w:rFonts w:ascii="仿宋" w:eastAsia="仿宋" w:hAnsi="仿宋" w:cs="仿宋" w:hint="eastAsia"/>
          <w:sz w:val="28"/>
          <w:lang w:eastAsia="zh-CN"/>
        </w:rPr>
      </w:pPr>
      <w:bookmarkStart w:id="15" w:name="_Toc1836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966"/>
      <w:r>
        <w:rPr>
          <w:rFonts w:ascii="仿宋" w:eastAsia="仿宋" w:hAnsi="仿宋" w:cs="仿宋" w:hint="eastAsia"/>
          <w:lang w:eastAsia="zh-CN"/>
        </w:rPr>
        <w:t>(一)、岩石矿物标准物质行业分析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岩石矿物标准物质行业一直以来都是市场的关注焦点。行业内的发展趋势、竞争态势以及潜在机会都对岩石矿物标准物质项目的推进产生深远的影响。通过深入研究行业的整体概貌，我们将更好地理解行业的核心特征，为岩石矿物标准物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矿物标准物质行业，技术一直是推动创新和发展的关键因素。我们将对当前技术趋势进行详尽分析，包括但不限于人工智能、大数据应用、先进制造技术等。这有助于岩石矿物标准物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岩石矿物标准物质项目成功的基础。我们将对主要竞争对手进行深入研究，包括其市场份额、产品特点、市场定位等。通过全面了解竞争对手的优势和劣势，岩石矿物标准物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246"/>
      <w:r>
        <w:rPr>
          <w:rFonts w:ascii="仿宋" w:eastAsia="仿宋" w:hAnsi="仿宋" w:cs="仿宋" w:hint="eastAsia"/>
          <w:sz w:val="28"/>
          <w:lang w:eastAsia="zh-CN"/>
        </w:rPr>
        <w:t>(二)、岩石矿物标准物质市场分析预测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岩石矿物标准物质市场未来的增长趋势。这包括市场的整体规模、各细分领域的发展趋势等。岩石矿物标准物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岩石矿物标准物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岩石矿物标准物质项目实施过程中需要充分考虑的因素。我们将对市场风险进行全面评估，包括但不限于政策法规风险、市场竞争风险、技术变革风险等。通过对潜在风险的深入分析，岩石矿物标准物质项目可以制定相应的风险缓解策略，降低不确定性对岩石矿物标准物质项目的影响。</w:t>
      </w:r>
    </w:p>
    <w:p>
      <w:pPr>
        <w:pStyle w:val="Heading1"/>
        <w:ind w:firstLine="560" w:firstLineChars="200"/>
        <w:rPr>
          <w:rFonts w:ascii="仿宋" w:eastAsia="仿宋" w:hAnsi="仿宋" w:cs="仿宋" w:hint="eastAsia"/>
          <w:sz w:val="28"/>
          <w:lang w:eastAsia="zh-CN"/>
        </w:rPr>
      </w:pPr>
      <w:bookmarkStart w:id="18" w:name="_Toc31626"/>
      <w:r>
        <w:rPr>
          <w:rFonts w:ascii="仿宋" w:eastAsia="仿宋" w:hAnsi="仿宋" w:cs="仿宋" w:hint="eastAsia"/>
          <w:sz w:val="28"/>
          <w:lang w:eastAsia="zh-CN"/>
        </w:rPr>
        <w:t>五、岩石矿物标准物质项目建设单位说明</w:t>
      </w:r>
      <w:bookmarkEnd w:id="18"/>
    </w:p>
    <w:p>
      <w:pPr>
        <w:pStyle w:val="Heading2"/>
        <w:rPr>
          <w:rFonts w:ascii="仿宋" w:eastAsia="仿宋" w:hAnsi="仿宋" w:cs="仿宋" w:hint="eastAsia"/>
          <w:lang w:eastAsia="zh-CN"/>
        </w:rPr>
      </w:pPr>
      <w:bookmarkStart w:id="19" w:name="_Toc19403"/>
      <w:r>
        <w:rPr>
          <w:rFonts w:ascii="仿宋" w:eastAsia="仿宋" w:hAnsi="仿宋" w:cs="仿宋" w:hint="eastAsia"/>
          <w:lang w:eastAsia="zh-CN"/>
        </w:rPr>
        <w:t>(一)、岩石矿物标准物质项目承办单位基本情况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421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https://d.book118.com/935044003012011043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岩石矿物标准物质项目计划设计方案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E1562"/>
    <w:rsid w:val="31AE1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440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2024-01-16T05:37:00Z</dcterms:created>
  <dcterms:modified xsi:type="dcterms:W3CDTF">2024-01-16T05:37:36Z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5B6042FFD0134DF9855C428A2A2F6DF4_11</vt:lpwstr>
  </property>
  <property fmtid="{D5CDD505-2E9C-101B-9397-08002B2CF9AE}" pid="3" name="KSOProductBuildVer">
    <vt:lpwstr>2052-12.1.0.16120</vt:lpwstr>
  </property>
</Properties>
</file>