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2" w:history="1">
        <w:r>
          <w:rPr>
            <w:rFonts w:ascii="仿宋" w:eastAsia="仿宋" w:hAnsi="仿宋" w:cs="仿宋" w:hint="eastAsia"/>
            <w:lang w:eastAsia="zh-CN"/>
          </w:rPr>
          <w:t>前言</w:t>
        </w:r>
        <w:r>
          <w:tab/>
        </w:r>
        <w:r>
          <w:fldChar w:fldCharType="begin"/>
        </w:r>
        <w:r>
          <w:instrText xml:space="preserve"> PAGEREF _Toc6672 \h </w:instrText>
        </w:r>
        <w:r>
          <w:fldChar w:fldCharType="separate"/>
        </w:r>
        <w:r>
          <w:t>3</w:t>
        </w:r>
        <w:r>
          <w:fldChar w:fldCharType="end"/>
        </w:r>
      </w:hyperlink>
    </w:p>
    <w:p>
      <w:pPr>
        <w:pStyle w:val="TOC1"/>
        <w:tabs>
          <w:tab w:val="right" w:leader="dot" w:pos="8306"/>
        </w:tabs>
      </w:pPr>
      <w:hyperlink w:anchor="_Toc24631" w:history="1">
        <w:r>
          <w:rPr>
            <w:rFonts w:ascii="仿宋" w:eastAsia="仿宋" w:hAnsi="仿宋" w:cs="仿宋" w:hint="eastAsia"/>
            <w:lang w:eastAsia="zh-CN"/>
          </w:rPr>
          <w:t>一、中心静脉导管项目概论</w:t>
        </w:r>
        <w:r>
          <w:tab/>
        </w:r>
        <w:r>
          <w:fldChar w:fldCharType="begin"/>
        </w:r>
        <w:r>
          <w:instrText xml:space="preserve"> PAGEREF _Toc24631 \h </w:instrText>
        </w:r>
        <w:r>
          <w:fldChar w:fldCharType="separate"/>
        </w:r>
        <w:r>
          <w:t>3</w:t>
        </w:r>
        <w:r>
          <w:fldChar w:fldCharType="end"/>
        </w:r>
      </w:hyperlink>
    </w:p>
    <w:p>
      <w:pPr>
        <w:pStyle w:val="TOC2"/>
        <w:tabs>
          <w:tab w:val="right" w:leader="dot" w:pos="8306"/>
        </w:tabs>
      </w:pPr>
      <w:hyperlink w:anchor="_Toc3427" w:history="1">
        <w:r>
          <w:rPr>
            <w:rFonts w:ascii="仿宋" w:eastAsia="仿宋" w:hAnsi="仿宋" w:cs="仿宋" w:hint="eastAsia"/>
            <w:lang w:eastAsia="zh-CN"/>
          </w:rPr>
          <w:t>(一)、中心静脉导管项目概况</w:t>
        </w:r>
        <w:r>
          <w:tab/>
        </w:r>
        <w:r>
          <w:fldChar w:fldCharType="begin"/>
        </w:r>
        <w:r>
          <w:instrText xml:space="preserve"> PAGEREF _Toc3427 \h </w:instrText>
        </w:r>
        <w:r>
          <w:fldChar w:fldCharType="separate"/>
        </w:r>
        <w:r>
          <w:t>3</w:t>
        </w:r>
        <w:r>
          <w:fldChar w:fldCharType="end"/>
        </w:r>
      </w:hyperlink>
    </w:p>
    <w:p>
      <w:pPr>
        <w:pStyle w:val="TOC2"/>
        <w:tabs>
          <w:tab w:val="right" w:leader="dot" w:pos="8306"/>
        </w:tabs>
      </w:pPr>
      <w:hyperlink w:anchor="_Toc18536" w:history="1">
        <w:r>
          <w:rPr>
            <w:rFonts w:ascii="仿宋" w:eastAsia="仿宋" w:hAnsi="仿宋" w:cs="仿宋" w:hint="eastAsia"/>
            <w:lang w:eastAsia="zh-CN"/>
          </w:rPr>
          <w:t>(二)、中心静脉导管项目目标</w:t>
        </w:r>
        <w:r>
          <w:tab/>
        </w:r>
        <w:r>
          <w:fldChar w:fldCharType="begin"/>
        </w:r>
        <w:r>
          <w:instrText xml:space="preserve"> PAGEREF _Toc18536 \h </w:instrText>
        </w:r>
        <w:r>
          <w:fldChar w:fldCharType="separate"/>
        </w:r>
        <w:r>
          <w:t>5</w:t>
        </w:r>
        <w:r>
          <w:fldChar w:fldCharType="end"/>
        </w:r>
      </w:hyperlink>
    </w:p>
    <w:p>
      <w:pPr>
        <w:pStyle w:val="TOC2"/>
        <w:tabs>
          <w:tab w:val="right" w:leader="dot" w:pos="8306"/>
        </w:tabs>
      </w:pPr>
      <w:hyperlink w:anchor="_Toc19305" w:history="1">
        <w:r>
          <w:rPr>
            <w:rFonts w:ascii="仿宋" w:eastAsia="仿宋" w:hAnsi="仿宋" w:cs="仿宋" w:hint="eastAsia"/>
            <w:lang w:eastAsia="zh-CN"/>
          </w:rPr>
          <w:t>(三)、中心静脉导管项目提出的理由</w:t>
        </w:r>
        <w:r>
          <w:tab/>
        </w:r>
        <w:r>
          <w:fldChar w:fldCharType="begin"/>
        </w:r>
        <w:r>
          <w:instrText xml:space="preserve"> PAGEREF _Toc19305 \h </w:instrText>
        </w:r>
        <w:r>
          <w:fldChar w:fldCharType="separate"/>
        </w:r>
        <w:r>
          <w:t>6</w:t>
        </w:r>
        <w:r>
          <w:fldChar w:fldCharType="end"/>
        </w:r>
      </w:hyperlink>
    </w:p>
    <w:p>
      <w:pPr>
        <w:pStyle w:val="TOC2"/>
        <w:tabs>
          <w:tab w:val="right" w:leader="dot" w:pos="8306"/>
        </w:tabs>
      </w:pPr>
      <w:hyperlink w:anchor="_Toc29481" w:history="1">
        <w:r>
          <w:rPr>
            <w:rFonts w:ascii="仿宋" w:eastAsia="仿宋" w:hAnsi="仿宋" w:cs="仿宋" w:hint="eastAsia"/>
            <w:lang w:eastAsia="zh-CN"/>
          </w:rPr>
          <w:t>(四)、中心静脉导管项目意义</w:t>
        </w:r>
        <w:r>
          <w:tab/>
        </w:r>
        <w:r>
          <w:fldChar w:fldCharType="begin"/>
        </w:r>
        <w:r>
          <w:instrText xml:space="preserve"> PAGEREF _Toc29481 \h </w:instrText>
        </w:r>
        <w:r>
          <w:fldChar w:fldCharType="separate"/>
        </w:r>
        <w:r>
          <w:t>8</w:t>
        </w:r>
        <w:r>
          <w:fldChar w:fldCharType="end"/>
        </w:r>
      </w:hyperlink>
    </w:p>
    <w:p>
      <w:pPr>
        <w:pStyle w:val="TOC2"/>
        <w:tabs>
          <w:tab w:val="right" w:leader="dot" w:pos="8306"/>
        </w:tabs>
      </w:pPr>
      <w:hyperlink w:anchor="_Toc17099" w:history="1">
        <w:r>
          <w:rPr>
            <w:rFonts w:ascii="仿宋" w:eastAsia="仿宋" w:hAnsi="仿宋" w:cs="仿宋" w:hint="eastAsia"/>
            <w:lang w:eastAsia="zh-CN"/>
          </w:rPr>
          <w:t>(五)、中心静脉导管项目背景</w:t>
        </w:r>
        <w:r>
          <w:tab/>
        </w:r>
        <w:r>
          <w:fldChar w:fldCharType="begin"/>
        </w:r>
        <w:r>
          <w:instrText xml:space="preserve"> PAGEREF _Toc17099 \h </w:instrText>
        </w:r>
        <w:r>
          <w:fldChar w:fldCharType="separate"/>
        </w:r>
        <w:r>
          <w:t>9</w:t>
        </w:r>
        <w:r>
          <w:fldChar w:fldCharType="end"/>
        </w:r>
      </w:hyperlink>
    </w:p>
    <w:p>
      <w:pPr>
        <w:pStyle w:val="TOC1"/>
        <w:tabs>
          <w:tab w:val="right" w:leader="dot" w:pos="8306"/>
        </w:tabs>
      </w:pPr>
      <w:hyperlink w:anchor="_Toc13231" w:history="1">
        <w:r>
          <w:rPr>
            <w:rFonts w:ascii="仿宋" w:eastAsia="仿宋" w:hAnsi="仿宋" w:cs="仿宋" w:hint="eastAsia"/>
            <w:lang w:eastAsia="zh-CN"/>
          </w:rPr>
          <w:t>二、产品规划分析</w:t>
        </w:r>
        <w:r>
          <w:tab/>
        </w:r>
        <w:r>
          <w:fldChar w:fldCharType="begin"/>
        </w:r>
        <w:r>
          <w:instrText xml:space="preserve"> PAGEREF _Toc13231 \h </w:instrText>
        </w:r>
        <w:r>
          <w:fldChar w:fldCharType="separate"/>
        </w:r>
        <w:r>
          <w:t>10</w:t>
        </w:r>
        <w:r>
          <w:fldChar w:fldCharType="end"/>
        </w:r>
      </w:hyperlink>
    </w:p>
    <w:p>
      <w:pPr>
        <w:pStyle w:val="TOC2"/>
        <w:tabs>
          <w:tab w:val="right" w:leader="dot" w:pos="8306"/>
        </w:tabs>
      </w:pPr>
      <w:hyperlink w:anchor="_Toc25688" w:history="1">
        <w:r>
          <w:rPr>
            <w:rFonts w:ascii="仿宋" w:eastAsia="仿宋" w:hAnsi="仿宋" w:cs="仿宋" w:hint="eastAsia"/>
            <w:lang w:eastAsia="zh-CN"/>
          </w:rPr>
          <w:t>(一)、产品规划</w:t>
        </w:r>
        <w:r>
          <w:tab/>
        </w:r>
        <w:r>
          <w:fldChar w:fldCharType="begin"/>
        </w:r>
        <w:r>
          <w:instrText xml:space="preserve"> PAGEREF _Toc25688 \h </w:instrText>
        </w:r>
        <w:r>
          <w:fldChar w:fldCharType="separate"/>
        </w:r>
        <w:r>
          <w:t>10</w:t>
        </w:r>
        <w:r>
          <w:fldChar w:fldCharType="end"/>
        </w:r>
      </w:hyperlink>
    </w:p>
    <w:p>
      <w:pPr>
        <w:pStyle w:val="TOC2"/>
        <w:tabs>
          <w:tab w:val="right" w:leader="dot" w:pos="8306"/>
        </w:tabs>
      </w:pPr>
      <w:hyperlink w:anchor="_Toc8269" w:history="1">
        <w:r>
          <w:rPr>
            <w:rFonts w:ascii="仿宋" w:eastAsia="仿宋" w:hAnsi="仿宋" w:cs="仿宋" w:hint="eastAsia"/>
            <w:lang w:eastAsia="zh-CN"/>
          </w:rPr>
          <w:t>(二)、建设规模</w:t>
        </w:r>
        <w:r>
          <w:tab/>
        </w:r>
        <w:r>
          <w:fldChar w:fldCharType="begin"/>
        </w:r>
        <w:r>
          <w:instrText xml:space="preserve"> PAGEREF _Toc8269 \h </w:instrText>
        </w:r>
        <w:r>
          <w:fldChar w:fldCharType="separate"/>
        </w:r>
        <w:r>
          <w:t>10</w:t>
        </w:r>
        <w:r>
          <w:fldChar w:fldCharType="end"/>
        </w:r>
      </w:hyperlink>
    </w:p>
    <w:p>
      <w:pPr>
        <w:pStyle w:val="TOC1"/>
        <w:tabs>
          <w:tab w:val="right" w:leader="dot" w:pos="8306"/>
        </w:tabs>
      </w:pPr>
      <w:hyperlink w:anchor="_Toc15055" w:history="1">
        <w:r>
          <w:rPr>
            <w:rFonts w:ascii="仿宋" w:eastAsia="仿宋" w:hAnsi="仿宋" w:cs="仿宋" w:hint="eastAsia"/>
            <w:lang w:eastAsia="zh-CN"/>
          </w:rPr>
          <w:t>三、中心静脉导管项目选址可行性分析</w:t>
        </w:r>
        <w:r>
          <w:tab/>
        </w:r>
        <w:r>
          <w:fldChar w:fldCharType="begin"/>
        </w:r>
        <w:r>
          <w:instrText xml:space="preserve"> PAGEREF _Toc15055 \h </w:instrText>
        </w:r>
        <w:r>
          <w:fldChar w:fldCharType="separate"/>
        </w:r>
        <w:r>
          <w:t>12</w:t>
        </w:r>
        <w:r>
          <w:fldChar w:fldCharType="end"/>
        </w:r>
      </w:hyperlink>
    </w:p>
    <w:p>
      <w:pPr>
        <w:pStyle w:val="TOC2"/>
        <w:tabs>
          <w:tab w:val="right" w:leader="dot" w:pos="8306"/>
        </w:tabs>
      </w:pPr>
      <w:hyperlink w:anchor="_Toc6044" w:history="1">
        <w:r>
          <w:rPr>
            <w:rFonts w:ascii="仿宋" w:eastAsia="仿宋" w:hAnsi="仿宋" w:cs="仿宋" w:hint="eastAsia"/>
            <w:lang w:eastAsia="zh-CN"/>
          </w:rPr>
          <w:t>(一)、中心静脉导管项目选址</w:t>
        </w:r>
        <w:r>
          <w:tab/>
        </w:r>
        <w:r>
          <w:fldChar w:fldCharType="begin"/>
        </w:r>
        <w:r>
          <w:instrText xml:space="preserve"> PAGEREF _Toc6044 \h </w:instrText>
        </w:r>
        <w:r>
          <w:fldChar w:fldCharType="separate"/>
        </w:r>
        <w:r>
          <w:t>12</w:t>
        </w:r>
        <w:r>
          <w:fldChar w:fldCharType="end"/>
        </w:r>
      </w:hyperlink>
    </w:p>
    <w:p>
      <w:pPr>
        <w:pStyle w:val="TOC2"/>
        <w:tabs>
          <w:tab w:val="right" w:leader="dot" w:pos="8306"/>
        </w:tabs>
      </w:pPr>
      <w:hyperlink w:anchor="_Toc30188" w:history="1">
        <w:r>
          <w:rPr>
            <w:rFonts w:ascii="仿宋" w:eastAsia="仿宋" w:hAnsi="仿宋" w:cs="仿宋" w:hint="eastAsia"/>
            <w:lang w:eastAsia="zh-CN"/>
          </w:rPr>
          <w:t>(二)、用地控制指标</w:t>
        </w:r>
        <w:r>
          <w:tab/>
        </w:r>
        <w:r>
          <w:fldChar w:fldCharType="begin"/>
        </w:r>
        <w:r>
          <w:instrText xml:space="preserve"> PAGEREF _Toc30188 \h </w:instrText>
        </w:r>
        <w:r>
          <w:fldChar w:fldCharType="separate"/>
        </w:r>
        <w:r>
          <w:t>12</w:t>
        </w:r>
        <w:r>
          <w:fldChar w:fldCharType="end"/>
        </w:r>
      </w:hyperlink>
    </w:p>
    <w:p>
      <w:pPr>
        <w:pStyle w:val="TOC2"/>
        <w:tabs>
          <w:tab w:val="right" w:leader="dot" w:pos="8306"/>
        </w:tabs>
      </w:pPr>
      <w:hyperlink w:anchor="_Toc20421" w:history="1">
        <w:r>
          <w:rPr>
            <w:rFonts w:ascii="仿宋" w:eastAsia="仿宋" w:hAnsi="仿宋" w:cs="仿宋" w:hint="eastAsia"/>
            <w:lang w:eastAsia="zh-CN"/>
          </w:rPr>
          <w:t>(三)、节约用地措施</w:t>
        </w:r>
        <w:r>
          <w:tab/>
        </w:r>
        <w:r>
          <w:fldChar w:fldCharType="begin"/>
        </w:r>
        <w:r>
          <w:instrText xml:space="preserve"> PAGEREF _Toc20421 \h </w:instrText>
        </w:r>
        <w:r>
          <w:fldChar w:fldCharType="separate"/>
        </w:r>
        <w:r>
          <w:t>14</w:t>
        </w:r>
        <w:r>
          <w:fldChar w:fldCharType="end"/>
        </w:r>
      </w:hyperlink>
    </w:p>
    <w:p>
      <w:pPr>
        <w:pStyle w:val="TOC2"/>
        <w:tabs>
          <w:tab w:val="right" w:leader="dot" w:pos="8306"/>
        </w:tabs>
      </w:pPr>
      <w:hyperlink w:anchor="_Toc11025" w:history="1">
        <w:r>
          <w:rPr>
            <w:rFonts w:ascii="仿宋" w:eastAsia="仿宋" w:hAnsi="仿宋" w:cs="仿宋" w:hint="eastAsia"/>
            <w:lang w:eastAsia="zh-CN"/>
          </w:rPr>
          <w:t>(四)、总图布置方案</w:t>
        </w:r>
        <w:r>
          <w:tab/>
        </w:r>
        <w:r>
          <w:fldChar w:fldCharType="begin"/>
        </w:r>
        <w:r>
          <w:instrText xml:space="preserve"> PAGEREF _Toc11025 \h </w:instrText>
        </w:r>
        <w:r>
          <w:fldChar w:fldCharType="separate"/>
        </w:r>
        <w:r>
          <w:t>15</w:t>
        </w:r>
        <w:r>
          <w:fldChar w:fldCharType="end"/>
        </w:r>
      </w:hyperlink>
    </w:p>
    <w:p>
      <w:pPr>
        <w:pStyle w:val="TOC2"/>
        <w:tabs>
          <w:tab w:val="right" w:leader="dot" w:pos="8306"/>
        </w:tabs>
      </w:pPr>
      <w:hyperlink w:anchor="_Toc18709" w:history="1">
        <w:r>
          <w:rPr>
            <w:rFonts w:ascii="仿宋" w:eastAsia="仿宋" w:hAnsi="仿宋" w:cs="仿宋" w:hint="eastAsia"/>
            <w:lang w:eastAsia="zh-CN"/>
          </w:rPr>
          <w:t>(五)、选址综合评价</w:t>
        </w:r>
        <w:r>
          <w:tab/>
        </w:r>
        <w:r>
          <w:fldChar w:fldCharType="begin"/>
        </w:r>
        <w:r>
          <w:instrText xml:space="preserve"> PAGEREF _Toc18709 \h </w:instrText>
        </w:r>
        <w:r>
          <w:fldChar w:fldCharType="separate"/>
        </w:r>
        <w:r>
          <w:t>16</w:t>
        </w:r>
        <w:r>
          <w:fldChar w:fldCharType="end"/>
        </w:r>
      </w:hyperlink>
    </w:p>
    <w:p>
      <w:pPr>
        <w:pStyle w:val="TOC1"/>
        <w:tabs>
          <w:tab w:val="right" w:leader="dot" w:pos="8306"/>
        </w:tabs>
      </w:pPr>
      <w:hyperlink w:anchor="_Toc24576" w:history="1">
        <w:r>
          <w:rPr>
            <w:rFonts w:ascii="仿宋" w:eastAsia="仿宋" w:hAnsi="仿宋" w:cs="仿宋" w:hint="eastAsia"/>
            <w:lang w:eastAsia="zh-CN"/>
          </w:rPr>
          <w:t>四、中心静脉导管项目可持续发展</w:t>
        </w:r>
        <w:r>
          <w:tab/>
        </w:r>
        <w:r>
          <w:fldChar w:fldCharType="begin"/>
        </w:r>
        <w:r>
          <w:instrText xml:space="preserve"> PAGEREF _Toc24576 \h </w:instrText>
        </w:r>
        <w:r>
          <w:fldChar w:fldCharType="separate"/>
        </w:r>
        <w:r>
          <w:t>17</w:t>
        </w:r>
        <w:r>
          <w:fldChar w:fldCharType="end"/>
        </w:r>
      </w:hyperlink>
    </w:p>
    <w:p>
      <w:pPr>
        <w:pStyle w:val="TOC2"/>
        <w:tabs>
          <w:tab w:val="right" w:leader="dot" w:pos="8306"/>
        </w:tabs>
      </w:pPr>
      <w:hyperlink w:anchor="_Toc1611" w:history="1">
        <w:r>
          <w:rPr>
            <w:rFonts w:ascii="仿宋" w:eastAsia="仿宋" w:hAnsi="仿宋" w:cs="仿宋" w:hint="eastAsia"/>
            <w:lang w:eastAsia="zh-CN"/>
          </w:rPr>
          <w:t>(一)、可持续战略与实践</w:t>
        </w:r>
        <w:r>
          <w:tab/>
        </w:r>
        <w:r>
          <w:fldChar w:fldCharType="begin"/>
        </w:r>
        <w:r>
          <w:instrText xml:space="preserve"> PAGEREF _Toc1611 \h </w:instrText>
        </w:r>
        <w:r>
          <w:fldChar w:fldCharType="separate"/>
        </w:r>
        <w:r>
          <w:t>17</w:t>
        </w:r>
        <w:r>
          <w:fldChar w:fldCharType="end"/>
        </w:r>
      </w:hyperlink>
    </w:p>
    <w:p>
      <w:pPr>
        <w:pStyle w:val="TOC2"/>
        <w:tabs>
          <w:tab w:val="right" w:leader="dot" w:pos="8306"/>
        </w:tabs>
      </w:pPr>
      <w:hyperlink w:anchor="_Toc22646" w:history="1">
        <w:r>
          <w:rPr>
            <w:rFonts w:ascii="仿宋" w:eastAsia="仿宋" w:hAnsi="仿宋" w:cs="仿宋" w:hint="eastAsia"/>
            <w:lang w:eastAsia="zh-CN"/>
          </w:rPr>
          <w:t>(二)、环保与社会责任</w:t>
        </w:r>
        <w:r>
          <w:tab/>
        </w:r>
        <w:r>
          <w:fldChar w:fldCharType="begin"/>
        </w:r>
        <w:r>
          <w:instrText xml:space="preserve"> PAGEREF _Toc22646 \h </w:instrText>
        </w:r>
        <w:r>
          <w:fldChar w:fldCharType="separate"/>
        </w:r>
        <w:r>
          <w:t>18</w:t>
        </w:r>
        <w:r>
          <w:fldChar w:fldCharType="end"/>
        </w:r>
      </w:hyperlink>
    </w:p>
    <w:p>
      <w:pPr>
        <w:pStyle w:val="TOC1"/>
        <w:tabs>
          <w:tab w:val="right" w:leader="dot" w:pos="8306"/>
        </w:tabs>
      </w:pPr>
      <w:hyperlink w:anchor="_Toc16448" w:history="1">
        <w:r>
          <w:rPr>
            <w:rFonts w:ascii="仿宋" w:eastAsia="仿宋" w:hAnsi="仿宋" w:cs="仿宋" w:hint="eastAsia"/>
            <w:lang w:eastAsia="zh-CN"/>
          </w:rPr>
          <w:t>五、中心静脉导管项目土建工程</w:t>
        </w:r>
        <w:r>
          <w:tab/>
        </w:r>
        <w:r>
          <w:fldChar w:fldCharType="begin"/>
        </w:r>
        <w:r>
          <w:instrText xml:space="preserve"> PAGEREF _Toc16448 \h </w:instrText>
        </w:r>
        <w:r>
          <w:fldChar w:fldCharType="separate"/>
        </w:r>
        <w:r>
          <w:t>19</w:t>
        </w:r>
        <w:r>
          <w:fldChar w:fldCharType="end"/>
        </w:r>
      </w:hyperlink>
    </w:p>
    <w:p>
      <w:pPr>
        <w:pStyle w:val="TOC2"/>
        <w:tabs>
          <w:tab w:val="right" w:leader="dot" w:pos="8306"/>
        </w:tabs>
      </w:pPr>
      <w:hyperlink w:anchor="_Toc9652" w:history="1">
        <w:r>
          <w:rPr>
            <w:rFonts w:ascii="仿宋" w:eastAsia="仿宋" w:hAnsi="仿宋" w:cs="仿宋" w:hint="eastAsia"/>
            <w:lang w:eastAsia="zh-CN"/>
          </w:rPr>
          <w:t>(一)、建筑工程设计原则</w:t>
        </w:r>
        <w:r>
          <w:tab/>
        </w:r>
        <w:r>
          <w:fldChar w:fldCharType="begin"/>
        </w:r>
        <w:r>
          <w:instrText xml:space="preserve"> PAGEREF _Toc9652 \h </w:instrText>
        </w:r>
        <w:r>
          <w:fldChar w:fldCharType="separate"/>
        </w:r>
        <w:r>
          <w:t>19</w:t>
        </w:r>
        <w:r>
          <w:fldChar w:fldCharType="end"/>
        </w:r>
      </w:hyperlink>
    </w:p>
    <w:p>
      <w:pPr>
        <w:pStyle w:val="TOC2"/>
        <w:tabs>
          <w:tab w:val="right" w:leader="dot" w:pos="8306"/>
        </w:tabs>
      </w:pPr>
      <w:hyperlink w:anchor="_Toc14290" w:history="1">
        <w:r>
          <w:rPr>
            <w:rFonts w:ascii="仿宋" w:eastAsia="仿宋" w:hAnsi="仿宋" w:cs="仿宋" w:hint="eastAsia"/>
            <w:lang w:eastAsia="zh-CN"/>
          </w:rPr>
          <w:t>(二)、土建工程设计年限及安全等级</w:t>
        </w:r>
        <w:r>
          <w:tab/>
        </w:r>
        <w:r>
          <w:fldChar w:fldCharType="begin"/>
        </w:r>
        <w:r>
          <w:instrText xml:space="preserve"> PAGEREF _Toc14290 \h </w:instrText>
        </w:r>
        <w:r>
          <w:fldChar w:fldCharType="separate"/>
        </w:r>
        <w:r>
          <w:t>20</w:t>
        </w:r>
        <w:r>
          <w:fldChar w:fldCharType="end"/>
        </w:r>
      </w:hyperlink>
    </w:p>
    <w:p>
      <w:pPr>
        <w:pStyle w:val="TOC2"/>
        <w:tabs>
          <w:tab w:val="right" w:leader="dot" w:pos="8306"/>
        </w:tabs>
      </w:pPr>
      <w:hyperlink w:anchor="_Toc12085" w:history="1">
        <w:r>
          <w:rPr>
            <w:rFonts w:ascii="仿宋" w:eastAsia="仿宋" w:hAnsi="仿宋" w:cs="仿宋" w:hint="eastAsia"/>
            <w:lang w:eastAsia="zh-CN"/>
          </w:rPr>
          <w:t>(三)、建筑工程设计总体要求</w:t>
        </w:r>
        <w:r>
          <w:tab/>
        </w:r>
        <w:r>
          <w:fldChar w:fldCharType="begin"/>
        </w:r>
        <w:r>
          <w:instrText xml:space="preserve"> PAGEREF _Toc12085 \h </w:instrText>
        </w:r>
        <w:r>
          <w:fldChar w:fldCharType="separate"/>
        </w:r>
        <w:r>
          <w:t>21</w:t>
        </w:r>
        <w:r>
          <w:fldChar w:fldCharType="end"/>
        </w:r>
      </w:hyperlink>
    </w:p>
    <w:p>
      <w:pPr>
        <w:pStyle w:val="TOC2"/>
        <w:tabs>
          <w:tab w:val="right" w:leader="dot" w:pos="8306"/>
        </w:tabs>
      </w:pPr>
      <w:hyperlink w:anchor="_Toc8261" w:history="1">
        <w:r>
          <w:rPr>
            <w:rFonts w:ascii="仿宋" w:eastAsia="仿宋" w:hAnsi="仿宋" w:cs="仿宋" w:hint="eastAsia"/>
            <w:lang w:eastAsia="zh-CN"/>
          </w:rPr>
          <w:t>(四)、土建工程建设指标</w:t>
        </w:r>
        <w:r>
          <w:tab/>
        </w:r>
        <w:r>
          <w:fldChar w:fldCharType="begin"/>
        </w:r>
        <w:r>
          <w:instrText xml:space="preserve"> PAGEREF _Toc8261 \h </w:instrText>
        </w:r>
        <w:r>
          <w:fldChar w:fldCharType="separate"/>
        </w:r>
        <w:r>
          <w:t>22</w:t>
        </w:r>
        <w:r>
          <w:fldChar w:fldCharType="end"/>
        </w:r>
      </w:hyperlink>
    </w:p>
    <w:p>
      <w:pPr>
        <w:pStyle w:val="TOC1"/>
        <w:tabs>
          <w:tab w:val="right" w:leader="dot" w:pos="8306"/>
        </w:tabs>
      </w:pPr>
      <w:hyperlink w:anchor="_Toc26142" w:history="1">
        <w:r>
          <w:rPr>
            <w:rFonts w:ascii="仿宋" w:eastAsia="仿宋" w:hAnsi="仿宋" w:cs="仿宋" w:hint="eastAsia"/>
            <w:lang w:eastAsia="zh-CN"/>
          </w:rPr>
          <w:t>六、中心静脉导管项目建设单位说明</w:t>
        </w:r>
        <w:r>
          <w:tab/>
        </w:r>
        <w:r>
          <w:fldChar w:fldCharType="begin"/>
        </w:r>
        <w:r>
          <w:instrText xml:space="preserve"> PAGEREF _Toc26142 \h </w:instrText>
        </w:r>
        <w:r>
          <w:fldChar w:fldCharType="separate"/>
        </w:r>
        <w:r>
          <w:t>22</w:t>
        </w:r>
        <w:r>
          <w:fldChar w:fldCharType="end"/>
        </w:r>
      </w:hyperlink>
    </w:p>
    <w:p>
      <w:pPr>
        <w:pStyle w:val="TOC2"/>
        <w:tabs>
          <w:tab w:val="right" w:leader="dot" w:pos="8306"/>
        </w:tabs>
      </w:pPr>
      <w:hyperlink w:anchor="_Toc11626" w:history="1">
        <w:r>
          <w:rPr>
            <w:rFonts w:ascii="仿宋" w:eastAsia="仿宋" w:hAnsi="仿宋" w:cs="仿宋" w:hint="eastAsia"/>
            <w:lang w:eastAsia="zh-CN"/>
          </w:rPr>
          <w:t>(一)、中心静脉导管项目承办单位基本情况</w:t>
        </w:r>
        <w:r>
          <w:tab/>
        </w:r>
        <w:r>
          <w:fldChar w:fldCharType="begin"/>
        </w:r>
        <w:r>
          <w:instrText xml:space="preserve"> PAGEREF _Toc11626 \h </w:instrText>
        </w:r>
        <w:r>
          <w:fldChar w:fldCharType="separate"/>
        </w:r>
        <w:r>
          <w:t>22</w:t>
        </w:r>
        <w:r>
          <w:fldChar w:fldCharType="end"/>
        </w:r>
      </w:hyperlink>
    </w:p>
    <w:p>
      <w:pPr>
        <w:pStyle w:val="TOC2"/>
        <w:tabs>
          <w:tab w:val="right" w:leader="dot" w:pos="8306"/>
        </w:tabs>
      </w:pPr>
      <w:hyperlink w:anchor="_Toc8494" w:history="1">
        <w:r>
          <w:rPr>
            <w:rFonts w:ascii="仿宋" w:eastAsia="仿宋" w:hAnsi="仿宋" w:cs="仿宋" w:hint="eastAsia"/>
            <w:lang w:eastAsia="zh-CN"/>
          </w:rPr>
          <w:t>(二)、公司经济效益分析</w:t>
        </w:r>
        <w:r>
          <w:tab/>
        </w:r>
        <w:r>
          <w:fldChar w:fldCharType="begin"/>
        </w:r>
        <w:r>
          <w:instrText xml:space="preserve"> PAGEREF _Toc8494 \h </w:instrText>
        </w:r>
        <w:r>
          <w:fldChar w:fldCharType="separate"/>
        </w:r>
        <w:r>
          <w:t>23</w:t>
        </w:r>
        <w:r>
          <w:fldChar w:fldCharType="end"/>
        </w:r>
      </w:hyperlink>
    </w:p>
    <w:p>
      <w:pPr>
        <w:pStyle w:val="TOC1"/>
        <w:tabs>
          <w:tab w:val="right" w:leader="dot" w:pos="8306"/>
        </w:tabs>
      </w:pPr>
      <w:hyperlink w:anchor="_Toc27733" w:history="1">
        <w:r>
          <w:rPr>
            <w:rFonts w:ascii="仿宋" w:eastAsia="仿宋" w:hAnsi="仿宋" w:cs="仿宋" w:hint="eastAsia"/>
            <w:lang w:eastAsia="zh-CN"/>
          </w:rPr>
          <w:t>七、中心静脉导管项目人力资源培养与发展</w:t>
        </w:r>
        <w:r>
          <w:tab/>
        </w:r>
        <w:r>
          <w:fldChar w:fldCharType="begin"/>
        </w:r>
        <w:r>
          <w:instrText xml:space="preserve"> PAGEREF _Toc27733 \h </w:instrText>
        </w:r>
        <w:r>
          <w:fldChar w:fldCharType="separate"/>
        </w:r>
        <w:r>
          <w:t>24</w:t>
        </w:r>
        <w:r>
          <w:fldChar w:fldCharType="end"/>
        </w:r>
      </w:hyperlink>
    </w:p>
    <w:p>
      <w:pPr>
        <w:pStyle w:val="TOC2"/>
        <w:tabs>
          <w:tab w:val="right" w:leader="dot" w:pos="8306"/>
        </w:tabs>
      </w:pPr>
      <w:hyperlink w:anchor="_Toc19772" w:history="1">
        <w:r>
          <w:rPr>
            <w:rFonts w:ascii="仿宋" w:eastAsia="仿宋" w:hAnsi="仿宋" w:cs="仿宋" w:hint="eastAsia"/>
            <w:lang w:eastAsia="zh-CN"/>
          </w:rPr>
          <w:t>(一)、人才需求与规划</w:t>
        </w:r>
        <w:r>
          <w:tab/>
        </w:r>
        <w:r>
          <w:fldChar w:fldCharType="begin"/>
        </w:r>
        <w:r>
          <w:instrText xml:space="preserve"> PAGEREF _Toc19772 \h </w:instrText>
        </w:r>
        <w:r>
          <w:fldChar w:fldCharType="separate"/>
        </w:r>
        <w:r>
          <w:t>24</w:t>
        </w:r>
        <w:r>
          <w:fldChar w:fldCharType="end"/>
        </w:r>
      </w:hyperlink>
    </w:p>
    <w:p>
      <w:pPr>
        <w:pStyle w:val="TOC2"/>
        <w:tabs>
          <w:tab w:val="right" w:leader="dot" w:pos="8306"/>
        </w:tabs>
      </w:pPr>
      <w:hyperlink w:anchor="_Toc613" w:history="1">
        <w:r>
          <w:rPr>
            <w:rFonts w:ascii="仿宋" w:eastAsia="仿宋" w:hAnsi="仿宋" w:cs="仿宋" w:hint="eastAsia"/>
            <w:lang w:eastAsia="zh-CN"/>
          </w:rPr>
          <w:t>(二)、培训与发展计划</w:t>
        </w:r>
        <w:r>
          <w:tab/>
        </w:r>
        <w:r>
          <w:fldChar w:fldCharType="begin"/>
        </w:r>
        <w:r>
          <w:instrText xml:space="preserve"> PAGEREF _Toc613 \h </w:instrText>
        </w:r>
        <w:r>
          <w:fldChar w:fldCharType="separate"/>
        </w:r>
        <w:r>
          <w:t>24</w:t>
        </w:r>
        <w:r>
          <w:fldChar w:fldCharType="end"/>
        </w:r>
      </w:hyperlink>
    </w:p>
    <w:p>
      <w:pPr>
        <w:pStyle w:val="TOC1"/>
        <w:tabs>
          <w:tab w:val="right" w:leader="dot" w:pos="8306"/>
        </w:tabs>
      </w:pPr>
      <w:hyperlink w:anchor="_Toc15998" w:history="1">
        <w:r>
          <w:rPr>
            <w:rFonts w:ascii="仿宋" w:eastAsia="仿宋" w:hAnsi="仿宋" w:cs="仿宋" w:hint="eastAsia"/>
            <w:lang w:eastAsia="zh-CN"/>
          </w:rPr>
          <w:t>八、生产安全保护</w:t>
        </w:r>
        <w:r>
          <w:tab/>
        </w:r>
        <w:r>
          <w:fldChar w:fldCharType="begin"/>
        </w:r>
        <w:r>
          <w:instrText xml:space="preserve"> PAGEREF _Toc15998 \h </w:instrText>
        </w:r>
        <w:r>
          <w:fldChar w:fldCharType="separate"/>
        </w:r>
        <w:r>
          <w:t>25</w:t>
        </w:r>
        <w:r>
          <w:fldChar w:fldCharType="end"/>
        </w:r>
      </w:hyperlink>
    </w:p>
    <w:p>
      <w:pPr>
        <w:pStyle w:val="TOC2"/>
        <w:tabs>
          <w:tab w:val="right" w:leader="dot" w:pos="8306"/>
        </w:tabs>
      </w:pPr>
      <w:hyperlink w:anchor="_Toc3563" w:history="1">
        <w:r>
          <w:rPr>
            <w:rFonts w:ascii="仿宋" w:eastAsia="仿宋" w:hAnsi="仿宋" w:cs="仿宋" w:hint="eastAsia"/>
            <w:lang w:eastAsia="zh-CN"/>
          </w:rPr>
          <w:t>(一)、消防安全</w:t>
        </w:r>
        <w:r>
          <w:tab/>
        </w:r>
        <w:r>
          <w:fldChar w:fldCharType="begin"/>
        </w:r>
        <w:r>
          <w:instrText xml:space="preserve"> PAGEREF _Toc3563 \h </w:instrText>
        </w:r>
        <w:r>
          <w:fldChar w:fldCharType="separate"/>
        </w:r>
        <w:r>
          <w:t>25</w:t>
        </w:r>
        <w:r>
          <w:fldChar w:fldCharType="end"/>
        </w:r>
      </w:hyperlink>
    </w:p>
    <w:p>
      <w:pPr>
        <w:pStyle w:val="TOC2"/>
        <w:tabs>
          <w:tab w:val="right" w:leader="dot" w:pos="8306"/>
        </w:tabs>
      </w:pPr>
      <w:hyperlink w:anchor="_Toc4397" w:history="1">
        <w:r>
          <w:rPr>
            <w:rFonts w:ascii="仿宋" w:eastAsia="仿宋" w:hAnsi="仿宋" w:cs="仿宋" w:hint="eastAsia"/>
            <w:lang w:eastAsia="zh-CN"/>
          </w:rPr>
          <w:t>(二)、防火防爆总图布置措施</w:t>
        </w:r>
        <w:r>
          <w:tab/>
        </w:r>
        <w:r>
          <w:fldChar w:fldCharType="begin"/>
        </w:r>
        <w:r>
          <w:instrText xml:space="preserve"> PAGEREF _Toc4397 \h </w:instrText>
        </w:r>
        <w:r>
          <w:fldChar w:fldCharType="separate"/>
        </w:r>
        <w:r>
          <w:t>26</w:t>
        </w:r>
        <w:r>
          <w:fldChar w:fldCharType="end"/>
        </w:r>
      </w:hyperlink>
    </w:p>
    <w:p>
      <w:pPr>
        <w:pStyle w:val="TOC2"/>
        <w:tabs>
          <w:tab w:val="right" w:leader="dot" w:pos="8306"/>
        </w:tabs>
      </w:pPr>
      <w:hyperlink w:anchor="_Toc31928" w:history="1">
        <w:r>
          <w:rPr>
            <w:rFonts w:ascii="仿宋" w:eastAsia="仿宋" w:hAnsi="仿宋" w:cs="仿宋" w:hint="eastAsia"/>
            <w:lang w:eastAsia="zh-CN"/>
          </w:rPr>
          <w:t>(三)、自然灾害防范措施</w:t>
        </w:r>
        <w:r>
          <w:tab/>
        </w:r>
        <w:r>
          <w:fldChar w:fldCharType="begin"/>
        </w:r>
        <w:r>
          <w:instrText xml:space="preserve"> PAGEREF _Toc31928 \h </w:instrText>
        </w:r>
        <w:r>
          <w:fldChar w:fldCharType="separate"/>
        </w:r>
        <w:r>
          <w:t>27</w:t>
        </w:r>
        <w:r>
          <w:fldChar w:fldCharType="end"/>
        </w:r>
      </w:hyperlink>
    </w:p>
    <w:p>
      <w:pPr>
        <w:pStyle w:val="TOC2"/>
        <w:tabs>
          <w:tab w:val="right" w:leader="dot" w:pos="8306"/>
        </w:tabs>
      </w:pPr>
      <w:hyperlink w:anchor="_Toc15440" w:history="1">
        <w:r>
          <w:rPr>
            <w:rFonts w:ascii="仿宋" w:eastAsia="仿宋" w:hAnsi="仿宋" w:cs="仿宋" w:hint="eastAsia"/>
            <w:lang w:eastAsia="zh-CN"/>
          </w:rPr>
          <w:t>(四)、安全色及安全标志使用要求</w:t>
        </w:r>
        <w:r>
          <w:tab/>
        </w:r>
        <w:r>
          <w:fldChar w:fldCharType="begin"/>
        </w:r>
        <w:r>
          <w:instrText xml:space="preserve"> PAGEREF _Toc15440 \h </w:instrText>
        </w:r>
        <w:r>
          <w:fldChar w:fldCharType="separate"/>
        </w:r>
        <w:r>
          <w:t>28</w:t>
        </w:r>
        <w:r>
          <w:fldChar w:fldCharType="end"/>
        </w:r>
      </w:hyperlink>
    </w:p>
    <w:p>
      <w:pPr>
        <w:pStyle w:val="TOC2"/>
        <w:tabs>
          <w:tab w:val="right" w:leader="dot" w:pos="8306"/>
        </w:tabs>
      </w:pPr>
      <w:hyperlink w:anchor="_Toc4177" w:history="1">
        <w:r>
          <w:rPr>
            <w:rFonts w:ascii="仿宋" w:eastAsia="仿宋" w:hAnsi="仿宋" w:cs="仿宋" w:hint="eastAsia"/>
            <w:lang w:eastAsia="zh-CN"/>
          </w:rPr>
          <w:t>(五)、防尘防毒措施</w:t>
        </w:r>
        <w:r>
          <w:tab/>
        </w:r>
        <w:r>
          <w:fldChar w:fldCharType="begin"/>
        </w:r>
        <w:r>
          <w:instrText xml:space="preserve"> PAGEREF _Toc4177 \h </w:instrText>
        </w:r>
        <w:r>
          <w:fldChar w:fldCharType="separate"/>
        </w:r>
        <w:r>
          <w:t>29</w:t>
        </w:r>
        <w:r>
          <w:fldChar w:fldCharType="end"/>
        </w:r>
      </w:hyperlink>
    </w:p>
    <w:p>
      <w:pPr>
        <w:pStyle w:val="TOC2"/>
        <w:tabs>
          <w:tab w:val="right" w:leader="dot" w:pos="8306"/>
        </w:tabs>
      </w:pPr>
      <w:hyperlink w:anchor="_Toc20385" w:history="1">
        <w:r>
          <w:rPr>
            <w:rFonts w:ascii="仿宋" w:eastAsia="仿宋" w:hAnsi="仿宋" w:cs="仿宋" w:hint="eastAsia"/>
            <w:lang w:eastAsia="zh-CN"/>
          </w:rPr>
          <w:t>(六)、防静电、触电防护及防雷措施</w:t>
        </w:r>
        <w:r>
          <w:tab/>
        </w:r>
        <w:r>
          <w:fldChar w:fldCharType="begin"/>
        </w:r>
        <w:r>
          <w:instrText xml:space="preserve"> PAGEREF _Toc20385 \h </w:instrText>
        </w:r>
        <w:r>
          <w:fldChar w:fldCharType="separate"/>
        </w:r>
        <w:r>
          <w:t>30</w:t>
        </w:r>
        <w:r>
          <w:fldChar w:fldCharType="end"/>
        </w:r>
      </w:hyperlink>
    </w:p>
    <w:p>
      <w:pPr>
        <w:pStyle w:val="TOC2"/>
        <w:tabs>
          <w:tab w:val="right" w:leader="dot" w:pos="8306"/>
        </w:tabs>
      </w:pPr>
      <w:hyperlink w:anchor="_Toc17572" w:history="1">
        <w:r>
          <w:rPr>
            <w:rFonts w:ascii="仿宋" w:eastAsia="仿宋" w:hAnsi="仿宋" w:cs="仿宋" w:hint="eastAsia"/>
            <w:lang w:eastAsia="zh-CN"/>
          </w:rPr>
          <w:t>(七)、机械设备安全保障措施</w:t>
        </w:r>
        <w:r>
          <w:tab/>
        </w:r>
        <w:r>
          <w:fldChar w:fldCharType="begin"/>
        </w:r>
        <w:r>
          <w:instrText xml:space="preserve"> PAGEREF _Toc17572 \h </w:instrText>
        </w:r>
        <w:r>
          <w:fldChar w:fldCharType="separate"/>
        </w:r>
        <w:r>
          <w:t>31</w:t>
        </w:r>
        <w:r>
          <w:fldChar w:fldCharType="end"/>
        </w:r>
      </w:hyperlink>
    </w:p>
    <w:p>
      <w:pPr>
        <w:pStyle w:val="TOC1"/>
        <w:tabs>
          <w:tab w:val="right" w:leader="dot" w:pos="8306"/>
        </w:tabs>
      </w:pPr>
      <w:hyperlink w:anchor="_Toc24053" w:history="1">
        <w:r>
          <w:rPr>
            <w:rFonts w:ascii="仿宋" w:eastAsia="仿宋" w:hAnsi="仿宋" w:cs="仿宋" w:hint="eastAsia"/>
            <w:lang w:eastAsia="zh-CN"/>
          </w:rPr>
          <w:t>九、中心静脉导管项目人力资源管理</w:t>
        </w:r>
        <w:r>
          <w:tab/>
        </w:r>
        <w:r>
          <w:fldChar w:fldCharType="begin"/>
        </w:r>
        <w:r>
          <w:instrText xml:space="preserve"> PAGEREF _Toc24053 \h </w:instrText>
        </w:r>
        <w:r>
          <w:fldChar w:fldCharType="separate"/>
        </w:r>
        <w:r>
          <w:t>33</w:t>
        </w:r>
        <w:r>
          <w:fldChar w:fldCharType="end"/>
        </w:r>
      </w:hyperlink>
    </w:p>
    <w:p>
      <w:pPr>
        <w:pStyle w:val="TOC2"/>
        <w:tabs>
          <w:tab w:val="right" w:leader="dot" w:pos="8306"/>
        </w:tabs>
      </w:pPr>
      <w:hyperlink w:anchor="_Toc13671" w:history="1">
        <w:r>
          <w:rPr>
            <w:rFonts w:ascii="仿宋" w:eastAsia="仿宋" w:hAnsi="仿宋" w:cs="仿宋" w:hint="eastAsia"/>
            <w:lang w:eastAsia="zh-CN"/>
          </w:rPr>
          <w:t>(一)、建立健全的预算管理制度</w:t>
        </w:r>
        <w:r>
          <w:tab/>
        </w:r>
        <w:r>
          <w:fldChar w:fldCharType="begin"/>
        </w:r>
        <w:r>
          <w:instrText xml:space="preserve"> PAGEREF _Toc13671 \h </w:instrText>
        </w:r>
        <w:r>
          <w:fldChar w:fldCharType="separate"/>
        </w:r>
        <w:r>
          <w:t>33</w:t>
        </w:r>
        <w:r>
          <w:fldChar w:fldCharType="end"/>
        </w:r>
      </w:hyperlink>
    </w:p>
    <w:p>
      <w:pPr>
        <w:pStyle w:val="TOC2"/>
        <w:tabs>
          <w:tab w:val="right" w:leader="dot" w:pos="8306"/>
        </w:tabs>
      </w:pPr>
      <w:hyperlink w:anchor="_Toc24463" w:history="1">
        <w:r>
          <w:rPr>
            <w:rFonts w:ascii="仿宋" w:eastAsia="仿宋" w:hAnsi="仿宋" w:cs="仿宋" w:hint="eastAsia"/>
            <w:lang w:eastAsia="zh-CN"/>
          </w:rPr>
          <w:t>(二)、加强资金流动监控</w:t>
        </w:r>
        <w:r>
          <w:tab/>
        </w:r>
        <w:r>
          <w:fldChar w:fldCharType="begin"/>
        </w:r>
        <w:r>
          <w:instrText xml:space="preserve"> PAGEREF _Toc24463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77" w:history="1">
        <w:r>
          <w:rPr>
            <w:rFonts w:ascii="仿宋" w:eastAsia="仿宋" w:hAnsi="仿宋" w:cs="仿宋" w:hint="eastAsia"/>
            <w:lang w:eastAsia="zh-CN"/>
          </w:rPr>
          <w:t>(三)、制定完善的风险控制机制</w:t>
        </w:r>
        <w:r>
          <w:tab/>
        </w:r>
        <w:r>
          <w:fldChar w:fldCharType="begin"/>
        </w:r>
        <w:r>
          <w:instrText xml:space="preserve"> PAGEREF _Toc16277 \h </w:instrText>
        </w:r>
        <w:r>
          <w:fldChar w:fldCharType="separate"/>
        </w:r>
        <w:r>
          <w:t>36</w:t>
        </w:r>
        <w:r>
          <w:fldChar w:fldCharType="end"/>
        </w:r>
      </w:hyperlink>
    </w:p>
    <w:p>
      <w:pPr>
        <w:pStyle w:val="TOC2"/>
        <w:tabs>
          <w:tab w:val="right" w:leader="dot" w:pos="8306"/>
        </w:tabs>
      </w:pPr>
      <w:hyperlink w:anchor="_Toc29752" w:history="1">
        <w:r>
          <w:rPr>
            <w:rFonts w:ascii="仿宋" w:eastAsia="仿宋" w:hAnsi="仿宋" w:cs="仿宋" w:hint="eastAsia"/>
            <w:lang w:eastAsia="zh-CN"/>
          </w:rPr>
          <w:t>(四)、优化成本管理</w:t>
        </w:r>
        <w:r>
          <w:tab/>
        </w:r>
        <w:r>
          <w:fldChar w:fldCharType="begin"/>
        </w:r>
        <w:r>
          <w:instrText xml:space="preserve"> PAGEREF _Toc29752 \h </w:instrText>
        </w:r>
        <w:r>
          <w:fldChar w:fldCharType="separate"/>
        </w:r>
        <w:r>
          <w:t>37</w:t>
        </w:r>
        <w:r>
          <w:fldChar w:fldCharType="end"/>
        </w:r>
      </w:hyperlink>
    </w:p>
    <w:p>
      <w:pPr>
        <w:pStyle w:val="TOC1"/>
        <w:tabs>
          <w:tab w:val="right" w:leader="dot" w:pos="8306"/>
        </w:tabs>
      </w:pPr>
      <w:hyperlink w:anchor="_Toc18336" w:history="1">
        <w:r>
          <w:rPr>
            <w:rFonts w:ascii="仿宋" w:eastAsia="仿宋" w:hAnsi="仿宋" w:cs="仿宋" w:hint="eastAsia"/>
            <w:lang w:eastAsia="zh-CN"/>
          </w:rPr>
          <w:t>十、中心静脉导管项目财务管理</w:t>
        </w:r>
        <w:r>
          <w:tab/>
        </w:r>
        <w:r>
          <w:fldChar w:fldCharType="begin"/>
        </w:r>
        <w:r>
          <w:instrText xml:space="preserve"> PAGEREF _Toc18336 \h </w:instrText>
        </w:r>
        <w:r>
          <w:fldChar w:fldCharType="separate"/>
        </w:r>
        <w:r>
          <w:t>38</w:t>
        </w:r>
        <w:r>
          <w:fldChar w:fldCharType="end"/>
        </w:r>
      </w:hyperlink>
    </w:p>
    <w:p>
      <w:pPr>
        <w:pStyle w:val="TOC2"/>
        <w:tabs>
          <w:tab w:val="right" w:leader="dot" w:pos="8306"/>
        </w:tabs>
      </w:pPr>
      <w:hyperlink w:anchor="_Toc27430" w:history="1">
        <w:r>
          <w:rPr>
            <w:rFonts w:ascii="仿宋" w:eastAsia="仿宋" w:hAnsi="仿宋" w:cs="仿宋" w:hint="eastAsia"/>
            <w:lang w:eastAsia="zh-CN"/>
          </w:rPr>
          <w:t>(一)、资金需求大</w:t>
        </w:r>
        <w:r>
          <w:tab/>
        </w:r>
        <w:r>
          <w:fldChar w:fldCharType="begin"/>
        </w:r>
        <w:r>
          <w:instrText xml:space="preserve"> PAGEREF _Toc27430 \h </w:instrText>
        </w:r>
        <w:r>
          <w:fldChar w:fldCharType="separate"/>
        </w:r>
        <w:r>
          <w:t>38</w:t>
        </w:r>
        <w:r>
          <w:fldChar w:fldCharType="end"/>
        </w:r>
      </w:hyperlink>
    </w:p>
    <w:p>
      <w:pPr>
        <w:pStyle w:val="TOC2"/>
        <w:tabs>
          <w:tab w:val="right" w:leader="dot" w:pos="8306"/>
        </w:tabs>
      </w:pPr>
      <w:hyperlink w:anchor="_Toc4682" w:history="1">
        <w:r>
          <w:rPr>
            <w:rFonts w:ascii="仿宋" w:eastAsia="仿宋" w:hAnsi="仿宋" w:cs="仿宋" w:hint="eastAsia"/>
            <w:lang w:eastAsia="zh-CN"/>
          </w:rPr>
          <w:t>(二)、研发周期长</w:t>
        </w:r>
        <w:r>
          <w:tab/>
        </w:r>
        <w:r>
          <w:fldChar w:fldCharType="begin"/>
        </w:r>
        <w:r>
          <w:instrText xml:space="preserve"> PAGEREF _Toc4682 \h </w:instrText>
        </w:r>
        <w:r>
          <w:fldChar w:fldCharType="separate"/>
        </w:r>
        <w:r>
          <w:t>40</w:t>
        </w:r>
        <w:r>
          <w:fldChar w:fldCharType="end"/>
        </w:r>
      </w:hyperlink>
    </w:p>
    <w:p>
      <w:pPr>
        <w:pStyle w:val="TOC2"/>
        <w:tabs>
          <w:tab w:val="right" w:leader="dot" w:pos="8306"/>
        </w:tabs>
      </w:pPr>
      <w:hyperlink w:anchor="_Toc26347" w:history="1">
        <w:r>
          <w:rPr>
            <w:rFonts w:ascii="仿宋" w:eastAsia="仿宋" w:hAnsi="仿宋" w:cs="仿宋" w:hint="eastAsia"/>
            <w:lang w:eastAsia="zh-CN"/>
          </w:rPr>
          <w:t>(三)、市场风险大</w:t>
        </w:r>
        <w:r>
          <w:tab/>
        </w:r>
        <w:r>
          <w:fldChar w:fldCharType="begin"/>
        </w:r>
        <w:r>
          <w:instrText xml:space="preserve"> PAGEREF _Toc26347 \h </w:instrText>
        </w:r>
        <w:r>
          <w:fldChar w:fldCharType="separate"/>
        </w:r>
        <w:r>
          <w:t>41</w:t>
        </w:r>
        <w:r>
          <w:fldChar w:fldCharType="end"/>
        </w:r>
      </w:hyperlink>
    </w:p>
    <w:p>
      <w:pPr>
        <w:pStyle w:val="TOC2"/>
        <w:tabs>
          <w:tab w:val="right" w:leader="dot" w:pos="8306"/>
        </w:tabs>
      </w:pPr>
      <w:hyperlink w:anchor="_Toc19789" w:history="1">
        <w:r>
          <w:rPr>
            <w:rFonts w:ascii="仿宋" w:eastAsia="仿宋" w:hAnsi="仿宋" w:cs="仿宋" w:hint="eastAsia"/>
            <w:lang w:eastAsia="zh-CN"/>
          </w:rPr>
          <w:t>(四)、利润率高</w:t>
        </w:r>
        <w:r>
          <w:tab/>
        </w:r>
        <w:r>
          <w:fldChar w:fldCharType="begin"/>
        </w:r>
        <w:r>
          <w:instrText xml:space="preserve"> PAGEREF _Toc19789 \h </w:instrText>
        </w:r>
        <w:r>
          <w:fldChar w:fldCharType="separate"/>
        </w:r>
        <w:r>
          <w:t>43</w:t>
        </w:r>
        <w:r>
          <w:fldChar w:fldCharType="end"/>
        </w:r>
      </w:hyperlink>
    </w:p>
    <w:p>
      <w:pPr>
        <w:pStyle w:val="TOC1"/>
        <w:tabs>
          <w:tab w:val="right" w:leader="dot" w:pos="8306"/>
        </w:tabs>
      </w:pPr>
      <w:hyperlink w:anchor="_Toc26117" w:history="1">
        <w:r>
          <w:rPr>
            <w:rFonts w:ascii="仿宋" w:eastAsia="仿宋" w:hAnsi="仿宋" w:cs="仿宋" w:hint="eastAsia"/>
            <w:lang w:eastAsia="zh-CN"/>
          </w:rPr>
          <w:t>十一、中心静脉导管项目社会影响</w:t>
        </w:r>
        <w:r>
          <w:tab/>
        </w:r>
        <w:r>
          <w:fldChar w:fldCharType="begin"/>
        </w:r>
        <w:r>
          <w:instrText xml:space="preserve"> PAGEREF _Toc26117 \h </w:instrText>
        </w:r>
        <w:r>
          <w:fldChar w:fldCharType="separate"/>
        </w:r>
        <w:r>
          <w:t>46</w:t>
        </w:r>
        <w:r>
          <w:fldChar w:fldCharType="end"/>
        </w:r>
      </w:hyperlink>
    </w:p>
    <w:p>
      <w:pPr>
        <w:pStyle w:val="TOC2"/>
        <w:tabs>
          <w:tab w:val="right" w:leader="dot" w:pos="8306"/>
        </w:tabs>
      </w:pPr>
      <w:hyperlink w:anchor="_Toc3638" w:history="1">
        <w:r>
          <w:rPr>
            <w:rFonts w:ascii="仿宋" w:eastAsia="仿宋" w:hAnsi="仿宋" w:cs="仿宋" w:hint="eastAsia"/>
            <w:lang w:eastAsia="zh-CN"/>
          </w:rPr>
          <w:t>(一)、社会责任与义务</w:t>
        </w:r>
        <w:r>
          <w:tab/>
        </w:r>
        <w:r>
          <w:fldChar w:fldCharType="begin"/>
        </w:r>
        <w:r>
          <w:instrText xml:space="preserve"> PAGEREF _Toc3638 \h </w:instrText>
        </w:r>
        <w:r>
          <w:fldChar w:fldCharType="separate"/>
        </w:r>
        <w:r>
          <w:t>46</w:t>
        </w:r>
        <w:r>
          <w:fldChar w:fldCharType="end"/>
        </w:r>
      </w:hyperlink>
    </w:p>
    <w:p>
      <w:pPr>
        <w:pStyle w:val="TOC2"/>
        <w:tabs>
          <w:tab w:val="right" w:leader="dot" w:pos="8306"/>
        </w:tabs>
      </w:pPr>
      <w:hyperlink w:anchor="_Toc31942" w:history="1">
        <w:r>
          <w:rPr>
            <w:rFonts w:ascii="仿宋" w:eastAsia="仿宋" w:hAnsi="仿宋" w:cs="仿宋" w:hint="eastAsia"/>
            <w:lang w:eastAsia="zh-CN"/>
          </w:rPr>
          <w:t>(二)、社会参与与沟通</w:t>
        </w:r>
        <w:r>
          <w:tab/>
        </w:r>
        <w:r>
          <w:fldChar w:fldCharType="begin"/>
        </w:r>
        <w:r>
          <w:instrText xml:space="preserve"> PAGEREF _Toc31942 \h </w:instrText>
        </w:r>
        <w:r>
          <w:fldChar w:fldCharType="separate"/>
        </w:r>
        <w:r>
          <w:t>46</w:t>
        </w:r>
        <w:r>
          <w:fldChar w:fldCharType="end"/>
        </w:r>
      </w:hyperlink>
    </w:p>
    <w:p>
      <w:pPr>
        <w:pStyle w:val="TOC1"/>
        <w:tabs>
          <w:tab w:val="right" w:leader="dot" w:pos="8306"/>
        </w:tabs>
      </w:pPr>
      <w:hyperlink w:anchor="_Toc286" w:history="1">
        <w:r>
          <w:rPr>
            <w:rFonts w:ascii="仿宋" w:eastAsia="仿宋" w:hAnsi="仿宋" w:cs="仿宋" w:hint="eastAsia"/>
            <w:lang w:eastAsia="zh-CN"/>
          </w:rPr>
          <w:t>十二、中心静脉导管项目创新与研发</w:t>
        </w:r>
        <w:r>
          <w:tab/>
        </w:r>
        <w:r>
          <w:fldChar w:fldCharType="begin"/>
        </w:r>
        <w:r>
          <w:instrText xml:space="preserve"> PAGEREF _Toc286 \h </w:instrText>
        </w:r>
        <w:r>
          <w:fldChar w:fldCharType="separate"/>
        </w:r>
        <w:r>
          <w:t>47</w:t>
        </w:r>
        <w:r>
          <w:fldChar w:fldCharType="end"/>
        </w:r>
      </w:hyperlink>
    </w:p>
    <w:p>
      <w:pPr>
        <w:pStyle w:val="TOC2"/>
        <w:tabs>
          <w:tab w:val="right" w:leader="dot" w:pos="8306"/>
        </w:tabs>
      </w:pPr>
      <w:hyperlink w:anchor="_Toc13230" w:history="1">
        <w:r>
          <w:rPr>
            <w:rFonts w:ascii="仿宋" w:eastAsia="仿宋" w:hAnsi="仿宋" w:cs="仿宋" w:hint="eastAsia"/>
            <w:lang w:eastAsia="zh-CN"/>
          </w:rPr>
          <w:t>(一)、创新策略与方向</w:t>
        </w:r>
        <w:r>
          <w:tab/>
        </w:r>
        <w:r>
          <w:fldChar w:fldCharType="begin"/>
        </w:r>
        <w:r>
          <w:instrText xml:space="preserve"> PAGEREF _Toc13230 \h </w:instrText>
        </w:r>
        <w:r>
          <w:fldChar w:fldCharType="separate"/>
        </w:r>
        <w:r>
          <w:t>47</w:t>
        </w:r>
        <w:r>
          <w:fldChar w:fldCharType="end"/>
        </w:r>
      </w:hyperlink>
    </w:p>
    <w:p>
      <w:pPr>
        <w:pStyle w:val="TOC2"/>
        <w:tabs>
          <w:tab w:val="right" w:leader="dot" w:pos="8306"/>
        </w:tabs>
      </w:pPr>
      <w:hyperlink w:anchor="_Toc3622" w:history="1">
        <w:r>
          <w:rPr>
            <w:rFonts w:ascii="仿宋" w:eastAsia="仿宋" w:hAnsi="仿宋" w:cs="仿宋" w:hint="eastAsia"/>
            <w:lang w:eastAsia="zh-CN"/>
          </w:rPr>
          <w:t>(二)、研发规划与投入</w:t>
        </w:r>
        <w:r>
          <w:tab/>
        </w:r>
        <w:r>
          <w:fldChar w:fldCharType="begin"/>
        </w:r>
        <w:r>
          <w:instrText xml:space="preserve"> PAGEREF _Toc3622 \h </w:instrText>
        </w:r>
        <w:r>
          <w:fldChar w:fldCharType="separate"/>
        </w:r>
        <w:r>
          <w:t>49</w:t>
        </w:r>
        <w:r>
          <w:fldChar w:fldCharType="end"/>
        </w:r>
      </w:hyperlink>
    </w:p>
    <w:p>
      <w:pPr>
        <w:pStyle w:val="TOC1"/>
        <w:tabs>
          <w:tab w:val="right" w:leader="dot" w:pos="8306"/>
        </w:tabs>
      </w:pPr>
      <w:hyperlink w:anchor="_Toc21874" w:history="1">
        <w:r>
          <w:rPr>
            <w:rFonts w:ascii="仿宋" w:eastAsia="仿宋" w:hAnsi="仿宋" w:cs="仿宋" w:hint="eastAsia"/>
            <w:lang w:eastAsia="zh-CN"/>
          </w:rPr>
          <w:t>十三、中心静脉导管项目治理与监督</w:t>
        </w:r>
        <w:r>
          <w:tab/>
        </w:r>
        <w:r>
          <w:fldChar w:fldCharType="begin"/>
        </w:r>
        <w:r>
          <w:instrText xml:space="preserve"> PAGEREF _Toc21874 \h </w:instrText>
        </w:r>
        <w:r>
          <w:fldChar w:fldCharType="separate"/>
        </w:r>
        <w:r>
          <w:t>50</w:t>
        </w:r>
        <w:r>
          <w:fldChar w:fldCharType="end"/>
        </w:r>
      </w:hyperlink>
    </w:p>
    <w:p>
      <w:pPr>
        <w:pStyle w:val="TOC2"/>
        <w:tabs>
          <w:tab w:val="right" w:leader="dot" w:pos="8306"/>
        </w:tabs>
      </w:pPr>
      <w:hyperlink w:anchor="_Toc13285" w:history="1">
        <w:r>
          <w:rPr>
            <w:rFonts w:ascii="仿宋" w:eastAsia="仿宋" w:hAnsi="仿宋" w:cs="仿宋" w:hint="eastAsia"/>
            <w:lang w:eastAsia="zh-CN"/>
          </w:rPr>
          <w:t>(一)、中心静脉导管项目治理结构</w:t>
        </w:r>
        <w:r>
          <w:tab/>
        </w:r>
        <w:r>
          <w:fldChar w:fldCharType="begin"/>
        </w:r>
        <w:r>
          <w:instrText xml:space="preserve"> PAGEREF _Toc13285 \h </w:instrText>
        </w:r>
        <w:r>
          <w:fldChar w:fldCharType="separate"/>
        </w:r>
        <w:r>
          <w:t>50</w:t>
        </w:r>
        <w:r>
          <w:fldChar w:fldCharType="end"/>
        </w:r>
      </w:hyperlink>
    </w:p>
    <w:p>
      <w:pPr>
        <w:pStyle w:val="TOC2"/>
        <w:tabs>
          <w:tab w:val="right" w:leader="dot" w:pos="8306"/>
        </w:tabs>
      </w:pPr>
      <w:hyperlink w:anchor="_Toc4664" w:history="1">
        <w:r>
          <w:rPr>
            <w:rFonts w:ascii="仿宋" w:eastAsia="仿宋" w:hAnsi="仿宋" w:cs="仿宋" w:hint="eastAsia"/>
            <w:lang w:eastAsia="zh-CN"/>
          </w:rPr>
          <w:t>(二)、监督与审计</w:t>
        </w:r>
        <w:r>
          <w:tab/>
        </w:r>
        <w:r>
          <w:fldChar w:fldCharType="begin"/>
        </w:r>
        <w:r>
          <w:instrText xml:space="preserve"> PAGEREF _Toc4664 \h </w:instrText>
        </w:r>
        <w:r>
          <w:fldChar w:fldCharType="separate"/>
        </w:r>
        <w:r>
          <w:t>52</w:t>
        </w:r>
        <w:r>
          <w:fldChar w:fldCharType="end"/>
        </w:r>
      </w:hyperlink>
    </w:p>
    <w:p>
      <w:pPr>
        <w:pStyle w:val="TOC1"/>
        <w:tabs>
          <w:tab w:val="right" w:leader="dot" w:pos="8306"/>
        </w:tabs>
      </w:pPr>
      <w:hyperlink w:anchor="_Toc1573" w:history="1">
        <w:r>
          <w:rPr>
            <w:rFonts w:ascii="仿宋" w:eastAsia="仿宋" w:hAnsi="仿宋" w:cs="仿宋" w:hint="eastAsia"/>
            <w:lang w:eastAsia="zh-CN"/>
          </w:rPr>
          <w:t>十四、中心静脉导管项目变更管理</w:t>
        </w:r>
        <w:r>
          <w:tab/>
        </w:r>
        <w:r>
          <w:fldChar w:fldCharType="begin"/>
        </w:r>
        <w:r>
          <w:instrText xml:space="preserve"> PAGEREF _Toc1573 \h </w:instrText>
        </w:r>
        <w:r>
          <w:fldChar w:fldCharType="separate"/>
        </w:r>
        <w:r>
          <w:t>53</w:t>
        </w:r>
        <w:r>
          <w:fldChar w:fldCharType="end"/>
        </w:r>
      </w:hyperlink>
    </w:p>
    <w:p>
      <w:pPr>
        <w:pStyle w:val="TOC2"/>
        <w:tabs>
          <w:tab w:val="right" w:leader="dot" w:pos="8306"/>
        </w:tabs>
      </w:pPr>
      <w:hyperlink w:anchor="_Toc18912" w:history="1">
        <w:r>
          <w:rPr>
            <w:rFonts w:ascii="仿宋" w:eastAsia="仿宋" w:hAnsi="仿宋" w:cs="仿宋" w:hint="eastAsia"/>
            <w:lang w:eastAsia="zh-CN"/>
          </w:rPr>
          <w:t>(一)、变更申请与评估</w:t>
        </w:r>
        <w:r>
          <w:tab/>
        </w:r>
        <w:r>
          <w:fldChar w:fldCharType="begin"/>
        </w:r>
        <w:r>
          <w:instrText xml:space="preserve"> PAGEREF _Toc18912 \h </w:instrText>
        </w:r>
        <w:r>
          <w:fldChar w:fldCharType="separate"/>
        </w:r>
        <w:r>
          <w:t>53</w:t>
        </w:r>
        <w:r>
          <w:fldChar w:fldCharType="end"/>
        </w:r>
      </w:hyperlink>
    </w:p>
    <w:p>
      <w:pPr>
        <w:pStyle w:val="TOC2"/>
        <w:tabs>
          <w:tab w:val="right" w:leader="dot" w:pos="8306"/>
        </w:tabs>
      </w:pPr>
      <w:hyperlink w:anchor="_Toc31646" w:history="1">
        <w:r>
          <w:rPr>
            <w:rFonts w:ascii="仿宋" w:eastAsia="仿宋" w:hAnsi="仿宋" w:cs="仿宋" w:hint="eastAsia"/>
            <w:lang w:eastAsia="zh-CN"/>
          </w:rPr>
          <w:t>(二)、变更实施与控制</w:t>
        </w:r>
        <w:r>
          <w:tab/>
        </w:r>
        <w:r>
          <w:fldChar w:fldCharType="begin"/>
        </w:r>
        <w:r>
          <w:instrText xml:space="preserve"> PAGEREF _Toc31646 \h </w:instrText>
        </w:r>
        <w:r>
          <w:fldChar w:fldCharType="separate"/>
        </w:r>
        <w:r>
          <w:t>54</w:t>
        </w:r>
        <w:r>
          <w:fldChar w:fldCharType="end"/>
        </w:r>
      </w:hyperlink>
    </w:p>
    <w:p>
      <w:pPr>
        <w:pStyle w:val="TOC1"/>
        <w:tabs>
          <w:tab w:val="right" w:leader="dot" w:pos="8306"/>
        </w:tabs>
      </w:pPr>
      <w:hyperlink w:anchor="_Toc7493" w:history="1">
        <w:r>
          <w:rPr>
            <w:rFonts w:ascii="仿宋" w:eastAsia="仿宋" w:hAnsi="仿宋" w:cs="仿宋" w:hint="eastAsia"/>
            <w:lang w:eastAsia="zh-CN"/>
          </w:rPr>
          <w:t>十五、风险识别与分类</w:t>
        </w:r>
        <w:r>
          <w:tab/>
        </w:r>
        <w:r>
          <w:fldChar w:fldCharType="begin"/>
        </w:r>
        <w:r>
          <w:instrText xml:space="preserve"> PAGEREF _Toc7493 \h </w:instrText>
        </w:r>
        <w:r>
          <w:fldChar w:fldCharType="separate"/>
        </w:r>
        <w:r>
          <w:t>55</w:t>
        </w:r>
        <w:r>
          <w:fldChar w:fldCharType="end"/>
        </w:r>
      </w:hyperlink>
    </w:p>
    <w:p>
      <w:pPr>
        <w:pStyle w:val="TOC2"/>
        <w:tabs>
          <w:tab w:val="right" w:leader="dot" w:pos="8306"/>
        </w:tabs>
      </w:pPr>
      <w:hyperlink w:anchor="_Toc19100" w:history="1">
        <w:r>
          <w:rPr>
            <w:rFonts w:ascii="仿宋" w:eastAsia="仿宋" w:hAnsi="仿宋" w:cs="仿宋" w:hint="eastAsia"/>
            <w:lang w:eastAsia="zh-CN"/>
          </w:rPr>
          <w:t>(一)、风险识别</w:t>
        </w:r>
        <w:r>
          <w:tab/>
        </w:r>
        <w:r>
          <w:fldChar w:fldCharType="begin"/>
        </w:r>
        <w:r>
          <w:instrText xml:space="preserve"> PAGEREF _Toc19100 \h </w:instrText>
        </w:r>
        <w:r>
          <w:fldChar w:fldCharType="separate"/>
        </w:r>
        <w:r>
          <w:t>55</w:t>
        </w:r>
        <w:r>
          <w:fldChar w:fldCharType="end"/>
        </w:r>
      </w:hyperlink>
    </w:p>
    <w:p>
      <w:pPr>
        <w:pStyle w:val="TOC2"/>
        <w:tabs>
          <w:tab w:val="right" w:leader="dot" w:pos="8306"/>
        </w:tabs>
      </w:pPr>
      <w:hyperlink w:anchor="_Toc9951" w:history="1">
        <w:r>
          <w:rPr>
            <w:rFonts w:ascii="仿宋" w:eastAsia="仿宋" w:hAnsi="仿宋" w:cs="仿宋" w:hint="eastAsia"/>
            <w:lang w:eastAsia="zh-CN"/>
          </w:rPr>
          <w:t>(二)、风险分类</w:t>
        </w:r>
        <w:r>
          <w:tab/>
        </w:r>
        <w:r>
          <w:fldChar w:fldCharType="begin"/>
        </w:r>
        <w:r>
          <w:instrText xml:space="preserve"> PAGEREF _Toc9951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31"/>
      <w:r>
        <w:rPr>
          <w:rFonts w:ascii="仿宋" w:eastAsia="仿宋" w:hAnsi="仿宋" w:cs="仿宋" w:hint="eastAsia"/>
          <w:sz w:val="28"/>
          <w:lang w:eastAsia="zh-CN"/>
        </w:rPr>
        <w:t>一、中心静脉导管项目概论</w:t>
      </w:r>
      <w:bookmarkEnd w:id="2"/>
    </w:p>
    <w:p>
      <w:pPr>
        <w:pStyle w:val="Heading2"/>
        <w:rPr>
          <w:rFonts w:ascii="仿宋" w:eastAsia="仿宋" w:hAnsi="仿宋" w:cs="仿宋" w:hint="eastAsia"/>
          <w:lang w:eastAsia="zh-CN"/>
        </w:rPr>
      </w:pPr>
      <w:bookmarkStart w:id="3" w:name="_Toc3427"/>
      <w:r>
        <w:rPr>
          <w:rFonts w:ascii="仿宋" w:eastAsia="仿宋" w:hAnsi="仿宋" w:cs="仿宋" w:hint="eastAsia"/>
          <w:lang w:eastAsia="zh-CN"/>
        </w:rPr>
        <w:t>(一)、中心静脉导管项目概况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起源追溯至对市场的深入洞察。市场的不断演变与变革为中心静脉导管项目提供了难得的机遇。当前市场存在的需求缺口和变革的大环境共同构成了中心静脉导管项目的背景。这个中心静脉导管项目旨在充分利用市场机遇，填补行业中尚未满足的需求，为客户提供全新的解决方案。市场的变革和需求的增长使得这个中心静脉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中心静脉导管项目名称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心静脉导管项目正式命名为中心静脉导管。这个名称不仅仅是一个标识，更代表了中心静脉导管项目的核心理念和愿景。它蕴含着中心静脉导管项目所要解决问题的关键字，具有强烈的表达和辨识度，为中心静脉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中心静脉导管项目目标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核心目标是提供一种全新、高效的解决方案，满足客户日益增长的需求。中心静脉导管项目追求的不仅仅是满足市场需求，更是在市场中获得卓越的竞争优势。通过不断提升产品或服务的质量和创新水平，中心静脉导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中心静脉导管项目范围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全面涵盖了产品研发、制造、市场推广和售后服务，确保从产品设计到最终用户体验的全方位关注。这一全面的中心静脉导管项目范围是为了确保中心静脉导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中心静脉导管项目时间表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中心静脉导管项目计划在未来18个月内完成，包括研发、测试、市场试点和正式推出等不同阶段。这个时间表的合理设计是为了确保中心静脉导管项目各个阶段的顺利推进，以便按时交付高质量的成果。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中心静脉导管项目预算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总预算估算为XX百万美元，主要分配在研发、市场推广、人员培训和运营等方面。这一充足的预算为中心静脉导管项目提供了充足的资源，确保中心静脉导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中心静脉导管项目风险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可能面临的风险包括市场接受度低、技术难题、竞争激烈等。中心静脉导管项目团队已经制定了相应的风险应对计划，通过前瞻性的风险管理，确保中心静脉导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中心静脉导管项目团队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中心静脉导管项目汇聚了一支经验丰富、多领域专业素养的核心团队，确保中心静脉导管项目在各个方面都能拥有高水平的执行力。团队的协同作战是中心静脉导管项目成功的关键因素之一。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中心静脉导管项目背景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中心静脉导管项目的背景根植于市场对更高效、创新产品的渴望，同时也受到科技发展对行业格局的深刻改变的影响。这为中心静脉导管项目提供了广阔的发展空间和市场需求。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中心静脉导管项目现状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截至目前，中心静脉导管项目已完成市场调研和技术验证，取得了初步的成功。这为中心静脉导管项目在未来的发展奠定了坚实的基础，为更远大的目标打下了坚实的基石。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536"/>
      <w:r>
        <w:rPr>
          <w:rFonts w:ascii="仿宋" w:eastAsia="仿宋" w:hAnsi="仿宋" w:cs="仿宋" w:hint="eastAsia"/>
          <w:sz w:val="28"/>
          <w:lang w:eastAsia="zh-CN"/>
        </w:rPr>
        <w:t>(二)、中心静脉导管项目目标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keyword》中心静脉导管项目首要业务目标是在市场中占据有利地位，实现产品/服务的成功推广和销售。通过不断提升产品质量、创新性，中心静脉导管项目追求成为行业中的领导者，赢得更多客户的青睐。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在科技迅速发展的时代，中心静脉导管项目着眼于技术创新。通过持续的研发和技术升级，中心静脉导管项目旨在推出更具创新性的产品或服务，以满足市场对新鲜、先进解决方案的需求。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为了建立可持续的客户关系，中心静脉导管项目设定了客户满意度目标。通过提供卓越的产品质量和优质的客户服务，中心静脉导管项目追求赢得客户的信任和忠诚度，确保他们的满意度达到行业领先水平。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中心静脉导管项目注重社会责任和可持续发展。通过实施环保、社会责任中心静脉导管项目，中心静脉导管项目致力于在经济发展的同时保护环境，促进社会公平，实现可持续经营。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中心静脉导管项目的团队是实现目标的核心驱动力。因此，中心静脉导管项目设定了团队发展目标，包括提升团队成员的专业技能、培养领导力，以及搭建协同高效的团队工作氛围。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305"/>
      <w:r>
        <w:rPr>
          <w:rFonts w:ascii="仿宋" w:eastAsia="仿宋" w:hAnsi="仿宋" w:cs="仿宋" w:hint="eastAsia"/>
          <w:sz w:val="28"/>
          <w:lang w:eastAsia="zh-CN"/>
        </w:rPr>
        <w:t>(三)、中心静脉导管项目提出的理由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中心静脉导管项目提出的理由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源于对市场机遇的深刻洞察。当前市场中存在的需求缺口和行业发展趋势表明，有巨大的商业机会等待被开发。通过准确捕捉市场机遇，中心静脉导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理念基于对技术创新的信仰。通过持续的研发和技术投入，中心静脉导管项目有望推出更具创新性的产品或服务。在科技飞速发展的当下，中心静脉导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为了增强企业的行业竞争力。通过提升产品或服务的质量和独特性，中心静脉导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响应了消费者需求的变化。随着社会和科技的不断发展，消费者对产品和服务的需求也在发生变化。通过深入了解并及时回应消费者的新需求，中心静脉导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中心静脉导管项目的提出是企业战略发展规划的一部分。在面对日益激烈的市场竞争和不断变化的商业环境中，中心静脉导管项目作为企业战略的一环，旨在为企业开辟新的增长领域，巩固企业在行业中的地位。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中心静脉导管项目的提出不仅仅是基于商业考量，还注重社会责任。通过推出环保、社会责任等方面的中心静脉导管项目，中心静脉导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中心静脉导管项目的提出反映了对利益相关者期望的关注。包括客户、员工、投资者等利益相关者在企业发展中都有着各自的期望，中心静脉导管项目力求在满足这些期望的同时，取得更大的共赢。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481"/>
      <w:r>
        <w:rPr>
          <w:rFonts w:ascii="仿宋" w:eastAsia="仿宋" w:hAnsi="仿宋" w:cs="仿宋" w:hint="eastAsia"/>
          <w:sz w:val="28"/>
          <w:lang w:eastAsia="zh-CN"/>
        </w:rPr>
        <w:t>(四)、中心静脉导管项目意义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在实施中心静脉导管项目的过程中，我们不仅仅是在追逐商业成功，更是为企业和社会的多个层面创造了深远的意义。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首要意义在于提升企业的市场竞争力。通过持续的创新和对产品质量的高标准要求，中心静脉导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心静脉导管项目的推进将促使行业技术水平的提升。通过引入先进技术和创新性解决方案，中心静脉导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心静脉导管项目不仅创造了大量就业机会，提高了就业水平，还注重社会责任和环保。通过参与社会公益事业和推动环保中心静脉导管项目，中心静脉导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综合而言，中心静脉导管项目意义重大，不仅推动了企业的发展，也为行业和社会的进步贡献了积极力量。这是一个全面而深刻的影响，将在未来产生可持续的正面效应。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99"/>
      <w:r>
        <w:rPr>
          <w:rFonts w:ascii="仿宋" w:eastAsia="仿宋" w:hAnsi="仿宋" w:cs="仿宋" w:hint="eastAsia"/>
          <w:sz w:val="28"/>
          <w:lang w:eastAsia="zh-CN"/>
        </w:rPr>
        <w:t>(五)、中心静脉导管项目背景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在当今迅猛发展的商业环境中，中心静脉导管项目的动因根植于对多方面因素的审慎考量。这个中心静脉导管项目的提出并非孤立的决策，而是对企业所处背景深入思考的产物。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心静脉导管项目背后的首要原因。科技的迅速发展和全球市场的快速变化使得企业必须灵活应对。中心静脉导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竞争的激烈程度也是中心静脉导管项目背景中不可忽视的一环。企业需要在激烈竞争中脱颖而出，为此，中心静脉导管项目致力于打破常规，提供独特的价值主张，以吸引客户并确保市场份额的增长。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技术的迅速发展为企业带来了机遇与挑战。作为中心静脉导管项目启动的背景之一，对新兴技术的应用将有助于提升企业的技术水平，使其在不断演进的商业环境中保持竞争优势。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此外，社会对企业责任的期望也在逐渐升高。中心静脉导管项目充分融入了社会责任的理念，通过可持续经营和社会公益中心静脉导管项目，企图为社会贡献一份力量，在商业成功的同时关注社会价值。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231"/>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6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中心静脉导管项目的主要产品是XXXX，预计年产值为XXX万元。这一产品在市场中占据着重要的地位，其广泛的应用范围使得该中心静脉导管项目的市场前景非常广阔。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心静脉导管项目的xxx产品作为重要的原材料之一，将在多个领域发挥关键作用。其在建筑、交通、能源等方面的广泛应用将为整个产业链提供强大的支持，形成产业协同效应。中心静脉导管项目的年产值XXX万XXX万XXX万万元不仅反映了其在市场上的巨大潜力，更预示着它对国民经济的积极贡献。这种关联度高、涉及面广的产业关系，使得该中心静脉导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26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总征地面积为XXXX平方米，相当于约XX.XX亩，其中净用地面积为XXXX平方米，红线范围内相当于约XX.XX亩。这一用地规模充分考虑了中心静脉导管项目的建设需求，保障了中心静脉导管项目在合适的空间内得以充分发展。中心静脉导管项目规划的总建筑面积为XXXX平方米，其中主体工程建设占XXXX平方米，计容建筑面积达XXXX平方米。预计建筑工程的投资将达到XXXX万元，为中心静脉导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购置的设备共计XXXX台（套），设备购置费用为XXXX万元。这一设备购置计划充分考虑到中心静脉导管项目的生产需求和技术要求，确保了中心静脉导管项目在生产运营中具备先进的技术装备和高效的生产能力。设备的合理配置将为中心静脉导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中心静脉导管项目计划总投资为XXXX万元，预计年实现营业收入为XXXX万元。这一产能规模的设定旨在确保中心静脉导管项目能够在投资与回报之间取得平衡，实现长期可持续的发展。中心静脉导管项目的总投资充分考虑到各个方面的需求，包括用地建设、设备购置等多个环节，以确保中心静脉导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055"/>
      <w:r>
        <w:rPr>
          <w:rFonts w:ascii="仿宋" w:eastAsia="仿宋" w:hAnsi="仿宋" w:cs="仿宋" w:hint="eastAsia"/>
          <w:sz w:val="28"/>
          <w:lang w:eastAsia="zh-CN"/>
        </w:rPr>
        <w:t>三、中心静脉导管项目选址可行性分析</w:t>
      </w:r>
      <w:bookmarkEnd w:id="11"/>
    </w:p>
    <w:p>
      <w:pPr>
        <w:pStyle w:val="Heading2"/>
        <w:rPr>
          <w:rFonts w:ascii="仿宋" w:eastAsia="仿宋" w:hAnsi="仿宋" w:cs="仿宋" w:hint="eastAsia"/>
          <w:lang w:eastAsia="zh-CN"/>
        </w:rPr>
      </w:pPr>
      <w:bookmarkStart w:id="12" w:name="_Toc6044"/>
      <w:r>
        <w:rPr>
          <w:rFonts w:ascii="仿宋" w:eastAsia="仿宋" w:hAnsi="仿宋" w:cs="仿宋" w:hint="eastAsia"/>
          <w:lang w:eastAsia="zh-CN"/>
        </w:rPr>
        <w:t>(一)、中心静脉导管项目选址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该中心静脉导管项目选址位于XX省XX市XX区XXX街道</w:t>
      </w:r>
    </w:p>
    <w:p>
      <w:pPr>
        <w:pStyle w:val="Heading2"/>
        <w:ind w:firstLine="560" w:firstLineChars="200"/>
        <w:rPr>
          <w:rFonts w:ascii="仿宋" w:eastAsia="仿宋" w:hAnsi="仿宋" w:cs="仿宋" w:hint="eastAsia"/>
          <w:sz w:val="28"/>
          <w:lang w:eastAsia="zh-CN"/>
        </w:rPr>
      </w:pPr>
      <w:bookmarkStart w:id="13" w:name="_Toc3018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中心静脉导管项目的征地面积将根据中心静脉导管项目的实际规模和需求进行精确规划。具体面积XXX平方米，旨在确保中心静脉导管项目不仅能够满足当前的发展需求，还能够预留空间以适应未来的扩展。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净用地面积是在征地面积基础上去除不可利用面积后的实际可开发用地。具体面积XXX平方米，考虑到环保、交通、安全等多方面因素，以确保中心静脉导管项目在整体利用效率上达到最优。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中心静脉导管项目计划建设的建筑总规模具体面积XXX平方米。这一规模的确定综合考虑了中心静脉导管项目的性质、规模，以及城市规划的相关要求，确保建筑布局与周边环境协调一致。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绿地率是中心静脉导管项目用地中被规划为绿地的比例。具体面积XXX平方米，旨在通过合理规划绿地，改善中心静脉导管项目周边环境，提升居民生活质量，并符合城市整体绿化规划。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容积率是用地上可以建设的建筑总体积与用地面积之比。具体面积XXX，通过合理的容积率规划，确保中心静脉导管项目建筑规模与周边环境和谐共生。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心静脉导管项目选址与当地城市规划相一致，具体面积XXX平方米。通过与城市规划部门深入沟通，确保中心静脉导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心静脉导管项目选址符合当地产业政策，具体面积XXX平方米。这包括中心静脉导管项目对当地经济的促进作用，以及对相关产业的带动效应，确保中心静脉导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用地总体要求必须符合环保和可持续发展的原则，具体面积XXX平方米。通过采用绿色建筑设计、节能减排等措施，确保中心静脉导管项目在建设和运营过程中对环境的影响最小化，达到可持续发展的要求。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确保中心静脉导管项目选址具备必要的公共设施配套，具体面积XXX平方米。这包括交通便利性、教育、医疗等基础设施，以提高居民生活品质，使得中心静脉导管项目选址更具吸引力。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考虑用地总体要求对当地社会稳定性的影响，具体面积XXX平方米。通过深入了解当地社区反馈，确保中心静脉导管项目的选址和建设过程对当地社会和谐稳定产生积极作用。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心静脉导管项目选址不仅符合法规和规划，还在实际操作中具有可行性。这一全面规划将为中心静脉导管项目的成功实施提供坚实的基础，确保中心静脉导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042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心静脉导管项目的设备规划和空间设计中，我们将采取灵活设备布局的措施。设备布局将根据实际需求进行灵活设计，避免不必要的浪费。通过合理规划设备摆放位置，我们将提高设备的利用率，减少设备间距，以确保中心静脉导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心静脉导管项目内部引入共享设施的概念，例如共享会议室、办公区等。通过这种方式，我们可以减少对资源的重复建设，提高资源共享效率，从而减小中心静脉导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102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心静脉导管项目的总图布置中，我们将不同功能区域进行明确的规划，以最大程度满足中心静脉导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870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心静脉导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心静脉导管项目对环境的影响是综合评价的重要因素之一。我们将详细考虑选址周边的自然环境、生态保护区、水源地等情况，确保中心静脉导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https://d.book118.com/935044120312011040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4DC"/>
    <w:rsid w:val="00842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0441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2024-01-08T04:50:00Z</dcterms:created>
  <dcterms:modified xsi:type="dcterms:W3CDTF">2024-01-08T04:50:18Z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D5E0E9B3B1E246F5B25EEDD72E240585_11</vt:lpwstr>
  </property>
  <property fmtid="{D5CDD505-2E9C-101B-9397-08002B2CF9AE}" pid="3" name="KSOProductBuildVer">
    <vt:lpwstr>2052-12.1.0.16120</vt:lpwstr>
  </property>
</Properties>
</file>