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环形磁体项目规划设计纲要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72" w:history="1">
        <w:r>
          <w:rPr>
            <w:rFonts w:ascii="仿宋" w:eastAsia="仿宋" w:hAnsi="仿宋" w:cs="仿宋" w:hint="eastAsia"/>
            <w:lang w:eastAsia="zh-CN"/>
          </w:rPr>
          <w:t>序言</w:t>
        </w:r>
        <w:r>
          <w:tab/>
        </w:r>
        <w:r>
          <w:fldChar w:fldCharType="begin"/>
        </w:r>
        <w:r>
          <w:instrText xml:space="preserve"> PAGEREF _Toc19072 \h </w:instrText>
        </w:r>
        <w:r>
          <w:fldChar w:fldCharType="separate"/>
        </w:r>
        <w:r>
          <w:t>3</w:t>
        </w:r>
        <w:r>
          <w:fldChar w:fldCharType="end"/>
        </w:r>
      </w:hyperlink>
    </w:p>
    <w:p>
      <w:pPr>
        <w:pStyle w:val="TOC1"/>
        <w:tabs>
          <w:tab w:val="right" w:leader="dot" w:pos="8306"/>
        </w:tabs>
      </w:pPr>
      <w:hyperlink w:anchor="_Toc25969" w:history="1">
        <w:r>
          <w:rPr>
            <w:rFonts w:ascii="仿宋" w:eastAsia="仿宋" w:hAnsi="仿宋" w:cs="仿宋" w:hint="eastAsia"/>
            <w:lang w:eastAsia="zh-CN"/>
          </w:rPr>
          <w:t>一、环形磁体项目建设单位说明</w:t>
        </w:r>
        <w:r>
          <w:tab/>
        </w:r>
        <w:r>
          <w:fldChar w:fldCharType="begin"/>
        </w:r>
        <w:r>
          <w:instrText xml:space="preserve"> PAGEREF _Toc25969 \h </w:instrText>
        </w:r>
        <w:r>
          <w:fldChar w:fldCharType="separate"/>
        </w:r>
        <w:r>
          <w:t>3</w:t>
        </w:r>
        <w:r>
          <w:fldChar w:fldCharType="end"/>
        </w:r>
      </w:hyperlink>
    </w:p>
    <w:p>
      <w:pPr>
        <w:pStyle w:val="TOC2"/>
        <w:tabs>
          <w:tab w:val="right" w:leader="dot" w:pos="8306"/>
        </w:tabs>
      </w:pPr>
      <w:hyperlink w:anchor="_Toc15091" w:history="1">
        <w:r>
          <w:rPr>
            <w:rFonts w:ascii="仿宋" w:eastAsia="仿宋" w:hAnsi="仿宋" w:cs="仿宋" w:hint="eastAsia"/>
            <w:lang w:eastAsia="zh-CN"/>
          </w:rPr>
          <w:t>(一)、环形磁体项目承办单位基本情况</w:t>
        </w:r>
        <w:r>
          <w:tab/>
        </w:r>
        <w:r>
          <w:fldChar w:fldCharType="begin"/>
        </w:r>
        <w:r>
          <w:instrText xml:space="preserve"> PAGEREF _Toc15091 \h </w:instrText>
        </w:r>
        <w:r>
          <w:fldChar w:fldCharType="separate"/>
        </w:r>
        <w:r>
          <w:t>3</w:t>
        </w:r>
        <w:r>
          <w:fldChar w:fldCharType="end"/>
        </w:r>
      </w:hyperlink>
    </w:p>
    <w:p>
      <w:pPr>
        <w:pStyle w:val="TOC2"/>
        <w:tabs>
          <w:tab w:val="right" w:leader="dot" w:pos="8306"/>
        </w:tabs>
      </w:pPr>
      <w:hyperlink w:anchor="_Toc1371" w:history="1">
        <w:r>
          <w:rPr>
            <w:rFonts w:ascii="仿宋" w:eastAsia="仿宋" w:hAnsi="仿宋" w:cs="仿宋" w:hint="eastAsia"/>
            <w:lang w:eastAsia="zh-CN"/>
          </w:rPr>
          <w:t>(二)、公司经济效益分析</w:t>
        </w:r>
        <w:r>
          <w:tab/>
        </w:r>
        <w:r>
          <w:fldChar w:fldCharType="begin"/>
        </w:r>
        <w:r>
          <w:instrText xml:space="preserve"> PAGEREF _Toc1371 \h </w:instrText>
        </w:r>
        <w:r>
          <w:fldChar w:fldCharType="separate"/>
        </w:r>
        <w:r>
          <w:t>4</w:t>
        </w:r>
        <w:r>
          <w:fldChar w:fldCharType="end"/>
        </w:r>
      </w:hyperlink>
    </w:p>
    <w:p>
      <w:pPr>
        <w:pStyle w:val="TOC1"/>
        <w:tabs>
          <w:tab w:val="right" w:leader="dot" w:pos="8306"/>
        </w:tabs>
      </w:pPr>
      <w:hyperlink w:anchor="_Toc19344" w:history="1">
        <w:r>
          <w:rPr>
            <w:rFonts w:ascii="仿宋" w:eastAsia="仿宋" w:hAnsi="仿宋" w:cs="仿宋" w:hint="eastAsia"/>
            <w:lang w:eastAsia="zh-CN"/>
          </w:rPr>
          <w:t>二、环形磁体项目危机管理</w:t>
        </w:r>
        <w:r>
          <w:tab/>
        </w:r>
        <w:r>
          <w:fldChar w:fldCharType="begin"/>
        </w:r>
        <w:r>
          <w:instrText xml:space="preserve"> PAGEREF _Toc19344 \h </w:instrText>
        </w:r>
        <w:r>
          <w:fldChar w:fldCharType="separate"/>
        </w:r>
        <w:r>
          <w:t>5</w:t>
        </w:r>
        <w:r>
          <w:fldChar w:fldCharType="end"/>
        </w:r>
      </w:hyperlink>
    </w:p>
    <w:p>
      <w:pPr>
        <w:pStyle w:val="TOC2"/>
        <w:tabs>
          <w:tab w:val="right" w:leader="dot" w:pos="8306"/>
        </w:tabs>
      </w:pPr>
      <w:hyperlink w:anchor="_Toc13851" w:history="1">
        <w:r>
          <w:rPr>
            <w:rFonts w:ascii="仿宋" w:eastAsia="仿宋" w:hAnsi="仿宋" w:cs="仿宋" w:hint="eastAsia"/>
            <w:lang w:eastAsia="zh-CN"/>
          </w:rPr>
          <w:t>(一)、危机预警与识别</w:t>
        </w:r>
        <w:r>
          <w:tab/>
        </w:r>
        <w:r>
          <w:fldChar w:fldCharType="begin"/>
        </w:r>
        <w:r>
          <w:instrText xml:space="preserve"> PAGEREF _Toc13851 \h </w:instrText>
        </w:r>
        <w:r>
          <w:fldChar w:fldCharType="separate"/>
        </w:r>
        <w:r>
          <w:t>5</w:t>
        </w:r>
        <w:r>
          <w:fldChar w:fldCharType="end"/>
        </w:r>
      </w:hyperlink>
    </w:p>
    <w:p>
      <w:pPr>
        <w:pStyle w:val="TOC2"/>
        <w:tabs>
          <w:tab w:val="right" w:leader="dot" w:pos="8306"/>
        </w:tabs>
      </w:pPr>
      <w:hyperlink w:anchor="_Toc30379" w:history="1">
        <w:r>
          <w:rPr>
            <w:rFonts w:ascii="仿宋" w:eastAsia="仿宋" w:hAnsi="仿宋" w:cs="仿宋" w:hint="eastAsia"/>
            <w:lang w:eastAsia="zh-CN"/>
          </w:rPr>
          <w:t>(二)、危机应对与恢复</w:t>
        </w:r>
        <w:r>
          <w:tab/>
        </w:r>
        <w:r>
          <w:fldChar w:fldCharType="begin"/>
        </w:r>
        <w:r>
          <w:instrText xml:space="preserve"> PAGEREF _Toc30379 \h </w:instrText>
        </w:r>
        <w:r>
          <w:fldChar w:fldCharType="separate"/>
        </w:r>
        <w:r>
          <w:t>6</w:t>
        </w:r>
        <w:r>
          <w:fldChar w:fldCharType="end"/>
        </w:r>
      </w:hyperlink>
    </w:p>
    <w:p>
      <w:pPr>
        <w:pStyle w:val="TOC1"/>
        <w:tabs>
          <w:tab w:val="right" w:leader="dot" w:pos="8306"/>
        </w:tabs>
      </w:pPr>
      <w:hyperlink w:anchor="_Toc19797" w:history="1">
        <w:r>
          <w:rPr>
            <w:rFonts w:ascii="仿宋" w:eastAsia="仿宋" w:hAnsi="仿宋" w:cs="仿宋" w:hint="eastAsia"/>
            <w:lang w:eastAsia="zh-CN"/>
          </w:rPr>
          <w:t>三、产品规划分析</w:t>
        </w:r>
        <w:r>
          <w:tab/>
        </w:r>
        <w:r>
          <w:fldChar w:fldCharType="begin"/>
        </w:r>
        <w:r>
          <w:instrText xml:space="preserve"> PAGEREF _Toc19797 \h </w:instrText>
        </w:r>
        <w:r>
          <w:fldChar w:fldCharType="separate"/>
        </w:r>
        <w:r>
          <w:t>7</w:t>
        </w:r>
        <w:r>
          <w:fldChar w:fldCharType="end"/>
        </w:r>
      </w:hyperlink>
    </w:p>
    <w:p>
      <w:pPr>
        <w:pStyle w:val="TOC2"/>
        <w:tabs>
          <w:tab w:val="right" w:leader="dot" w:pos="8306"/>
        </w:tabs>
      </w:pPr>
      <w:hyperlink w:anchor="_Toc30068" w:history="1">
        <w:r>
          <w:rPr>
            <w:rFonts w:ascii="仿宋" w:eastAsia="仿宋" w:hAnsi="仿宋" w:cs="仿宋" w:hint="eastAsia"/>
            <w:lang w:eastAsia="zh-CN"/>
          </w:rPr>
          <w:t>(一)、产品规划</w:t>
        </w:r>
        <w:r>
          <w:tab/>
        </w:r>
        <w:r>
          <w:fldChar w:fldCharType="begin"/>
        </w:r>
        <w:r>
          <w:instrText xml:space="preserve"> PAGEREF _Toc30068 \h </w:instrText>
        </w:r>
        <w:r>
          <w:fldChar w:fldCharType="separate"/>
        </w:r>
        <w:r>
          <w:t>7</w:t>
        </w:r>
        <w:r>
          <w:fldChar w:fldCharType="end"/>
        </w:r>
      </w:hyperlink>
    </w:p>
    <w:p>
      <w:pPr>
        <w:pStyle w:val="TOC2"/>
        <w:tabs>
          <w:tab w:val="right" w:leader="dot" w:pos="8306"/>
        </w:tabs>
      </w:pPr>
      <w:hyperlink w:anchor="_Toc22832" w:history="1">
        <w:r>
          <w:rPr>
            <w:rFonts w:ascii="仿宋" w:eastAsia="仿宋" w:hAnsi="仿宋" w:cs="仿宋" w:hint="eastAsia"/>
            <w:lang w:eastAsia="zh-CN"/>
          </w:rPr>
          <w:t>(二)、建设规模</w:t>
        </w:r>
        <w:r>
          <w:tab/>
        </w:r>
        <w:r>
          <w:fldChar w:fldCharType="begin"/>
        </w:r>
        <w:r>
          <w:instrText xml:space="preserve"> PAGEREF _Toc22832 \h </w:instrText>
        </w:r>
        <w:r>
          <w:fldChar w:fldCharType="separate"/>
        </w:r>
        <w:r>
          <w:t>8</w:t>
        </w:r>
        <w:r>
          <w:fldChar w:fldCharType="end"/>
        </w:r>
      </w:hyperlink>
    </w:p>
    <w:p>
      <w:pPr>
        <w:pStyle w:val="TOC1"/>
        <w:tabs>
          <w:tab w:val="right" w:leader="dot" w:pos="8306"/>
        </w:tabs>
      </w:pPr>
      <w:hyperlink w:anchor="_Toc14435" w:history="1">
        <w:r>
          <w:rPr>
            <w:rFonts w:ascii="仿宋" w:eastAsia="仿宋" w:hAnsi="仿宋" w:cs="仿宋" w:hint="eastAsia"/>
            <w:lang w:eastAsia="zh-CN"/>
          </w:rPr>
          <w:t>四、环形磁体项目绩效评估</w:t>
        </w:r>
        <w:r>
          <w:tab/>
        </w:r>
        <w:r>
          <w:fldChar w:fldCharType="begin"/>
        </w:r>
        <w:r>
          <w:instrText xml:space="preserve"> PAGEREF _Toc14435 \h </w:instrText>
        </w:r>
        <w:r>
          <w:fldChar w:fldCharType="separate"/>
        </w:r>
        <w:r>
          <w:t>9</w:t>
        </w:r>
        <w:r>
          <w:fldChar w:fldCharType="end"/>
        </w:r>
      </w:hyperlink>
    </w:p>
    <w:p>
      <w:pPr>
        <w:pStyle w:val="TOC2"/>
        <w:tabs>
          <w:tab w:val="right" w:leader="dot" w:pos="8306"/>
        </w:tabs>
      </w:pPr>
      <w:hyperlink w:anchor="_Toc24451" w:history="1">
        <w:r>
          <w:rPr>
            <w:rFonts w:ascii="仿宋" w:eastAsia="仿宋" w:hAnsi="仿宋" w:cs="仿宋" w:hint="eastAsia"/>
            <w:lang w:eastAsia="zh-CN"/>
          </w:rPr>
          <w:t>(一)、绩效评估指标</w:t>
        </w:r>
        <w:r>
          <w:tab/>
        </w:r>
        <w:r>
          <w:fldChar w:fldCharType="begin"/>
        </w:r>
        <w:r>
          <w:instrText xml:space="preserve"> PAGEREF _Toc24451 \h </w:instrText>
        </w:r>
        <w:r>
          <w:fldChar w:fldCharType="separate"/>
        </w:r>
        <w:r>
          <w:t>9</w:t>
        </w:r>
        <w:r>
          <w:fldChar w:fldCharType="end"/>
        </w:r>
      </w:hyperlink>
    </w:p>
    <w:p>
      <w:pPr>
        <w:pStyle w:val="TOC2"/>
        <w:tabs>
          <w:tab w:val="right" w:leader="dot" w:pos="8306"/>
        </w:tabs>
      </w:pPr>
      <w:hyperlink w:anchor="_Toc12332" w:history="1">
        <w:r>
          <w:rPr>
            <w:rFonts w:ascii="仿宋" w:eastAsia="仿宋" w:hAnsi="仿宋" w:cs="仿宋" w:hint="eastAsia"/>
            <w:lang w:eastAsia="zh-CN"/>
          </w:rPr>
          <w:t>(二)、绩效评估方法</w:t>
        </w:r>
        <w:r>
          <w:tab/>
        </w:r>
        <w:r>
          <w:fldChar w:fldCharType="begin"/>
        </w:r>
        <w:r>
          <w:instrText xml:space="preserve"> PAGEREF _Toc12332 \h </w:instrText>
        </w:r>
        <w:r>
          <w:fldChar w:fldCharType="separate"/>
        </w:r>
        <w:r>
          <w:t>10</w:t>
        </w:r>
        <w:r>
          <w:fldChar w:fldCharType="end"/>
        </w:r>
      </w:hyperlink>
    </w:p>
    <w:p>
      <w:pPr>
        <w:pStyle w:val="TOC2"/>
        <w:tabs>
          <w:tab w:val="right" w:leader="dot" w:pos="8306"/>
        </w:tabs>
      </w:pPr>
      <w:hyperlink w:anchor="_Toc28547" w:history="1">
        <w:r>
          <w:rPr>
            <w:rFonts w:ascii="仿宋" w:eastAsia="仿宋" w:hAnsi="仿宋" w:cs="仿宋" w:hint="eastAsia"/>
            <w:lang w:eastAsia="zh-CN"/>
          </w:rPr>
          <w:t>(三)、绩效评估周期</w:t>
        </w:r>
        <w:r>
          <w:tab/>
        </w:r>
        <w:r>
          <w:fldChar w:fldCharType="begin"/>
        </w:r>
        <w:r>
          <w:instrText xml:space="preserve"> PAGEREF _Toc28547 \h </w:instrText>
        </w:r>
        <w:r>
          <w:fldChar w:fldCharType="separate"/>
        </w:r>
        <w:r>
          <w:t>11</w:t>
        </w:r>
        <w:r>
          <w:fldChar w:fldCharType="end"/>
        </w:r>
      </w:hyperlink>
    </w:p>
    <w:p>
      <w:pPr>
        <w:pStyle w:val="TOC1"/>
        <w:tabs>
          <w:tab w:val="right" w:leader="dot" w:pos="8306"/>
        </w:tabs>
      </w:pPr>
      <w:hyperlink w:anchor="_Toc21305" w:history="1">
        <w:r>
          <w:rPr>
            <w:rFonts w:ascii="仿宋" w:eastAsia="仿宋" w:hAnsi="仿宋" w:cs="仿宋" w:hint="eastAsia"/>
            <w:lang w:eastAsia="zh-CN"/>
          </w:rPr>
          <w:t>五、环形磁体项目土建工程</w:t>
        </w:r>
        <w:r>
          <w:tab/>
        </w:r>
        <w:r>
          <w:fldChar w:fldCharType="begin"/>
        </w:r>
        <w:r>
          <w:instrText xml:space="preserve"> PAGEREF _Toc21305 \h </w:instrText>
        </w:r>
        <w:r>
          <w:fldChar w:fldCharType="separate"/>
        </w:r>
        <w:r>
          <w:t>12</w:t>
        </w:r>
        <w:r>
          <w:fldChar w:fldCharType="end"/>
        </w:r>
      </w:hyperlink>
    </w:p>
    <w:p>
      <w:pPr>
        <w:pStyle w:val="TOC2"/>
        <w:tabs>
          <w:tab w:val="right" w:leader="dot" w:pos="8306"/>
        </w:tabs>
      </w:pPr>
      <w:hyperlink w:anchor="_Toc25045" w:history="1">
        <w:r>
          <w:rPr>
            <w:rFonts w:ascii="仿宋" w:eastAsia="仿宋" w:hAnsi="仿宋" w:cs="仿宋" w:hint="eastAsia"/>
            <w:lang w:eastAsia="zh-CN"/>
          </w:rPr>
          <w:t>(一)、建筑工程设计原则</w:t>
        </w:r>
        <w:r>
          <w:tab/>
        </w:r>
        <w:r>
          <w:fldChar w:fldCharType="begin"/>
        </w:r>
        <w:r>
          <w:instrText xml:space="preserve"> PAGEREF _Toc25045 \h </w:instrText>
        </w:r>
        <w:r>
          <w:fldChar w:fldCharType="separate"/>
        </w:r>
        <w:r>
          <w:t>12</w:t>
        </w:r>
        <w:r>
          <w:fldChar w:fldCharType="end"/>
        </w:r>
      </w:hyperlink>
    </w:p>
    <w:p>
      <w:pPr>
        <w:pStyle w:val="TOC2"/>
        <w:tabs>
          <w:tab w:val="right" w:leader="dot" w:pos="8306"/>
        </w:tabs>
      </w:pPr>
      <w:hyperlink w:anchor="_Toc27637" w:history="1">
        <w:r>
          <w:rPr>
            <w:rFonts w:ascii="仿宋" w:eastAsia="仿宋" w:hAnsi="仿宋" w:cs="仿宋" w:hint="eastAsia"/>
            <w:lang w:eastAsia="zh-CN"/>
          </w:rPr>
          <w:t>(二)、土建工程设计年限及安全等级</w:t>
        </w:r>
        <w:r>
          <w:tab/>
        </w:r>
        <w:r>
          <w:fldChar w:fldCharType="begin"/>
        </w:r>
        <w:r>
          <w:instrText xml:space="preserve"> PAGEREF _Toc27637 \h </w:instrText>
        </w:r>
        <w:r>
          <w:fldChar w:fldCharType="separate"/>
        </w:r>
        <w:r>
          <w:t>13</w:t>
        </w:r>
        <w:r>
          <w:fldChar w:fldCharType="end"/>
        </w:r>
      </w:hyperlink>
    </w:p>
    <w:p>
      <w:pPr>
        <w:pStyle w:val="TOC2"/>
        <w:tabs>
          <w:tab w:val="right" w:leader="dot" w:pos="8306"/>
        </w:tabs>
      </w:pPr>
      <w:hyperlink w:anchor="_Toc16941" w:history="1">
        <w:r>
          <w:rPr>
            <w:rFonts w:ascii="仿宋" w:eastAsia="仿宋" w:hAnsi="仿宋" w:cs="仿宋" w:hint="eastAsia"/>
            <w:lang w:eastAsia="zh-CN"/>
          </w:rPr>
          <w:t>(三)、建筑工程设计总体要求</w:t>
        </w:r>
        <w:r>
          <w:tab/>
        </w:r>
        <w:r>
          <w:fldChar w:fldCharType="begin"/>
        </w:r>
        <w:r>
          <w:instrText xml:space="preserve"> PAGEREF _Toc16941 \h </w:instrText>
        </w:r>
        <w:r>
          <w:fldChar w:fldCharType="separate"/>
        </w:r>
        <w:r>
          <w:t>14</w:t>
        </w:r>
        <w:r>
          <w:fldChar w:fldCharType="end"/>
        </w:r>
      </w:hyperlink>
    </w:p>
    <w:p>
      <w:pPr>
        <w:pStyle w:val="TOC2"/>
        <w:tabs>
          <w:tab w:val="right" w:leader="dot" w:pos="8306"/>
        </w:tabs>
      </w:pPr>
      <w:hyperlink w:anchor="_Toc24173" w:history="1">
        <w:r>
          <w:rPr>
            <w:rFonts w:ascii="仿宋" w:eastAsia="仿宋" w:hAnsi="仿宋" w:cs="仿宋" w:hint="eastAsia"/>
            <w:lang w:eastAsia="zh-CN"/>
          </w:rPr>
          <w:t>(四)、土建工程建设指标</w:t>
        </w:r>
        <w:r>
          <w:tab/>
        </w:r>
        <w:r>
          <w:fldChar w:fldCharType="begin"/>
        </w:r>
        <w:r>
          <w:instrText xml:space="preserve"> PAGEREF _Toc24173 \h </w:instrText>
        </w:r>
        <w:r>
          <w:fldChar w:fldCharType="separate"/>
        </w:r>
        <w:r>
          <w:t>15</w:t>
        </w:r>
        <w:r>
          <w:fldChar w:fldCharType="end"/>
        </w:r>
      </w:hyperlink>
    </w:p>
    <w:p>
      <w:pPr>
        <w:pStyle w:val="TOC1"/>
        <w:tabs>
          <w:tab w:val="right" w:leader="dot" w:pos="8306"/>
        </w:tabs>
      </w:pPr>
      <w:hyperlink w:anchor="_Toc30434" w:history="1">
        <w:r>
          <w:rPr>
            <w:rFonts w:ascii="仿宋" w:eastAsia="仿宋" w:hAnsi="仿宋" w:cs="仿宋" w:hint="eastAsia"/>
            <w:lang w:eastAsia="zh-CN"/>
          </w:rPr>
          <w:t>六、工艺说明</w:t>
        </w:r>
        <w:r>
          <w:tab/>
        </w:r>
        <w:r>
          <w:fldChar w:fldCharType="begin"/>
        </w:r>
        <w:r>
          <w:instrText xml:space="preserve"> PAGEREF _Toc30434 \h </w:instrText>
        </w:r>
        <w:r>
          <w:fldChar w:fldCharType="separate"/>
        </w:r>
        <w:r>
          <w:t>15</w:t>
        </w:r>
        <w:r>
          <w:fldChar w:fldCharType="end"/>
        </w:r>
      </w:hyperlink>
    </w:p>
    <w:p>
      <w:pPr>
        <w:pStyle w:val="TOC2"/>
        <w:tabs>
          <w:tab w:val="right" w:leader="dot" w:pos="8306"/>
        </w:tabs>
      </w:pPr>
      <w:hyperlink w:anchor="_Toc18458" w:history="1">
        <w:r>
          <w:rPr>
            <w:rFonts w:ascii="仿宋" w:eastAsia="仿宋" w:hAnsi="仿宋" w:cs="仿宋" w:hint="eastAsia"/>
            <w:lang w:eastAsia="zh-CN"/>
          </w:rPr>
          <w:t>(一)、技术管理特点</w:t>
        </w:r>
        <w:r>
          <w:tab/>
        </w:r>
        <w:r>
          <w:fldChar w:fldCharType="begin"/>
        </w:r>
        <w:r>
          <w:instrText xml:space="preserve"> PAGEREF _Toc18458 \h </w:instrText>
        </w:r>
        <w:r>
          <w:fldChar w:fldCharType="separate"/>
        </w:r>
        <w:r>
          <w:t>15</w:t>
        </w:r>
        <w:r>
          <w:fldChar w:fldCharType="end"/>
        </w:r>
      </w:hyperlink>
    </w:p>
    <w:p>
      <w:pPr>
        <w:pStyle w:val="TOC2"/>
        <w:tabs>
          <w:tab w:val="right" w:leader="dot" w:pos="8306"/>
        </w:tabs>
      </w:pPr>
      <w:hyperlink w:anchor="_Toc7707" w:history="1">
        <w:r>
          <w:rPr>
            <w:rFonts w:ascii="仿宋" w:eastAsia="仿宋" w:hAnsi="仿宋" w:cs="仿宋" w:hint="eastAsia"/>
            <w:lang w:eastAsia="zh-CN"/>
          </w:rPr>
          <w:t>(二)、环形磁体项目工艺技术设计方案</w:t>
        </w:r>
        <w:r>
          <w:tab/>
        </w:r>
        <w:r>
          <w:fldChar w:fldCharType="begin"/>
        </w:r>
        <w:r>
          <w:instrText xml:space="preserve"> PAGEREF _Toc7707 \h </w:instrText>
        </w:r>
        <w:r>
          <w:fldChar w:fldCharType="separate"/>
        </w:r>
        <w:r>
          <w:t>16</w:t>
        </w:r>
        <w:r>
          <w:fldChar w:fldCharType="end"/>
        </w:r>
      </w:hyperlink>
    </w:p>
    <w:p>
      <w:pPr>
        <w:pStyle w:val="TOC2"/>
        <w:tabs>
          <w:tab w:val="right" w:leader="dot" w:pos="8306"/>
        </w:tabs>
      </w:pPr>
      <w:hyperlink w:anchor="_Toc13005" w:history="1">
        <w:r>
          <w:rPr>
            <w:rFonts w:ascii="仿宋" w:eastAsia="仿宋" w:hAnsi="仿宋" w:cs="仿宋" w:hint="eastAsia"/>
            <w:lang w:eastAsia="zh-CN"/>
          </w:rPr>
          <w:t>(三)、设备选型方案</w:t>
        </w:r>
        <w:r>
          <w:tab/>
        </w:r>
        <w:r>
          <w:fldChar w:fldCharType="begin"/>
        </w:r>
        <w:r>
          <w:instrText xml:space="preserve"> PAGEREF _Toc13005 \h </w:instrText>
        </w:r>
        <w:r>
          <w:fldChar w:fldCharType="separate"/>
        </w:r>
        <w:r>
          <w:t>18</w:t>
        </w:r>
        <w:r>
          <w:fldChar w:fldCharType="end"/>
        </w:r>
      </w:hyperlink>
    </w:p>
    <w:p>
      <w:pPr>
        <w:pStyle w:val="TOC1"/>
        <w:tabs>
          <w:tab w:val="right" w:leader="dot" w:pos="8306"/>
        </w:tabs>
      </w:pPr>
      <w:hyperlink w:anchor="_Toc5513" w:history="1">
        <w:r>
          <w:rPr>
            <w:rFonts w:ascii="仿宋" w:eastAsia="仿宋" w:hAnsi="仿宋" w:cs="仿宋" w:hint="eastAsia"/>
            <w:lang w:eastAsia="zh-CN"/>
          </w:rPr>
          <w:t>七、环形磁体项目风险管理</w:t>
        </w:r>
        <w:r>
          <w:tab/>
        </w:r>
        <w:r>
          <w:fldChar w:fldCharType="begin"/>
        </w:r>
        <w:r>
          <w:instrText xml:space="preserve"> PAGEREF _Toc5513 \h </w:instrText>
        </w:r>
        <w:r>
          <w:fldChar w:fldCharType="separate"/>
        </w:r>
        <w:r>
          <w:t>19</w:t>
        </w:r>
        <w:r>
          <w:fldChar w:fldCharType="end"/>
        </w:r>
      </w:hyperlink>
    </w:p>
    <w:p>
      <w:pPr>
        <w:pStyle w:val="TOC2"/>
        <w:tabs>
          <w:tab w:val="right" w:leader="dot" w:pos="8306"/>
        </w:tabs>
      </w:pPr>
      <w:hyperlink w:anchor="_Toc7181" w:history="1">
        <w:r>
          <w:rPr>
            <w:rFonts w:ascii="仿宋" w:eastAsia="仿宋" w:hAnsi="仿宋" w:cs="仿宋" w:hint="eastAsia"/>
            <w:lang w:eastAsia="zh-CN"/>
          </w:rPr>
          <w:t>(一)、风险识别与评估</w:t>
        </w:r>
        <w:r>
          <w:tab/>
        </w:r>
        <w:r>
          <w:fldChar w:fldCharType="begin"/>
        </w:r>
        <w:r>
          <w:instrText xml:space="preserve"> PAGEREF _Toc7181 \h </w:instrText>
        </w:r>
        <w:r>
          <w:fldChar w:fldCharType="separate"/>
        </w:r>
        <w:r>
          <w:t>19</w:t>
        </w:r>
        <w:r>
          <w:fldChar w:fldCharType="end"/>
        </w:r>
      </w:hyperlink>
    </w:p>
    <w:p>
      <w:pPr>
        <w:pStyle w:val="TOC2"/>
        <w:tabs>
          <w:tab w:val="right" w:leader="dot" w:pos="8306"/>
        </w:tabs>
      </w:pPr>
      <w:hyperlink w:anchor="_Toc2249" w:history="1">
        <w:r>
          <w:rPr>
            <w:rFonts w:ascii="仿宋" w:eastAsia="仿宋" w:hAnsi="仿宋" w:cs="仿宋" w:hint="eastAsia"/>
            <w:lang w:eastAsia="zh-CN"/>
          </w:rPr>
          <w:t>(二)、风险应对策略</w:t>
        </w:r>
        <w:r>
          <w:tab/>
        </w:r>
        <w:r>
          <w:fldChar w:fldCharType="begin"/>
        </w:r>
        <w:r>
          <w:instrText xml:space="preserve"> PAGEREF _Toc2249 \h </w:instrText>
        </w:r>
        <w:r>
          <w:fldChar w:fldCharType="separate"/>
        </w:r>
        <w:r>
          <w:t>20</w:t>
        </w:r>
        <w:r>
          <w:fldChar w:fldCharType="end"/>
        </w:r>
      </w:hyperlink>
    </w:p>
    <w:p>
      <w:pPr>
        <w:pStyle w:val="TOC2"/>
        <w:tabs>
          <w:tab w:val="right" w:leader="dot" w:pos="8306"/>
        </w:tabs>
      </w:pPr>
      <w:hyperlink w:anchor="_Toc23664" w:history="1">
        <w:r>
          <w:rPr>
            <w:rFonts w:ascii="仿宋" w:eastAsia="仿宋" w:hAnsi="仿宋" w:cs="仿宋" w:hint="eastAsia"/>
            <w:lang w:eastAsia="zh-CN"/>
          </w:rPr>
          <w:t>(三)、风险监控与控制</w:t>
        </w:r>
        <w:r>
          <w:tab/>
        </w:r>
        <w:r>
          <w:fldChar w:fldCharType="begin"/>
        </w:r>
        <w:r>
          <w:instrText xml:space="preserve"> PAGEREF _Toc23664 \h </w:instrText>
        </w:r>
        <w:r>
          <w:fldChar w:fldCharType="separate"/>
        </w:r>
        <w:r>
          <w:t>22</w:t>
        </w:r>
        <w:r>
          <w:fldChar w:fldCharType="end"/>
        </w:r>
      </w:hyperlink>
    </w:p>
    <w:p>
      <w:pPr>
        <w:pStyle w:val="TOC1"/>
        <w:tabs>
          <w:tab w:val="right" w:leader="dot" w:pos="8306"/>
        </w:tabs>
      </w:pPr>
      <w:hyperlink w:anchor="_Toc984" w:history="1">
        <w:r>
          <w:rPr>
            <w:rFonts w:ascii="仿宋" w:eastAsia="仿宋" w:hAnsi="仿宋" w:cs="仿宋" w:hint="eastAsia"/>
            <w:lang w:eastAsia="zh-CN"/>
          </w:rPr>
          <w:t>八、环形磁体项目财务管理</w:t>
        </w:r>
        <w:r>
          <w:tab/>
        </w:r>
        <w:r>
          <w:fldChar w:fldCharType="begin"/>
        </w:r>
        <w:r>
          <w:instrText xml:space="preserve"> PAGEREF _Toc984 \h </w:instrText>
        </w:r>
        <w:r>
          <w:fldChar w:fldCharType="separate"/>
        </w:r>
        <w:r>
          <w:t>23</w:t>
        </w:r>
        <w:r>
          <w:fldChar w:fldCharType="end"/>
        </w:r>
      </w:hyperlink>
    </w:p>
    <w:p>
      <w:pPr>
        <w:pStyle w:val="TOC2"/>
        <w:tabs>
          <w:tab w:val="right" w:leader="dot" w:pos="8306"/>
        </w:tabs>
      </w:pPr>
      <w:hyperlink w:anchor="_Toc5814" w:history="1">
        <w:r>
          <w:rPr>
            <w:rFonts w:ascii="仿宋" w:eastAsia="仿宋" w:hAnsi="仿宋" w:cs="仿宋" w:hint="eastAsia"/>
            <w:lang w:eastAsia="zh-CN"/>
          </w:rPr>
          <w:t>(一)、资金需求大</w:t>
        </w:r>
        <w:r>
          <w:tab/>
        </w:r>
        <w:r>
          <w:fldChar w:fldCharType="begin"/>
        </w:r>
        <w:r>
          <w:instrText xml:space="preserve"> PAGEREF _Toc5814 \h </w:instrText>
        </w:r>
        <w:r>
          <w:fldChar w:fldCharType="separate"/>
        </w:r>
        <w:r>
          <w:t>23</w:t>
        </w:r>
        <w:r>
          <w:fldChar w:fldCharType="end"/>
        </w:r>
      </w:hyperlink>
    </w:p>
    <w:p>
      <w:pPr>
        <w:pStyle w:val="TOC2"/>
        <w:tabs>
          <w:tab w:val="right" w:leader="dot" w:pos="8306"/>
        </w:tabs>
      </w:pPr>
      <w:hyperlink w:anchor="_Toc12876" w:history="1">
        <w:r>
          <w:rPr>
            <w:rFonts w:ascii="仿宋" w:eastAsia="仿宋" w:hAnsi="仿宋" w:cs="仿宋" w:hint="eastAsia"/>
            <w:lang w:eastAsia="zh-CN"/>
          </w:rPr>
          <w:t>(二)、研发周期长</w:t>
        </w:r>
        <w:r>
          <w:tab/>
        </w:r>
        <w:r>
          <w:fldChar w:fldCharType="begin"/>
        </w:r>
        <w:r>
          <w:instrText xml:space="preserve"> PAGEREF _Toc12876 \h </w:instrText>
        </w:r>
        <w:r>
          <w:fldChar w:fldCharType="separate"/>
        </w:r>
        <w:r>
          <w:t>24</w:t>
        </w:r>
        <w:r>
          <w:fldChar w:fldCharType="end"/>
        </w:r>
      </w:hyperlink>
    </w:p>
    <w:p>
      <w:pPr>
        <w:pStyle w:val="TOC2"/>
        <w:tabs>
          <w:tab w:val="right" w:leader="dot" w:pos="8306"/>
        </w:tabs>
      </w:pPr>
      <w:hyperlink w:anchor="_Toc21671" w:history="1">
        <w:r>
          <w:rPr>
            <w:rFonts w:ascii="仿宋" w:eastAsia="仿宋" w:hAnsi="仿宋" w:cs="仿宋" w:hint="eastAsia"/>
            <w:lang w:eastAsia="zh-CN"/>
          </w:rPr>
          <w:t>(三)、市场风险大</w:t>
        </w:r>
        <w:r>
          <w:tab/>
        </w:r>
        <w:r>
          <w:fldChar w:fldCharType="begin"/>
        </w:r>
        <w:r>
          <w:instrText xml:space="preserve"> PAGEREF _Toc21671 \h </w:instrText>
        </w:r>
        <w:r>
          <w:fldChar w:fldCharType="separate"/>
        </w:r>
        <w:r>
          <w:t>25</w:t>
        </w:r>
        <w:r>
          <w:fldChar w:fldCharType="end"/>
        </w:r>
      </w:hyperlink>
    </w:p>
    <w:p>
      <w:pPr>
        <w:pStyle w:val="TOC2"/>
        <w:tabs>
          <w:tab w:val="right" w:leader="dot" w:pos="8306"/>
        </w:tabs>
      </w:pPr>
      <w:hyperlink w:anchor="_Toc31020" w:history="1">
        <w:r>
          <w:rPr>
            <w:rFonts w:ascii="仿宋" w:eastAsia="仿宋" w:hAnsi="仿宋" w:cs="仿宋" w:hint="eastAsia"/>
            <w:lang w:eastAsia="zh-CN"/>
          </w:rPr>
          <w:t>(四)、利润率高</w:t>
        </w:r>
        <w:r>
          <w:tab/>
        </w:r>
        <w:r>
          <w:fldChar w:fldCharType="begin"/>
        </w:r>
        <w:r>
          <w:instrText xml:space="preserve"> PAGEREF _Toc31020 \h </w:instrText>
        </w:r>
        <w:r>
          <w:fldChar w:fldCharType="separate"/>
        </w:r>
        <w:r>
          <w:t>28</w:t>
        </w:r>
        <w:r>
          <w:fldChar w:fldCharType="end"/>
        </w:r>
      </w:hyperlink>
    </w:p>
    <w:p>
      <w:pPr>
        <w:pStyle w:val="TOC1"/>
        <w:tabs>
          <w:tab w:val="right" w:leader="dot" w:pos="8306"/>
        </w:tabs>
      </w:pPr>
      <w:hyperlink w:anchor="_Toc26635" w:history="1">
        <w:r>
          <w:rPr>
            <w:rFonts w:ascii="仿宋" w:eastAsia="仿宋" w:hAnsi="仿宋" w:cs="仿宋" w:hint="eastAsia"/>
            <w:lang w:eastAsia="zh-CN"/>
          </w:rPr>
          <w:t>九、环形磁体项目技术管理</w:t>
        </w:r>
        <w:r>
          <w:tab/>
        </w:r>
        <w:r>
          <w:fldChar w:fldCharType="begin"/>
        </w:r>
        <w:r>
          <w:instrText xml:space="preserve"> PAGEREF _Toc26635 \h </w:instrText>
        </w:r>
        <w:r>
          <w:fldChar w:fldCharType="separate"/>
        </w:r>
        <w:r>
          <w:t>30</w:t>
        </w:r>
        <w:r>
          <w:fldChar w:fldCharType="end"/>
        </w:r>
      </w:hyperlink>
    </w:p>
    <w:p>
      <w:pPr>
        <w:pStyle w:val="TOC2"/>
        <w:tabs>
          <w:tab w:val="right" w:leader="dot" w:pos="8306"/>
        </w:tabs>
      </w:pPr>
      <w:hyperlink w:anchor="_Toc18582" w:history="1">
        <w:r>
          <w:rPr>
            <w:rFonts w:ascii="仿宋" w:eastAsia="仿宋" w:hAnsi="仿宋" w:cs="仿宋" w:hint="eastAsia"/>
            <w:lang w:eastAsia="zh-CN"/>
          </w:rPr>
          <w:t>(一)、技术方案选用方向</w:t>
        </w:r>
        <w:r>
          <w:tab/>
        </w:r>
        <w:r>
          <w:fldChar w:fldCharType="begin"/>
        </w:r>
        <w:r>
          <w:instrText xml:space="preserve"> PAGEREF _Toc18582 \h </w:instrText>
        </w:r>
        <w:r>
          <w:fldChar w:fldCharType="separate"/>
        </w:r>
        <w:r>
          <w:t>30</w:t>
        </w:r>
        <w:r>
          <w:fldChar w:fldCharType="end"/>
        </w:r>
      </w:hyperlink>
    </w:p>
    <w:p>
      <w:pPr>
        <w:pStyle w:val="TOC2"/>
        <w:tabs>
          <w:tab w:val="right" w:leader="dot" w:pos="8306"/>
        </w:tabs>
      </w:pPr>
      <w:hyperlink w:anchor="_Toc6193" w:history="1">
        <w:r>
          <w:rPr>
            <w:rFonts w:ascii="仿宋" w:eastAsia="仿宋" w:hAnsi="仿宋" w:cs="仿宋" w:hint="eastAsia"/>
            <w:lang w:eastAsia="zh-CN"/>
          </w:rPr>
          <w:t>(二)、工艺技术方案选用原则</w:t>
        </w:r>
        <w:r>
          <w:tab/>
        </w:r>
        <w:r>
          <w:fldChar w:fldCharType="begin"/>
        </w:r>
        <w:r>
          <w:instrText xml:space="preserve"> PAGEREF _Toc6193 \h </w:instrText>
        </w:r>
        <w:r>
          <w:fldChar w:fldCharType="separate"/>
        </w:r>
        <w:r>
          <w:t>32</w:t>
        </w:r>
        <w:r>
          <w:fldChar w:fldCharType="end"/>
        </w:r>
      </w:hyperlink>
    </w:p>
    <w:p>
      <w:pPr>
        <w:pStyle w:val="TOC2"/>
        <w:tabs>
          <w:tab w:val="right" w:leader="dot" w:pos="8306"/>
        </w:tabs>
      </w:pPr>
      <w:hyperlink w:anchor="_Toc11162" w:history="1">
        <w:r>
          <w:rPr>
            <w:rFonts w:ascii="仿宋" w:eastAsia="仿宋" w:hAnsi="仿宋" w:cs="仿宋" w:hint="eastAsia"/>
            <w:lang w:eastAsia="zh-CN"/>
          </w:rPr>
          <w:t>(三)、工艺技术方案要求</w:t>
        </w:r>
        <w:r>
          <w:tab/>
        </w:r>
        <w:r>
          <w:fldChar w:fldCharType="begin"/>
        </w:r>
        <w:r>
          <w:instrText xml:space="preserve"> PAGEREF _Toc11162 \h </w:instrText>
        </w:r>
        <w:r>
          <w:fldChar w:fldCharType="separate"/>
        </w:r>
        <w:r>
          <w:t>34</w:t>
        </w:r>
        <w:r>
          <w:fldChar w:fldCharType="end"/>
        </w:r>
      </w:hyperlink>
    </w:p>
    <w:p>
      <w:pPr>
        <w:pStyle w:val="TOC1"/>
        <w:tabs>
          <w:tab w:val="right" w:leader="dot" w:pos="8306"/>
        </w:tabs>
      </w:pPr>
      <w:hyperlink w:anchor="_Toc10465" w:history="1">
        <w:r>
          <w:rPr>
            <w:rFonts w:ascii="仿宋" w:eastAsia="仿宋" w:hAnsi="仿宋" w:cs="仿宋" w:hint="eastAsia"/>
            <w:lang w:eastAsia="zh-CN"/>
          </w:rPr>
          <w:t>十、环形磁体项目人力资源管理</w:t>
        </w:r>
        <w:r>
          <w:tab/>
        </w:r>
        <w:r>
          <w:fldChar w:fldCharType="begin"/>
        </w:r>
        <w:r>
          <w:instrText xml:space="preserve"> PAGEREF _Toc10465 \h </w:instrText>
        </w:r>
        <w:r>
          <w:fldChar w:fldCharType="separate"/>
        </w:r>
        <w:r>
          <w:t>36</w:t>
        </w:r>
        <w:r>
          <w:fldChar w:fldCharType="end"/>
        </w:r>
      </w:hyperlink>
    </w:p>
    <w:p>
      <w:pPr>
        <w:pStyle w:val="TOC2"/>
        <w:tabs>
          <w:tab w:val="right" w:leader="dot" w:pos="8306"/>
        </w:tabs>
      </w:pPr>
      <w:hyperlink w:anchor="_Toc4086" w:history="1">
        <w:r>
          <w:rPr>
            <w:rFonts w:ascii="仿宋" w:eastAsia="仿宋" w:hAnsi="仿宋" w:cs="仿宋" w:hint="eastAsia"/>
            <w:lang w:eastAsia="zh-CN"/>
          </w:rPr>
          <w:t>(一)、建立健全的预算管理制度</w:t>
        </w:r>
        <w:r>
          <w:tab/>
        </w:r>
        <w:r>
          <w:fldChar w:fldCharType="begin"/>
        </w:r>
        <w:r>
          <w:instrText xml:space="preserve"> PAGEREF _Toc4086 \h </w:instrText>
        </w:r>
        <w:r>
          <w:fldChar w:fldCharType="separate"/>
        </w:r>
        <w:r>
          <w:t>36</w:t>
        </w:r>
        <w:r>
          <w:fldChar w:fldCharType="end"/>
        </w:r>
      </w:hyperlink>
    </w:p>
    <w:p>
      <w:pPr>
        <w:pStyle w:val="TOC2"/>
        <w:tabs>
          <w:tab w:val="right" w:leader="dot" w:pos="8306"/>
        </w:tabs>
      </w:pPr>
      <w:hyperlink w:anchor="_Toc28078" w:history="1">
        <w:r>
          <w:rPr>
            <w:rFonts w:ascii="仿宋" w:eastAsia="仿宋" w:hAnsi="仿宋" w:cs="仿宋" w:hint="eastAsia"/>
            <w:lang w:eastAsia="zh-CN"/>
          </w:rPr>
          <w:t>(二)、加强资金流动监控</w:t>
        </w:r>
        <w:r>
          <w:tab/>
        </w:r>
        <w:r>
          <w:fldChar w:fldCharType="begin"/>
        </w:r>
        <w:r>
          <w:instrText xml:space="preserve"> PAGEREF _Toc28078 \h </w:instrText>
        </w:r>
        <w:r>
          <w:fldChar w:fldCharType="separate"/>
        </w:r>
        <w:r>
          <w:t>38</w:t>
        </w:r>
        <w:r>
          <w:fldChar w:fldCharType="end"/>
        </w:r>
      </w:hyperlink>
    </w:p>
    <w:p>
      <w:pPr>
        <w:pStyle w:val="TOC2"/>
        <w:tabs>
          <w:tab w:val="right" w:leader="dot" w:pos="8306"/>
        </w:tabs>
      </w:pPr>
      <w:hyperlink w:anchor="_Toc19598" w:history="1">
        <w:r>
          <w:rPr>
            <w:rFonts w:ascii="仿宋" w:eastAsia="仿宋" w:hAnsi="仿宋" w:cs="仿宋" w:hint="eastAsia"/>
            <w:lang w:eastAsia="zh-CN"/>
          </w:rPr>
          <w:t>(三)、制定完善的风险控制机制</w:t>
        </w:r>
        <w:r>
          <w:tab/>
        </w:r>
        <w:r>
          <w:fldChar w:fldCharType="begin"/>
        </w:r>
        <w:r>
          <w:instrText xml:space="preserve"> PAGEREF _Toc19598 \h </w:instrText>
        </w:r>
        <w:r>
          <w:fldChar w:fldCharType="separate"/>
        </w:r>
        <w:r>
          <w:t>39</w:t>
        </w:r>
        <w:r>
          <w:fldChar w:fldCharType="end"/>
        </w:r>
      </w:hyperlink>
    </w:p>
    <w:p>
      <w:pPr>
        <w:pStyle w:val="TOC2"/>
        <w:tabs>
          <w:tab w:val="right" w:leader="dot" w:pos="8306"/>
        </w:tabs>
      </w:pPr>
      <w:hyperlink w:anchor="_Toc29953" w:history="1">
        <w:r>
          <w:rPr>
            <w:rFonts w:ascii="仿宋" w:eastAsia="仿宋" w:hAnsi="仿宋" w:cs="仿宋" w:hint="eastAsia"/>
            <w:lang w:eastAsia="zh-CN"/>
          </w:rPr>
          <w:t>(四)、优化成本管理</w:t>
        </w:r>
        <w:r>
          <w:tab/>
        </w:r>
        <w:r>
          <w:fldChar w:fldCharType="begin"/>
        </w:r>
        <w:r>
          <w:instrText xml:space="preserve"> PAGEREF _Toc29953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22" w:history="1">
        <w:r>
          <w:rPr>
            <w:rFonts w:ascii="仿宋" w:eastAsia="仿宋" w:hAnsi="仿宋" w:cs="仿宋" w:hint="eastAsia"/>
            <w:lang w:eastAsia="zh-CN"/>
          </w:rPr>
          <w:t>十一、环形磁体项目人力资源培养与发展</w:t>
        </w:r>
        <w:r>
          <w:tab/>
        </w:r>
        <w:r>
          <w:fldChar w:fldCharType="begin"/>
        </w:r>
        <w:r>
          <w:instrText xml:space="preserve"> PAGEREF _Toc25822 \h </w:instrText>
        </w:r>
        <w:r>
          <w:fldChar w:fldCharType="separate"/>
        </w:r>
        <w:r>
          <w:t>41</w:t>
        </w:r>
        <w:r>
          <w:fldChar w:fldCharType="end"/>
        </w:r>
      </w:hyperlink>
    </w:p>
    <w:p>
      <w:pPr>
        <w:pStyle w:val="TOC2"/>
        <w:tabs>
          <w:tab w:val="right" w:leader="dot" w:pos="8306"/>
        </w:tabs>
      </w:pPr>
      <w:hyperlink w:anchor="_Toc28758" w:history="1">
        <w:r>
          <w:rPr>
            <w:rFonts w:ascii="仿宋" w:eastAsia="仿宋" w:hAnsi="仿宋" w:cs="仿宋" w:hint="eastAsia"/>
            <w:lang w:eastAsia="zh-CN"/>
          </w:rPr>
          <w:t>(一)、人才需求与规划</w:t>
        </w:r>
        <w:r>
          <w:tab/>
        </w:r>
        <w:r>
          <w:fldChar w:fldCharType="begin"/>
        </w:r>
        <w:r>
          <w:instrText xml:space="preserve"> PAGEREF _Toc28758 \h </w:instrText>
        </w:r>
        <w:r>
          <w:fldChar w:fldCharType="separate"/>
        </w:r>
        <w:r>
          <w:t>41</w:t>
        </w:r>
        <w:r>
          <w:fldChar w:fldCharType="end"/>
        </w:r>
      </w:hyperlink>
    </w:p>
    <w:p>
      <w:pPr>
        <w:pStyle w:val="TOC2"/>
        <w:tabs>
          <w:tab w:val="right" w:leader="dot" w:pos="8306"/>
        </w:tabs>
      </w:pPr>
      <w:hyperlink w:anchor="_Toc14514" w:history="1">
        <w:r>
          <w:rPr>
            <w:rFonts w:ascii="仿宋" w:eastAsia="仿宋" w:hAnsi="仿宋" w:cs="仿宋" w:hint="eastAsia"/>
            <w:lang w:eastAsia="zh-CN"/>
          </w:rPr>
          <w:t>(二)、培训与发展计划</w:t>
        </w:r>
        <w:r>
          <w:tab/>
        </w:r>
        <w:r>
          <w:fldChar w:fldCharType="begin"/>
        </w:r>
        <w:r>
          <w:instrText xml:space="preserve"> PAGEREF _Toc14514 \h </w:instrText>
        </w:r>
        <w:r>
          <w:fldChar w:fldCharType="separate"/>
        </w:r>
        <w:r>
          <w:t>42</w:t>
        </w:r>
        <w:r>
          <w:fldChar w:fldCharType="end"/>
        </w:r>
      </w:hyperlink>
    </w:p>
    <w:p>
      <w:pPr>
        <w:pStyle w:val="TOC1"/>
        <w:tabs>
          <w:tab w:val="right" w:leader="dot" w:pos="8306"/>
        </w:tabs>
      </w:pPr>
      <w:hyperlink w:anchor="_Toc27519" w:history="1">
        <w:r>
          <w:rPr>
            <w:rFonts w:ascii="仿宋" w:eastAsia="仿宋" w:hAnsi="仿宋" w:cs="仿宋" w:hint="eastAsia"/>
            <w:lang w:eastAsia="zh-CN"/>
          </w:rPr>
          <w:t>十二、生产安全保护</w:t>
        </w:r>
        <w:r>
          <w:tab/>
        </w:r>
        <w:r>
          <w:fldChar w:fldCharType="begin"/>
        </w:r>
        <w:r>
          <w:instrText xml:space="preserve"> PAGEREF _Toc27519 \h </w:instrText>
        </w:r>
        <w:r>
          <w:fldChar w:fldCharType="separate"/>
        </w:r>
        <w:r>
          <w:t>42</w:t>
        </w:r>
        <w:r>
          <w:fldChar w:fldCharType="end"/>
        </w:r>
      </w:hyperlink>
    </w:p>
    <w:p>
      <w:pPr>
        <w:pStyle w:val="TOC2"/>
        <w:tabs>
          <w:tab w:val="right" w:leader="dot" w:pos="8306"/>
        </w:tabs>
      </w:pPr>
      <w:hyperlink w:anchor="_Toc2793" w:history="1">
        <w:r>
          <w:rPr>
            <w:rFonts w:ascii="仿宋" w:eastAsia="仿宋" w:hAnsi="仿宋" w:cs="仿宋" w:hint="eastAsia"/>
            <w:lang w:eastAsia="zh-CN"/>
          </w:rPr>
          <w:t>(一)、消防安全</w:t>
        </w:r>
        <w:r>
          <w:tab/>
        </w:r>
        <w:r>
          <w:fldChar w:fldCharType="begin"/>
        </w:r>
        <w:r>
          <w:instrText xml:space="preserve"> PAGEREF _Toc2793 \h </w:instrText>
        </w:r>
        <w:r>
          <w:fldChar w:fldCharType="separate"/>
        </w:r>
        <w:r>
          <w:t>42</w:t>
        </w:r>
        <w:r>
          <w:fldChar w:fldCharType="end"/>
        </w:r>
      </w:hyperlink>
    </w:p>
    <w:p>
      <w:pPr>
        <w:pStyle w:val="TOC2"/>
        <w:tabs>
          <w:tab w:val="right" w:leader="dot" w:pos="8306"/>
        </w:tabs>
      </w:pPr>
      <w:hyperlink w:anchor="_Toc13035" w:history="1">
        <w:r>
          <w:rPr>
            <w:rFonts w:ascii="仿宋" w:eastAsia="仿宋" w:hAnsi="仿宋" w:cs="仿宋" w:hint="eastAsia"/>
            <w:lang w:eastAsia="zh-CN"/>
          </w:rPr>
          <w:t>(二)、防火防爆总图布置措施</w:t>
        </w:r>
        <w:r>
          <w:tab/>
        </w:r>
        <w:r>
          <w:fldChar w:fldCharType="begin"/>
        </w:r>
        <w:r>
          <w:instrText xml:space="preserve"> PAGEREF _Toc13035 \h </w:instrText>
        </w:r>
        <w:r>
          <w:fldChar w:fldCharType="separate"/>
        </w:r>
        <w:r>
          <w:t>44</w:t>
        </w:r>
        <w:r>
          <w:fldChar w:fldCharType="end"/>
        </w:r>
      </w:hyperlink>
    </w:p>
    <w:p>
      <w:pPr>
        <w:pStyle w:val="TOC2"/>
        <w:tabs>
          <w:tab w:val="right" w:leader="dot" w:pos="8306"/>
        </w:tabs>
      </w:pPr>
      <w:hyperlink w:anchor="_Toc24338" w:history="1">
        <w:r>
          <w:rPr>
            <w:rFonts w:ascii="仿宋" w:eastAsia="仿宋" w:hAnsi="仿宋" w:cs="仿宋" w:hint="eastAsia"/>
            <w:lang w:eastAsia="zh-CN"/>
          </w:rPr>
          <w:t>(三)、自然灾害防范措施</w:t>
        </w:r>
        <w:r>
          <w:tab/>
        </w:r>
        <w:r>
          <w:fldChar w:fldCharType="begin"/>
        </w:r>
        <w:r>
          <w:instrText xml:space="preserve"> PAGEREF _Toc24338 \h </w:instrText>
        </w:r>
        <w:r>
          <w:fldChar w:fldCharType="separate"/>
        </w:r>
        <w:r>
          <w:t>45</w:t>
        </w:r>
        <w:r>
          <w:fldChar w:fldCharType="end"/>
        </w:r>
      </w:hyperlink>
    </w:p>
    <w:p>
      <w:pPr>
        <w:pStyle w:val="TOC2"/>
        <w:tabs>
          <w:tab w:val="right" w:leader="dot" w:pos="8306"/>
        </w:tabs>
      </w:pPr>
      <w:hyperlink w:anchor="_Toc2375" w:history="1">
        <w:r>
          <w:rPr>
            <w:rFonts w:ascii="仿宋" w:eastAsia="仿宋" w:hAnsi="仿宋" w:cs="仿宋" w:hint="eastAsia"/>
            <w:lang w:eastAsia="zh-CN"/>
          </w:rPr>
          <w:t>(四)、安全色及安全标志使用要求</w:t>
        </w:r>
        <w:r>
          <w:tab/>
        </w:r>
        <w:r>
          <w:fldChar w:fldCharType="begin"/>
        </w:r>
        <w:r>
          <w:instrText xml:space="preserve"> PAGEREF _Toc2375 \h </w:instrText>
        </w:r>
        <w:r>
          <w:fldChar w:fldCharType="separate"/>
        </w:r>
        <w:r>
          <w:t>46</w:t>
        </w:r>
        <w:r>
          <w:fldChar w:fldCharType="end"/>
        </w:r>
      </w:hyperlink>
    </w:p>
    <w:p>
      <w:pPr>
        <w:pStyle w:val="TOC2"/>
        <w:tabs>
          <w:tab w:val="right" w:leader="dot" w:pos="8306"/>
        </w:tabs>
      </w:pPr>
      <w:hyperlink w:anchor="_Toc27932" w:history="1">
        <w:r>
          <w:rPr>
            <w:rFonts w:ascii="仿宋" w:eastAsia="仿宋" w:hAnsi="仿宋" w:cs="仿宋" w:hint="eastAsia"/>
            <w:lang w:eastAsia="zh-CN"/>
          </w:rPr>
          <w:t>(五)、防尘防毒措施</w:t>
        </w:r>
        <w:r>
          <w:tab/>
        </w:r>
        <w:r>
          <w:fldChar w:fldCharType="begin"/>
        </w:r>
        <w:r>
          <w:instrText xml:space="preserve"> PAGEREF _Toc27932 \h </w:instrText>
        </w:r>
        <w:r>
          <w:fldChar w:fldCharType="separate"/>
        </w:r>
        <w:r>
          <w:t>47</w:t>
        </w:r>
        <w:r>
          <w:fldChar w:fldCharType="end"/>
        </w:r>
      </w:hyperlink>
    </w:p>
    <w:p>
      <w:pPr>
        <w:pStyle w:val="TOC2"/>
        <w:tabs>
          <w:tab w:val="right" w:leader="dot" w:pos="8306"/>
        </w:tabs>
      </w:pPr>
      <w:hyperlink w:anchor="_Toc3820" w:history="1">
        <w:r>
          <w:rPr>
            <w:rFonts w:ascii="仿宋" w:eastAsia="仿宋" w:hAnsi="仿宋" w:cs="仿宋" w:hint="eastAsia"/>
            <w:lang w:eastAsia="zh-CN"/>
          </w:rPr>
          <w:t>(六)、防静电、触电防护及防雷措施</w:t>
        </w:r>
        <w:r>
          <w:tab/>
        </w:r>
        <w:r>
          <w:fldChar w:fldCharType="begin"/>
        </w:r>
        <w:r>
          <w:instrText xml:space="preserve"> PAGEREF _Toc3820 \h </w:instrText>
        </w:r>
        <w:r>
          <w:fldChar w:fldCharType="separate"/>
        </w:r>
        <w:r>
          <w:t>47</w:t>
        </w:r>
        <w:r>
          <w:fldChar w:fldCharType="end"/>
        </w:r>
      </w:hyperlink>
    </w:p>
    <w:p>
      <w:pPr>
        <w:pStyle w:val="TOC2"/>
        <w:tabs>
          <w:tab w:val="right" w:leader="dot" w:pos="8306"/>
        </w:tabs>
      </w:pPr>
      <w:hyperlink w:anchor="_Toc9085" w:history="1">
        <w:r>
          <w:rPr>
            <w:rFonts w:ascii="仿宋" w:eastAsia="仿宋" w:hAnsi="仿宋" w:cs="仿宋" w:hint="eastAsia"/>
            <w:lang w:eastAsia="zh-CN"/>
          </w:rPr>
          <w:t>(七)、机械设备安全保障措施</w:t>
        </w:r>
        <w:r>
          <w:tab/>
        </w:r>
        <w:r>
          <w:fldChar w:fldCharType="begin"/>
        </w:r>
        <w:r>
          <w:instrText xml:space="preserve"> PAGEREF _Toc9085 \h </w:instrText>
        </w:r>
        <w:r>
          <w:fldChar w:fldCharType="separate"/>
        </w:r>
        <w:r>
          <w:t>49</w:t>
        </w:r>
        <w:r>
          <w:fldChar w:fldCharType="end"/>
        </w:r>
      </w:hyperlink>
    </w:p>
    <w:p>
      <w:pPr>
        <w:pStyle w:val="TOC1"/>
        <w:tabs>
          <w:tab w:val="right" w:leader="dot" w:pos="8306"/>
        </w:tabs>
      </w:pPr>
      <w:hyperlink w:anchor="_Toc4601" w:history="1">
        <w:r>
          <w:rPr>
            <w:rFonts w:ascii="仿宋" w:eastAsia="仿宋" w:hAnsi="仿宋" w:cs="仿宋" w:hint="eastAsia"/>
            <w:lang w:eastAsia="zh-CN"/>
          </w:rPr>
          <w:t>十三、风险识别与分类</w:t>
        </w:r>
        <w:r>
          <w:tab/>
        </w:r>
        <w:r>
          <w:fldChar w:fldCharType="begin"/>
        </w:r>
        <w:r>
          <w:instrText xml:space="preserve"> PAGEREF _Toc4601 \h </w:instrText>
        </w:r>
        <w:r>
          <w:fldChar w:fldCharType="separate"/>
        </w:r>
        <w:r>
          <w:t>50</w:t>
        </w:r>
        <w:r>
          <w:fldChar w:fldCharType="end"/>
        </w:r>
      </w:hyperlink>
    </w:p>
    <w:p>
      <w:pPr>
        <w:pStyle w:val="TOC2"/>
        <w:tabs>
          <w:tab w:val="right" w:leader="dot" w:pos="8306"/>
        </w:tabs>
      </w:pPr>
      <w:hyperlink w:anchor="_Toc13165" w:history="1">
        <w:r>
          <w:rPr>
            <w:rFonts w:ascii="仿宋" w:eastAsia="仿宋" w:hAnsi="仿宋" w:cs="仿宋" w:hint="eastAsia"/>
            <w:lang w:eastAsia="zh-CN"/>
          </w:rPr>
          <w:t>(一)、风险识别</w:t>
        </w:r>
        <w:r>
          <w:tab/>
        </w:r>
        <w:r>
          <w:fldChar w:fldCharType="begin"/>
        </w:r>
        <w:r>
          <w:instrText xml:space="preserve"> PAGEREF _Toc13165 \h </w:instrText>
        </w:r>
        <w:r>
          <w:fldChar w:fldCharType="separate"/>
        </w:r>
        <w:r>
          <w:t>50</w:t>
        </w:r>
        <w:r>
          <w:fldChar w:fldCharType="end"/>
        </w:r>
      </w:hyperlink>
    </w:p>
    <w:p>
      <w:pPr>
        <w:pStyle w:val="TOC2"/>
        <w:tabs>
          <w:tab w:val="right" w:leader="dot" w:pos="8306"/>
        </w:tabs>
      </w:pPr>
      <w:hyperlink w:anchor="_Toc29708" w:history="1">
        <w:r>
          <w:rPr>
            <w:rFonts w:ascii="仿宋" w:eastAsia="仿宋" w:hAnsi="仿宋" w:cs="仿宋" w:hint="eastAsia"/>
            <w:lang w:eastAsia="zh-CN"/>
          </w:rPr>
          <w:t>(二)、风险分类</w:t>
        </w:r>
        <w:r>
          <w:tab/>
        </w:r>
        <w:r>
          <w:fldChar w:fldCharType="begin"/>
        </w:r>
        <w:r>
          <w:instrText xml:space="preserve"> PAGEREF _Toc29708 \h </w:instrText>
        </w:r>
        <w:r>
          <w:fldChar w:fldCharType="separate"/>
        </w:r>
        <w:r>
          <w:t>51</w:t>
        </w:r>
        <w:r>
          <w:fldChar w:fldCharType="end"/>
        </w:r>
      </w:hyperlink>
    </w:p>
    <w:p>
      <w:pPr>
        <w:pStyle w:val="TOC1"/>
        <w:tabs>
          <w:tab w:val="right" w:leader="dot" w:pos="8306"/>
        </w:tabs>
      </w:pPr>
      <w:hyperlink w:anchor="_Toc16430" w:history="1">
        <w:r>
          <w:rPr>
            <w:rFonts w:ascii="仿宋" w:eastAsia="仿宋" w:hAnsi="仿宋" w:cs="仿宋" w:hint="eastAsia"/>
            <w:lang w:eastAsia="zh-CN"/>
          </w:rPr>
          <w:t>十四、环形磁体项目工程方案分析</w:t>
        </w:r>
        <w:r>
          <w:tab/>
        </w:r>
        <w:r>
          <w:fldChar w:fldCharType="begin"/>
        </w:r>
        <w:r>
          <w:instrText xml:space="preserve"> PAGEREF _Toc16430 \h </w:instrText>
        </w:r>
        <w:r>
          <w:fldChar w:fldCharType="separate"/>
        </w:r>
        <w:r>
          <w:t>53</w:t>
        </w:r>
        <w:r>
          <w:fldChar w:fldCharType="end"/>
        </w:r>
      </w:hyperlink>
    </w:p>
    <w:p>
      <w:pPr>
        <w:pStyle w:val="TOC2"/>
        <w:tabs>
          <w:tab w:val="right" w:leader="dot" w:pos="8306"/>
        </w:tabs>
      </w:pPr>
      <w:hyperlink w:anchor="_Toc31479" w:history="1">
        <w:r>
          <w:rPr>
            <w:rFonts w:ascii="仿宋" w:eastAsia="仿宋" w:hAnsi="仿宋" w:cs="仿宋" w:hint="eastAsia"/>
            <w:lang w:eastAsia="zh-CN"/>
          </w:rPr>
          <w:t>(一)、建筑工程设计原则</w:t>
        </w:r>
        <w:r>
          <w:tab/>
        </w:r>
        <w:r>
          <w:fldChar w:fldCharType="begin"/>
        </w:r>
        <w:r>
          <w:instrText xml:space="preserve"> PAGEREF _Toc31479 \h </w:instrText>
        </w:r>
        <w:r>
          <w:fldChar w:fldCharType="separate"/>
        </w:r>
        <w:r>
          <w:t>53</w:t>
        </w:r>
        <w:r>
          <w:fldChar w:fldCharType="end"/>
        </w:r>
      </w:hyperlink>
    </w:p>
    <w:p>
      <w:pPr>
        <w:pStyle w:val="TOC2"/>
        <w:tabs>
          <w:tab w:val="right" w:leader="dot" w:pos="8306"/>
        </w:tabs>
      </w:pPr>
      <w:hyperlink w:anchor="_Toc20865" w:history="1">
        <w:r>
          <w:rPr>
            <w:rFonts w:ascii="仿宋" w:eastAsia="仿宋" w:hAnsi="仿宋" w:cs="仿宋" w:hint="eastAsia"/>
            <w:lang w:eastAsia="zh-CN"/>
          </w:rPr>
          <w:t>(二)、土建工程建设指标</w:t>
        </w:r>
        <w:r>
          <w:tab/>
        </w:r>
        <w:r>
          <w:fldChar w:fldCharType="begin"/>
        </w:r>
        <w:r>
          <w:instrText xml:space="preserve"> PAGEREF _Toc20865 \h </w:instrText>
        </w:r>
        <w:r>
          <w:fldChar w:fldCharType="separate"/>
        </w:r>
        <w:r>
          <w:t>56</w:t>
        </w:r>
        <w:r>
          <w:fldChar w:fldCharType="end"/>
        </w:r>
      </w:hyperlink>
    </w:p>
    <w:p>
      <w:pPr>
        <w:pStyle w:val="TOC1"/>
        <w:tabs>
          <w:tab w:val="right" w:leader="dot" w:pos="8306"/>
        </w:tabs>
      </w:pPr>
      <w:hyperlink w:anchor="_Toc19427" w:history="1">
        <w:r>
          <w:rPr>
            <w:rFonts w:ascii="仿宋" w:eastAsia="仿宋" w:hAnsi="仿宋" w:cs="仿宋" w:hint="eastAsia"/>
            <w:lang w:eastAsia="zh-CN"/>
          </w:rPr>
          <w:t>十五、供应链管理</w:t>
        </w:r>
        <w:r>
          <w:tab/>
        </w:r>
        <w:r>
          <w:fldChar w:fldCharType="begin"/>
        </w:r>
        <w:r>
          <w:instrText xml:space="preserve"> PAGEREF _Toc19427 \h </w:instrText>
        </w:r>
        <w:r>
          <w:fldChar w:fldCharType="separate"/>
        </w:r>
        <w:r>
          <w:t>58</w:t>
        </w:r>
        <w:r>
          <w:fldChar w:fldCharType="end"/>
        </w:r>
      </w:hyperlink>
    </w:p>
    <w:p>
      <w:pPr>
        <w:pStyle w:val="TOC2"/>
        <w:tabs>
          <w:tab w:val="right" w:leader="dot" w:pos="8306"/>
        </w:tabs>
      </w:pPr>
      <w:hyperlink w:anchor="_Toc27308" w:history="1">
        <w:r>
          <w:rPr>
            <w:rFonts w:ascii="仿宋" w:eastAsia="仿宋" w:hAnsi="仿宋" w:cs="仿宋" w:hint="eastAsia"/>
            <w:lang w:eastAsia="zh-CN"/>
          </w:rPr>
          <w:t>(一)、供应链战略规划</w:t>
        </w:r>
        <w:r>
          <w:tab/>
        </w:r>
        <w:r>
          <w:fldChar w:fldCharType="begin"/>
        </w:r>
        <w:r>
          <w:instrText xml:space="preserve"> PAGEREF _Toc27308 \h </w:instrText>
        </w:r>
        <w:r>
          <w:fldChar w:fldCharType="separate"/>
        </w:r>
        <w:r>
          <w:t>58</w:t>
        </w:r>
        <w:r>
          <w:fldChar w:fldCharType="end"/>
        </w:r>
      </w:hyperlink>
    </w:p>
    <w:p>
      <w:pPr>
        <w:pStyle w:val="TOC2"/>
        <w:tabs>
          <w:tab w:val="right" w:leader="dot" w:pos="8306"/>
        </w:tabs>
      </w:pPr>
      <w:hyperlink w:anchor="_Toc3260" w:history="1">
        <w:r>
          <w:rPr>
            <w:rFonts w:ascii="仿宋" w:eastAsia="仿宋" w:hAnsi="仿宋" w:cs="仿宋" w:hint="eastAsia"/>
            <w:lang w:eastAsia="zh-CN"/>
          </w:rPr>
          <w:t>(二)、供应商选择与合作</w:t>
        </w:r>
        <w:r>
          <w:tab/>
        </w:r>
        <w:r>
          <w:fldChar w:fldCharType="begin"/>
        </w:r>
        <w:r>
          <w:instrText xml:space="preserve"> PAGEREF _Toc3260 \h </w:instrText>
        </w:r>
        <w:r>
          <w:fldChar w:fldCharType="separate"/>
        </w:r>
        <w:r>
          <w:t>60</w:t>
        </w:r>
        <w:r>
          <w:fldChar w:fldCharType="end"/>
        </w:r>
      </w:hyperlink>
    </w:p>
    <w:p>
      <w:pPr>
        <w:pStyle w:val="TOC2"/>
        <w:tabs>
          <w:tab w:val="right" w:leader="dot" w:pos="8306"/>
        </w:tabs>
      </w:pPr>
      <w:hyperlink w:anchor="_Toc29370" w:history="1">
        <w:r>
          <w:rPr>
            <w:rFonts w:ascii="仿宋" w:eastAsia="仿宋" w:hAnsi="仿宋" w:cs="仿宋" w:hint="eastAsia"/>
            <w:lang w:eastAsia="zh-CN"/>
          </w:rPr>
          <w:t>(三)、物流与库存管理</w:t>
        </w:r>
        <w:r>
          <w:tab/>
        </w:r>
        <w:r>
          <w:fldChar w:fldCharType="begin"/>
        </w:r>
        <w:r>
          <w:instrText xml:space="preserve"> PAGEREF _Toc29370 \h </w:instrText>
        </w:r>
        <w:r>
          <w:fldChar w:fldCharType="separate"/>
        </w:r>
        <w:r>
          <w:t>61</w:t>
        </w:r>
        <w:r>
          <w:fldChar w:fldCharType="end"/>
        </w:r>
      </w:hyperlink>
    </w:p>
    <w:p>
      <w:pPr>
        <w:pStyle w:val="TOC1"/>
        <w:tabs>
          <w:tab w:val="right" w:leader="dot" w:pos="8306"/>
        </w:tabs>
      </w:pPr>
      <w:hyperlink w:anchor="_Toc17890" w:history="1">
        <w:r>
          <w:rPr>
            <w:rFonts w:ascii="仿宋" w:eastAsia="仿宋" w:hAnsi="仿宋" w:cs="仿宋" w:hint="eastAsia"/>
            <w:lang w:eastAsia="zh-CN"/>
          </w:rPr>
          <w:t>十六、质量管理体系</w:t>
        </w:r>
        <w:r>
          <w:tab/>
        </w:r>
        <w:r>
          <w:fldChar w:fldCharType="begin"/>
        </w:r>
        <w:r>
          <w:instrText xml:space="preserve"> PAGEREF _Toc17890 \h </w:instrText>
        </w:r>
        <w:r>
          <w:fldChar w:fldCharType="separate"/>
        </w:r>
        <w:r>
          <w:t>62</w:t>
        </w:r>
        <w:r>
          <w:fldChar w:fldCharType="end"/>
        </w:r>
      </w:hyperlink>
    </w:p>
    <w:p>
      <w:pPr>
        <w:pStyle w:val="TOC2"/>
        <w:tabs>
          <w:tab w:val="right" w:leader="dot" w:pos="8306"/>
        </w:tabs>
      </w:pPr>
      <w:hyperlink w:anchor="_Toc16366" w:history="1">
        <w:r>
          <w:rPr>
            <w:rFonts w:ascii="仿宋" w:eastAsia="仿宋" w:hAnsi="仿宋" w:cs="仿宋" w:hint="eastAsia"/>
            <w:lang w:eastAsia="zh-CN"/>
          </w:rPr>
          <w:t>(一)、质量目标与方针</w:t>
        </w:r>
        <w:r>
          <w:tab/>
        </w:r>
        <w:r>
          <w:fldChar w:fldCharType="begin"/>
        </w:r>
        <w:r>
          <w:instrText xml:space="preserve"> PAGEREF _Toc16366 \h </w:instrText>
        </w:r>
        <w:r>
          <w:fldChar w:fldCharType="separate"/>
        </w:r>
        <w:r>
          <w:t>62</w:t>
        </w:r>
        <w:r>
          <w:fldChar w:fldCharType="end"/>
        </w:r>
      </w:hyperlink>
    </w:p>
    <w:p>
      <w:pPr>
        <w:pStyle w:val="TOC2"/>
        <w:tabs>
          <w:tab w:val="right" w:leader="dot" w:pos="8306"/>
        </w:tabs>
      </w:pPr>
      <w:hyperlink w:anchor="_Toc11887" w:history="1">
        <w:r>
          <w:rPr>
            <w:rFonts w:ascii="仿宋" w:eastAsia="仿宋" w:hAnsi="仿宋" w:cs="仿宋" w:hint="eastAsia"/>
            <w:lang w:eastAsia="zh-CN"/>
          </w:rPr>
          <w:t>(二)、质量管理责任</w:t>
        </w:r>
        <w:r>
          <w:tab/>
        </w:r>
        <w:r>
          <w:fldChar w:fldCharType="begin"/>
        </w:r>
        <w:r>
          <w:instrText xml:space="preserve"> PAGEREF _Toc11887 \h </w:instrText>
        </w:r>
        <w:r>
          <w:fldChar w:fldCharType="separate"/>
        </w:r>
        <w:r>
          <w:t>63</w:t>
        </w:r>
        <w:r>
          <w:fldChar w:fldCharType="end"/>
        </w:r>
      </w:hyperlink>
    </w:p>
    <w:p>
      <w:pPr>
        <w:pStyle w:val="TOC2"/>
        <w:tabs>
          <w:tab w:val="right" w:leader="dot" w:pos="8306"/>
        </w:tabs>
      </w:pPr>
      <w:hyperlink w:anchor="_Toc26481" w:history="1">
        <w:r>
          <w:rPr>
            <w:rFonts w:ascii="仿宋" w:eastAsia="仿宋" w:hAnsi="仿宋" w:cs="仿宋" w:hint="eastAsia"/>
            <w:lang w:eastAsia="zh-CN"/>
          </w:rPr>
          <w:t>(三)、质量管理体系文件</w:t>
        </w:r>
        <w:r>
          <w:tab/>
        </w:r>
        <w:r>
          <w:fldChar w:fldCharType="begin"/>
        </w:r>
        <w:r>
          <w:instrText xml:space="preserve"> PAGEREF _Toc26481 \h </w:instrText>
        </w:r>
        <w:r>
          <w:fldChar w:fldCharType="separate"/>
        </w:r>
        <w:r>
          <w:t>65</w:t>
        </w:r>
        <w:r>
          <w:fldChar w:fldCharType="end"/>
        </w:r>
      </w:hyperlink>
    </w:p>
    <w:p>
      <w:pPr>
        <w:pStyle w:val="TOC2"/>
        <w:tabs>
          <w:tab w:val="right" w:leader="dot" w:pos="8306"/>
        </w:tabs>
      </w:pPr>
      <w:hyperlink w:anchor="_Toc8076" w:history="1">
        <w:r>
          <w:rPr>
            <w:rFonts w:ascii="仿宋" w:eastAsia="仿宋" w:hAnsi="仿宋" w:cs="仿宋" w:hint="eastAsia"/>
            <w:lang w:eastAsia="zh-CN"/>
          </w:rPr>
          <w:t>(四)、质量培训与教育</w:t>
        </w:r>
        <w:r>
          <w:tab/>
        </w:r>
        <w:r>
          <w:fldChar w:fldCharType="begin"/>
        </w:r>
        <w:r>
          <w:instrText xml:space="preserve"> PAGEREF _Toc8076 \h </w:instrText>
        </w:r>
        <w:r>
          <w:fldChar w:fldCharType="separate"/>
        </w:r>
        <w:r>
          <w:t>67</w:t>
        </w:r>
        <w:r>
          <w:fldChar w:fldCharType="end"/>
        </w:r>
      </w:hyperlink>
    </w:p>
    <w:p>
      <w:pPr>
        <w:pStyle w:val="TOC2"/>
        <w:tabs>
          <w:tab w:val="right" w:leader="dot" w:pos="8306"/>
        </w:tabs>
      </w:pPr>
      <w:hyperlink w:anchor="_Toc15299" w:history="1">
        <w:r>
          <w:rPr>
            <w:rFonts w:ascii="仿宋" w:eastAsia="仿宋" w:hAnsi="仿宋" w:cs="仿宋" w:hint="eastAsia"/>
            <w:lang w:eastAsia="zh-CN"/>
          </w:rPr>
          <w:t>(五)、质量审核与评价</w:t>
        </w:r>
        <w:r>
          <w:tab/>
        </w:r>
        <w:r>
          <w:fldChar w:fldCharType="begin"/>
        </w:r>
        <w:r>
          <w:instrText xml:space="preserve"> PAGEREF _Toc15299 \h </w:instrText>
        </w:r>
        <w:r>
          <w:fldChar w:fldCharType="separate"/>
        </w:r>
        <w:r>
          <w:t>68</w:t>
        </w:r>
        <w:r>
          <w:fldChar w:fldCharType="end"/>
        </w:r>
      </w:hyperlink>
    </w:p>
    <w:p>
      <w:pPr>
        <w:pStyle w:val="TOC2"/>
        <w:tabs>
          <w:tab w:val="right" w:leader="dot" w:pos="8306"/>
        </w:tabs>
      </w:pPr>
      <w:hyperlink w:anchor="_Toc4023" w:history="1">
        <w:r>
          <w:rPr>
            <w:rFonts w:ascii="仿宋" w:eastAsia="仿宋" w:hAnsi="仿宋" w:cs="仿宋" w:hint="eastAsia"/>
            <w:lang w:eastAsia="zh-CN"/>
          </w:rPr>
          <w:t>(六)、不符合与纠正措施</w:t>
        </w:r>
        <w:r>
          <w:tab/>
        </w:r>
        <w:r>
          <w:fldChar w:fldCharType="begin"/>
        </w:r>
        <w:r>
          <w:instrText xml:space="preserve"> PAGEREF _Toc4023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969"/>
      <w:r>
        <w:rPr>
          <w:rFonts w:ascii="仿宋" w:eastAsia="仿宋" w:hAnsi="仿宋" w:cs="仿宋" w:hint="eastAsia"/>
          <w:sz w:val="28"/>
          <w:lang w:eastAsia="zh-CN"/>
        </w:rPr>
        <w:t>一、环形磁体项目建设单位说明</w:t>
      </w:r>
      <w:bookmarkEnd w:id="2"/>
    </w:p>
    <w:p>
      <w:pPr>
        <w:pStyle w:val="Heading2"/>
        <w:rPr>
          <w:rFonts w:ascii="仿宋" w:eastAsia="仿宋" w:hAnsi="仿宋" w:cs="仿宋" w:hint="eastAsia"/>
          <w:lang w:eastAsia="zh-CN"/>
        </w:rPr>
      </w:pPr>
      <w:bookmarkStart w:id="3" w:name="_Toc15091"/>
      <w:r>
        <w:rPr>
          <w:rFonts w:ascii="仿宋" w:eastAsia="仿宋" w:hAnsi="仿宋" w:cs="仿宋" w:hint="eastAsia"/>
          <w:lang w:eastAsia="zh-CN"/>
        </w:rPr>
        <w:t>(一)、环形磁体项目承办单位基本情况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37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环形磁体项目承办单位的XXXX，我们着眼于实现可持续的经济效益。通过技术创新和解决方案的提供，公司预计在环形磁体项目执行期间将获得可观的收入增长。这一收入来源主要包括环形磁体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同时，我们注重成本控制和效率提升，以确保环形磁体项目的可持续盈利。透过精细的管理和资源优化，公司期望实现环形磁体项目利润最大化。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环形磁体项目实施进行全面的投资评估，包括环形磁体项目启动阶段的资金投入和后续运营成本。通过对环形磁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环形磁体项目实施过程中具备足够的资金流动性，公司将进行详尽的现金流分析。这包括资金需求的合理预测、环形磁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9344"/>
      <w:r>
        <w:rPr>
          <w:rFonts w:ascii="仿宋" w:eastAsia="仿宋" w:hAnsi="仿宋" w:cs="仿宋" w:hint="eastAsia"/>
          <w:sz w:val="28"/>
          <w:lang w:eastAsia="zh-CN"/>
        </w:rPr>
        <w:t>二、环形磁体项目危机管理</w:t>
      </w:r>
      <w:bookmarkEnd w:id="5"/>
    </w:p>
    <w:p>
      <w:pPr>
        <w:pStyle w:val="Heading2"/>
        <w:rPr>
          <w:rFonts w:ascii="仿宋" w:eastAsia="仿宋" w:hAnsi="仿宋" w:cs="仿宋" w:hint="eastAsia"/>
          <w:lang w:eastAsia="zh-CN"/>
        </w:rPr>
      </w:pPr>
      <w:bookmarkStart w:id="6" w:name="_Toc13851"/>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环形磁体项目危机管理中，危机预警与识别是确保环形磁体项目稳健运行的核心步骤。通过建立全面的监测机制，环形磁体项目团队旨在及时发现和理解潜在的风险和危机因素，以便采取及时的预防和应对措施，确保环形磁体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首先，通过深入的风险评估，环形磁体项目团队全面分析了整个环形磁体项目和各个阶段可能存在的威胁。这包括准确评估每个潜在风险的发生概率和可能影响的程度，为后续危机预警提供了有力支持。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环形磁体项目团队着重于明确定义环形磁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环形磁体项目进展的持续监控，团队能够及时发现潜在问题并作出迅速反应。环形磁体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在这一阶段，团队的专业素养和反应速度将发挥至关重要的作用，以确保潜在危机能够在初期得到有效的处理，最大程度地减轻负面影响。通过危机预警与识别，环形磁体项目得以更有序、可控地推进。</w:t>
      </w:r>
    </w:p>
    <w:p>
      <w:pPr>
        <w:pStyle w:val="Heading2"/>
        <w:ind w:firstLine="560" w:firstLineChars="200"/>
        <w:rPr>
          <w:rFonts w:ascii="仿宋" w:eastAsia="仿宋" w:hAnsi="仿宋" w:cs="仿宋" w:hint="eastAsia"/>
          <w:sz w:val="28"/>
          <w:lang w:eastAsia="zh-CN"/>
        </w:rPr>
      </w:pPr>
      <w:bookmarkStart w:id="7" w:name="_Toc3037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在危机发生时，环形磁体项目团队立即行动，成立了应急小组。该小组的任务是迅速制定并实施紧急应对措施，以最小化潜在损失。以下是采取的主要措施：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暂停环形磁体项目进度：为遏制危机蔓延，环形磁体项目暂时停止进行，以便全面评估当前状况。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资源重新分配：重新评估环形磁体项目资源的分配，确保最大限度地减小损失。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实时沟通：与关键利益相关者建立实时沟通机制，向他们传递环形磁体项目危机的实际状况，保障环形磁体项目核心利益。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在紧急应对的同时，环形磁体项目团队强调了团队协作和有效沟通的重要性。以下是团队协作的关键举措：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信息共享机制：建立了信息共享平台，确保团队成员能够及时获取环形磁体项目危机的实时信息。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领导者沟通：环形磁体项目领导者通过定期会议和即时沟通工具，指导团队应对危机，保持团队稳定运行。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随着危机得到初步控制，环形磁体项目团队转向制定恢复计划，以确保环形磁体项目能够从中迅速恢复。主要恢复计划包括：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修复受损的进度计划：重新评估环形磁体项目进度，制定修复计划，确保环形磁体项目尽快回归正常进程。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重新调整资源分配：优化资源分配，确保环形磁体项目在有限资源下高效运转。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风险管理机制加强：对环形磁体项目风险进行全面评估，制定更强化的风险管理策略，以预防未来可能的危机。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9797"/>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30068"/>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环形磁体项目的主要产品是XXXX，预计年产值为XXX万元。这一产品在市场中占据着重要的地位，其广泛的应用范围使得该环形磁体项目的市场前景非常广阔。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环形磁体项目的xxx产品作为重要的原材料之一，将在多个领域发挥关键作用。其在建筑、交通、能源等方面的广泛应用将为整个产业链提供强大的支持，形成产业协同效应。环形磁体项目的年产值XXX万XXX万XXX万万元不仅反映了其在市场上的巨大潜力，更预示着它对国民经济的积极贡献。这种关联度高、涉及面广的产业关系，使得该环形磁体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2832"/>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环形磁体项目总征地面积为XXXX平方米，相当于约XX.XX亩，其中净用地面积为XXXX平方米，红线范围内相当于约XX.XX亩。这一用地规模充分考虑了环形磁体项目的建设需求，保障了环形磁体项目在合适的空间内得以充分发展。环形磁体项目规划的总建筑面积为XXXX平方米，其中主体工程建设占XXXX平方米，计容建筑面积达XXXX平方米。预计建筑工程的投资将达到XXXX万元，为环形磁体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环形磁体项目计划购置的设备共计XXXX台（套），设备购置费用为XXXX万元。这一设备购置计划充分考虑到环形磁体项目的生产需求和技术要求，确保了环形磁体项目在生产运营中具备先进的技术装备和高效的生产能力。设备的合理配置将为环形磁体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形磁体项目计划总投资为XXXX万元，预计年实现营业收入为XXXX万元。这一产能规模的设定旨在确保环形磁体项目能够在投资与回报之间取得平衡，实现长期可持续的发展。环形磁体项目的总投资充分考虑到各个方面的需求，包括用地建设、设备购置等多个环节，以确保环形磁体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4435"/>
      <w:r>
        <w:rPr>
          <w:rFonts w:ascii="仿宋" w:eastAsia="仿宋" w:hAnsi="仿宋" w:cs="仿宋" w:hint="eastAsia"/>
          <w:sz w:val="28"/>
          <w:lang w:eastAsia="zh-CN"/>
        </w:rPr>
        <w:t>四、环形磁体项目绩效评估</w:t>
      </w:r>
      <w:bookmarkEnd w:id="11"/>
    </w:p>
    <w:p>
      <w:pPr>
        <w:pStyle w:val="Heading2"/>
        <w:rPr>
          <w:rFonts w:ascii="仿宋" w:eastAsia="仿宋" w:hAnsi="仿宋" w:cs="仿宋" w:hint="eastAsia"/>
          <w:lang w:eastAsia="zh-CN"/>
        </w:rPr>
      </w:pPr>
      <w:bookmarkStart w:id="12" w:name="_Toc2445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环形磁体项目中，我们设计了一套全面的绩效评估指标，以确保环形磁体项目的可控和成功交付。这些指标跨足环形磁体项目目标、成本、进度和质量等多个维度，为我们提供了全面洞察环形磁体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环形磁体项目目标达成率是我们关注的首要指标。我们设定了明确的目标，并通过定期监测和评估，迅速发现并应对潜在的目标偏差。这为环形磁体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成本绩效是另一个核心关注点。通过实际成本与预算成本的对比分析，我们深入了解成本差异的原因，及时调整资源分配，保持环形磁体项目在经济效益方面的合理水平。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形磁体项目进度作为关键的绩效指标之一，得到了精心的关注。我们制定了详细的环形磁体项目进度计划，并设立了进度符合度指标，确保实际进度与计划进度保持一致。这使我们能够快速发现和解决潜在的进度问题，保持环形磁体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环形磁体项目绩效的不可或缺的一环。我们引入了一系列的质量标准和客户满意度指标，以确保环形磁体项目交付的成果在质量上达到或超越预期水平。通过持续监测这些指标，我们努力提升环形磁体项目整体质量水平，为环形磁体项目的成功交付提供有力保障。通过这些科学且全面的绩效评估，我们能够更好地引导环形磁体项目的持续改进，确保环形磁体项目目标的顺利达成。</w:t>
      </w:r>
    </w:p>
    <w:p>
      <w:pPr>
        <w:pStyle w:val="Heading2"/>
        <w:ind w:firstLine="560" w:firstLineChars="200"/>
        <w:rPr>
          <w:rFonts w:ascii="仿宋" w:eastAsia="仿宋" w:hAnsi="仿宋" w:cs="仿宋" w:hint="eastAsia"/>
          <w:sz w:val="28"/>
          <w:lang w:eastAsia="zh-CN"/>
        </w:rPr>
      </w:pPr>
      <w:bookmarkStart w:id="13" w:name="_Toc12332"/>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绩效评估是环形磁体项目中的关键环节，为确保环形磁体项目达到预期目标，我们采用了多层次、多维度的绩效评估方法。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环形磁体项目的战略目标对齐，确保每个决策和行动都与环形磁体项目整体目标保持一致。团队会定期召开战略对齐会议，审视当前工作与环形磁体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环形磁体项目进度、质量、成本和风险等方面。这些指标通过数据收集和分析，为环形磁体项目管理团队提供了客观的评估依据。例如，我们通过环形磁体项目管理软件追踪进度，使用成本绩效分析（CPI）评估成本控制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绩效评估不仅仅停留在环形磁体项目内部，还考虑了环形磁体项目对外部环境的影响。我们定期进行干系人满意度调查，以了解各利益相关方对环形磁体项目的期望和满意度，并及时做出调整。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这种多层次、多角度的绩效评估方法，使得我们能够全面了解环形磁体项目的运行状态，及时做出调整，确保环形磁体项目在不断变化的环境中保持稳健前行。</w:t>
      </w:r>
    </w:p>
    <w:p>
      <w:pPr>
        <w:pStyle w:val="Heading2"/>
        <w:ind w:firstLine="560" w:firstLineChars="200"/>
        <w:rPr>
          <w:rFonts w:ascii="仿宋" w:eastAsia="仿宋" w:hAnsi="仿宋" w:cs="仿宋" w:hint="eastAsia"/>
          <w:sz w:val="28"/>
          <w:lang w:eastAsia="zh-CN"/>
        </w:rPr>
      </w:pPr>
      <w:bookmarkStart w:id="14" w:name="_Toc2854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为了确保环形磁体项目的有效管理和不断优化，我们采用了精心设计的绩效评估周期。这个周期旨在实现灵活、实时和全面的评估，以适应环形磁体项目执行中的各种挑战。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环形磁体项目的不同需求，分为短期、中期和长期。短期评估关注每个迭代或工作周期，以及时发现和解决当前任务中的问题。中期评估涵盖几个迭代，深入了解整体环形磁体项目的趋势和性能。长期评估则着眼于整个环形磁体项目阶段，确保环形磁体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环形磁体项目管理工具和协作平台，团队成员能够随时更新和分享环形磁体项目数据。这种实时性的反馈机制使我们能够及时察觉潜在问题，快速调整，保持环形磁体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环形磁体项目的决策制定密不可分。每个周期的环形磁体项目回顾会议成为集体总结经验、识别问题深层次原因并找到创新解决方案的平台。这种定期的反思与调整机制使环形磁体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1305"/>
      <w:r>
        <w:rPr>
          <w:rFonts w:ascii="仿宋" w:eastAsia="仿宋" w:hAnsi="仿宋" w:cs="仿宋" w:hint="eastAsia"/>
          <w:sz w:val="28"/>
          <w:lang w:eastAsia="zh-CN"/>
        </w:rPr>
        <w:t>五、环形磁体项目土建工程</w:t>
      </w:r>
      <w:bookmarkEnd w:id="15"/>
    </w:p>
    <w:p>
      <w:pPr>
        <w:pStyle w:val="Heading2"/>
        <w:rPr>
          <w:rFonts w:ascii="仿宋" w:eastAsia="仿宋" w:hAnsi="仿宋" w:cs="仿宋" w:hint="eastAsia"/>
          <w:lang w:eastAsia="zh-CN"/>
        </w:rPr>
      </w:pPr>
      <w:bookmarkStart w:id="16" w:name="_Toc25045"/>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在环形磁体项目的建筑工程设计中，我们将秉承一系列重要的设计原则，以确保环形磁体项目建筑在功能、美观、可持续性等方面达到最佳效果。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首要原则是确保建筑的功能性得到最大化的发挥。我们将充分理解环形磁体项目的实际需求，合理布局各个功能区域，保证建筑在满足业务需求的同时，提供高效的工作环境。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在建筑设计中，我们将综合考虑建设和运营成本。通过精细的经济效益分析，确保设计方案在高效利用资源的同时，对环形磁体项目的长期盈利能力有积极的贡献。</w:t>
      </w:r>
    </w:p>
    <w:p>
      <w:pPr>
        <w:pStyle w:val="Heading2"/>
        <w:ind w:firstLine="560" w:firstLineChars="200"/>
        <w:rPr>
          <w:rFonts w:ascii="仿宋" w:eastAsia="仿宋" w:hAnsi="仿宋" w:cs="仿宋" w:hint="eastAsia"/>
          <w:sz w:val="28"/>
          <w:lang w:eastAsia="zh-CN"/>
        </w:rPr>
      </w:pPr>
      <w:bookmarkStart w:id="17" w:name="_Toc27637"/>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形磁体项目的土建工程设计中，我们将精准设定设计年限，结合环形磁体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环形磁体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6941"/>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环形磁体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环形磁体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环形磁体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4173"/>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本期工程环形磁体项目预计总建筑面积XXX平方米，其中：计容建筑面积XXX平方米，计划建筑工程投资XX万元，占环形磁体项目总投资的XX%。</w:t>
      </w:r>
    </w:p>
    <w:p>
      <w:pPr>
        <w:pStyle w:val="Heading1"/>
        <w:ind w:firstLine="560" w:firstLineChars="200"/>
        <w:rPr>
          <w:rFonts w:ascii="仿宋" w:eastAsia="仿宋" w:hAnsi="仿宋" w:cs="仿宋" w:hint="eastAsia"/>
          <w:sz w:val="28"/>
          <w:lang w:eastAsia="zh-CN"/>
        </w:rPr>
      </w:pPr>
      <w:bookmarkStart w:id="20" w:name="_Toc30434"/>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18458"/>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形磁体项目的技术管理特点体现在其创新导向。通过引入最先进的技术趋势和解决方案，环形磁体项目致力于提升科技含量、提高质量和效率水平。这意味着我们将采用最新的工具和方法，确保环形磁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环形磁体项目技术管理的显著特征。通过整合不同领域的技术资源，我们实现了跨学科的协同工作。这有助于优化技术架构，提高整体效能。此外，整合性策略还促进了不同技术团队之间的紧密沟通和高效合作，确保环形磁体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环形磁体项目所采用的技术。通过不断优化技术方案，环形磁体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环形磁体项目团队将在环形磁体项目初期识别可能的技术风险，并采取相应的预防和应对措施。通过建立健全的风险评估机制，环形磁体项目能够在实施过程中及时发现并解决潜在的技术问题，保障环形磁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环形磁体项目中，技术将成为环形磁体项目成功的有力支持。这一深度剖析揭示了技术管理在环形磁体项目实施中的关键作用，为环形磁体项目的技术基础奠定了坚实的基础。</w:t>
      </w:r>
    </w:p>
    <w:p>
      <w:pPr>
        <w:pStyle w:val="Heading2"/>
        <w:ind w:firstLine="560" w:firstLineChars="200"/>
        <w:rPr>
          <w:rFonts w:ascii="仿宋" w:eastAsia="仿宋" w:hAnsi="仿宋" w:cs="仿宋" w:hint="eastAsia"/>
          <w:sz w:val="28"/>
          <w:lang w:eastAsia="zh-CN"/>
        </w:rPr>
      </w:pPr>
      <w:bookmarkStart w:id="22" w:name="_Toc7707"/>
      <w:r>
        <w:rPr>
          <w:rFonts w:ascii="仿宋" w:eastAsia="仿宋" w:hAnsi="仿宋" w:cs="仿宋" w:hint="eastAsia"/>
          <w:sz w:val="28"/>
          <w:lang w:eastAsia="zh-CN"/>
        </w:rPr>
        <w:t>(二)、环形磁体项目工艺技术设计方案</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https://d.book118.com/935133040244011122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3E6A4D"/>
    <w:rsid w:val="103E6A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513304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2024-03-02T14:21:00Z</dcterms:created>
  <dcterms:modified xsi:type="dcterms:W3CDTF">2024-03-02T14:21:42Z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588D165206E44F8E9CE5F440D4AB5A8E_11</vt:lpwstr>
  </property>
  <property fmtid="{D5CDD505-2E9C-101B-9397-08002B2CF9AE}" pid="3" name="KSOProductBuildVer">
    <vt:lpwstr>2052-12.1.0.16388</vt:lpwstr>
  </property>
</Properties>
</file>