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防结皮剂项目规划设计纲要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62" w:history="1">
        <w:r>
          <w:rPr>
            <w:rFonts w:ascii="仿宋" w:eastAsia="仿宋" w:hAnsi="仿宋" w:cs="仿宋" w:hint="eastAsia"/>
            <w:lang w:eastAsia="zh-CN"/>
          </w:rPr>
          <w:t>序言</w:t>
        </w:r>
        <w:r>
          <w:tab/>
        </w:r>
        <w:r>
          <w:fldChar w:fldCharType="begin"/>
        </w:r>
        <w:r>
          <w:instrText xml:space="preserve"> PAGEREF _Toc17762 \h </w:instrText>
        </w:r>
        <w:r>
          <w:fldChar w:fldCharType="separate"/>
        </w:r>
        <w:r>
          <w:t>3</w:t>
        </w:r>
        <w:r>
          <w:fldChar w:fldCharType="end"/>
        </w:r>
      </w:hyperlink>
    </w:p>
    <w:p>
      <w:pPr>
        <w:pStyle w:val="TOC1"/>
        <w:tabs>
          <w:tab w:val="right" w:leader="dot" w:pos="8306"/>
        </w:tabs>
      </w:pPr>
      <w:hyperlink w:anchor="_Toc20690" w:history="1">
        <w:r>
          <w:rPr>
            <w:rFonts w:ascii="仿宋" w:eastAsia="仿宋" w:hAnsi="仿宋" w:cs="仿宋" w:hint="eastAsia"/>
            <w:lang w:eastAsia="zh-CN"/>
          </w:rPr>
          <w:t>一、防结皮剂项目概论</w:t>
        </w:r>
        <w:r>
          <w:tab/>
        </w:r>
        <w:r>
          <w:fldChar w:fldCharType="begin"/>
        </w:r>
        <w:r>
          <w:instrText xml:space="preserve"> PAGEREF _Toc20690 \h </w:instrText>
        </w:r>
        <w:r>
          <w:fldChar w:fldCharType="separate"/>
        </w:r>
        <w:r>
          <w:t>3</w:t>
        </w:r>
        <w:r>
          <w:fldChar w:fldCharType="end"/>
        </w:r>
      </w:hyperlink>
    </w:p>
    <w:p>
      <w:pPr>
        <w:pStyle w:val="TOC2"/>
        <w:tabs>
          <w:tab w:val="right" w:leader="dot" w:pos="8306"/>
        </w:tabs>
      </w:pPr>
      <w:hyperlink w:anchor="_Toc17955" w:history="1">
        <w:r>
          <w:rPr>
            <w:rFonts w:ascii="仿宋" w:eastAsia="仿宋" w:hAnsi="仿宋" w:cs="仿宋" w:hint="eastAsia"/>
            <w:lang w:eastAsia="zh-CN"/>
          </w:rPr>
          <w:t>(一)、防结皮剂项目概况</w:t>
        </w:r>
        <w:r>
          <w:tab/>
        </w:r>
        <w:r>
          <w:fldChar w:fldCharType="begin"/>
        </w:r>
        <w:r>
          <w:instrText xml:space="preserve"> PAGEREF _Toc17955 \h </w:instrText>
        </w:r>
        <w:r>
          <w:fldChar w:fldCharType="separate"/>
        </w:r>
        <w:r>
          <w:t>3</w:t>
        </w:r>
        <w:r>
          <w:fldChar w:fldCharType="end"/>
        </w:r>
      </w:hyperlink>
    </w:p>
    <w:p>
      <w:pPr>
        <w:pStyle w:val="TOC2"/>
        <w:tabs>
          <w:tab w:val="right" w:leader="dot" w:pos="8306"/>
        </w:tabs>
      </w:pPr>
      <w:hyperlink w:anchor="_Toc6017" w:history="1">
        <w:r>
          <w:rPr>
            <w:rFonts w:ascii="仿宋" w:eastAsia="仿宋" w:hAnsi="仿宋" w:cs="仿宋" w:hint="eastAsia"/>
            <w:lang w:eastAsia="zh-CN"/>
          </w:rPr>
          <w:t>(二)、防结皮剂项目目标</w:t>
        </w:r>
        <w:r>
          <w:tab/>
        </w:r>
        <w:r>
          <w:fldChar w:fldCharType="begin"/>
        </w:r>
        <w:r>
          <w:instrText xml:space="preserve"> PAGEREF _Toc6017 \h </w:instrText>
        </w:r>
        <w:r>
          <w:fldChar w:fldCharType="separate"/>
        </w:r>
        <w:r>
          <w:t>5</w:t>
        </w:r>
        <w:r>
          <w:fldChar w:fldCharType="end"/>
        </w:r>
      </w:hyperlink>
    </w:p>
    <w:p>
      <w:pPr>
        <w:pStyle w:val="TOC2"/>
        <w:tabs>
          <w:tab w:val="right" w:leader="dot" w:pos="8306"/>
        </w:tabs>
      </w:pPr>
      <w:hyperlink w:anchor="_Toc26346" w:history="1">
        <w:r>
          <w:rPr>
            <w:rFonts w:ascii="仿宋" w:eastAsia="仿宋" w:hAnsi="仿宋" w:cs="仿宋" w:hint="eastAsia"/>
            <w:lang w:eastAsia="zh-CN"/>
          </w:rPr>
          <w:t>(三)、防结皮剂项目提出的理由</w:t>
        </w:r>
        <w:r>
          <w:tab/>
        </w:r>
        <w:r>
          <w:fldChar w:fldCharType="begin"/>
        </w:r>
        <w:r>
          <w:instrText xml:space="preserve"> PAGEREF _Toc26346 \h </w:instrText>
        </w:r>
        <w:r>
          <w:fldChar w:fldCharType="separate"/>
        </w:r>
        <w:r>
          <w:t>6</w:t>
        </w:r>
        <w:r>
          <w:fldChar w:fldCharType="end"/>
        </w:r>
      </w:hyperlink>
    </w:p>
    <w:p>
      <w:pPr>
        <w:pStyle w:val="TOC2"/>
        <w:tabs>
          <w:tab w:val="right" w:leader="dot" w:pos="8306"/>
        </w:tabs>
      </w:pPr>
      <w:hyperlink w:anchor="_Toc26582" w:history="1">
        <w:r>
          <w:rPr>
            <w:rFonts w:ascii="仿宋" w:eastAsia="仿宋" w:hAnsi="仿宋" w:cs="仿宋" w:hint="eastAsia"/>
            <w:lang w:eastAsia="zh-CN"/>
          </w:rPr>
          <w:t>(四)、防结皮剂项目意义</w:t>
        </w:r>
        <w:r>
          <w:tab/>
        </w:r>
        <w:r>
          <w:fldChar w:fldCharType="begin"/>
        </w:r>
        <w:r>
          <w:instrText xml:space="preserve"> PAGEREF _Toc26582 \h </w:instrText>
        </w:r>
        <w:r>
          <w:fldChar w:fldCharType="separate"/>
        </w:r>
        <w:r>
          <w:t>8</w:t>
        </w:r>
        <w:r>
          <w:fldChar w:fldCharType="end"/>
        </w:r>
      </w:hyperlink>
    </w:p>
    <w:p>
      <w:pPr>
        <w:pStyle w:val="TOC2"/>
        <w:tabs>
          <w:tab w:val="right" w:leader="dot" w:pos="8306"/>
        </w:tabs>
      </w:pPr>
      <w:hyperlink w:anchor="_Toc10890" w:history="1">
        <w:r>
          <w:rPr>
            <w:rFonts w:ascii="仿宋" w:eastAsia="仿宋" w:hAnsi="仿宋" w:cs="仿宋" w:hint="eastAsia"/>
            <w:lang w:eastAsia="zh-CN"/>
          </w:rPr>
          <w:t>(五)、防结皮剂项目背景</w:t>
        </w:r>
        <w:r>
          <w:tab/>
        </w:r>
        <w:r>
          <w:fldChar w:fldCharType="begin"/>
        </w:r>
        <w:r>
          <w:instrText xml:space="preserve"> PAGEREF _Toc10890 \h </w:instrText>
        </w:r>
        <w:r>
          <w:fldChar w:fldCharType="separate"/>
        </w:r>
        <w:r>
          <w:t>8</w:t>
        </w:r>
        <w:r>
          <w:fldChar w:fldCharType="end"/>
        </w:r>
      </w:hyperlink>
    </w:p>
    <w:p>
      <w:pPr>
        <w:pStyle w:val="TOC1"/>
        <w:tabs>
          <w:tab w:val="right" w:leader="dot" w:pos="8306"/>
        </w:tabs>
      </w:pPr>
      <w:hyperlink w:anchor="_Toc6454" w:history="1">
        <w:r>
          <w:rPr>
            <w:rFonts w:ascii="仿宋" w:eastAsia="仿宋" w:hAnsi="仿宋" w:cs="仿宋" w:hint="eastAsia"/>
            <w:lang w:eastAsia="zh-CN"/>
          </w:rPr>
          <w:t>二、防结皮剂项目可持续发展</w:t>
        </w:r>
        <w:r>
          <w:tab/>
        </w:r>
        <w:r>
          <w:fldChar w:fldCharType="begin"/>
        </w:r>
        <w:r>
          <w:instrText xml:space="preserve"> PAGEREF _Toc6454 \h </w:instrText>
        </w:r>
        <w:r>
          <w:fldChar w:fldCharType="separate"/>
        </w:r>
        <w:r>
          <w:t>9</w:t>
        </w:r>
        <w:r>
          <w:fldChar w:fldCharType="end"/>
        </w:r>
      </w:hyperlink>
    </w:p>
    <w:p>
      <w:pPr>
        <w:pStyle w:val="TOC2"/>
        <w:tabs>
          <w:tab w:val="right" w:leader="dot" w:pos="8306"/>
        </w:tabs>
      </w:pPr>
      <w:hyperlink w:anchor="_Toc21322" w:history="1">
        <w:r>
          <w:rPr>
            <w:rFonts w:ascii="仿宋" w:eastAsia="仿宋" w:hAnsi="仿宋" w:cs="仿宋" w:hint="eastAsia"/>
            <w:lang w:eastAsia="zh-CN"/>
          </w:rPr>
          <w:t>(一)、可持续战略与实践</w:t>
        </w:r>
        <w:r>
          <w:tab/>
        </w:r>
        <w:r>
          <w:fldChar w:fldCharType="begin"/>
        </w:r>
        <w:r>
          <w:instrText xml:space="preserve"> PAGEREF _Toc21322 \h </w:instrText>
        </w:r>
        <w:r>
          <w:fldChar w:fldCharType="separate"/>
        </w:r>
        <w:r>
          <w:t>9</w:t>
        </w:r>
        <w:r>
          <w:fldChar w:fldCharType="end"/>
        </w:r>
      </w:hyperlink>
    </w:p>
    <w:p>
      <w:pPr>
        <w:pStyle w:val="TOC2"/>
        <w:tabs>
          <w:tab w:val="right" w:leader="dot" w:pos="8306"/>
        </w:tabs>
      </w:pPr>
      <w:hyperlink w:anchor="_Toc21363" w:history="1">
        <w:r>
          <w:rPr>
            <w:rFonts w:ascii="仿宋" w:eastAsia="仿宋" w:hAnsi="仿宋" w:cs="仿宋" w:hint="eastAsia"/>
            <w:lang w:eastAsia="zh-CN"/>
          </w:rPr>
          <w:t>(二)、环保与社会责任</w:t>
        </w:r>
        <w:r>
          <w:tab/>
        </w:r>
        <w:r>
          <w:fldChar w:fldCharType="begin"/>
        </w:r>
        <w:r>
          <w:instrText xml:space="preserve"> PAGEREF _Toc21363 \h </w:instrText>
        </w:r>
        <w:r>
          <w:fldChar w:fldCharType="separate"/>
        </w:r>
        <w:r>
          <w:t>10</w:t>
        </w:r>
        <w:r>
          <w:fldChar w:fldCharType="end"/>
        </w:r>
      </w:hyperlink>
    </w:p>
    <w:p>
      <w:pPr>
        <w:pStyle w:val="TOC1"/>
        <w:tabs>
          <w:tab w:val="right" w:leader="dot" w:pos="8306"/>
        </w:tabs>
      </w:pPr>
      <w:hyperlink w:anchor="_Toc17844" w:history="1">
        <w:r>
          <w:rPr>
            <w:rFonts w:ascii="仿宋" w:eastAsia="仿宋" w:hAnsi="仿宋" w:cs="仿宋" w:hint="eastAsia"/>
            <w:lang w:eastAsia="zh-CN"/>
          </w:rPr>
          <w:t>三、防结皮剂项目建设单位说明</w:t>
        </w:r>
        <w:r>
          <w:tab/>
        </w:r>
        <w:r>
          <w:fldChar w:fldCharType="begin"/>
        </w:r>
        <w:r>
          <w:instrText xml:space="preserve"> PAGEREF _Toc17844 \h </w:instrText>
        </w:r>
        <w:r>
          <w:fldChar w:fldCharType="separate"/>
        </w:r>
        <w:r>
          <w:t>11</w:t>
        </w:r>
        <w:r>
          <w:fldChar w:fldCharType="end"/>
        </w:r>
      </w:hyperlink>
    </w:p>
    <w:p>
      <w:pPr>
        <w:pStyle w:val="TOC2"/>
        <w:tabs>
          <w:tab w:val="right" w:leader="dot" w:pos="8306"/>
        </w:tabs>
      </w:pPr>
      <w:hyperlink w:anchor="_Toc23791" w:history="1">
        <w:r>
          <w:rPr>
            <w:rFonts w:ascii="仿宋" w:eastAsia="仿宋" w:hAnsi="仿宋" w:cs="仿宋" w:hint="eastAsia"/>
            <w:lang w:eastAsia="zh-CN"/>
          </w:rPr>
          <w:t>(一)、防结皮剂项目承办单位基本情况</w:t>
        </w:r>
        <w:r>
          <w:tab/>
        </w:r>
        <w:r>
          <w:fldChar w:fldCharType="begin"/>
        </w:r>
        <w:r>
          <w:instrText xml:space="preserve"> PAGEREF _Toc23791 \h </w:instrText>
        </w:r>
        <w:r>
          <w:fldChar w:fldCharType="separate"/>
        </w:r>
        <w:r>
          <w:t>11</w:t>
        </w:r>
        <w:r>
          <w:fldChar w:fldCharType="end"/>
        </w:r>
      </w:hyperlink>
    </w:p>
    <w:p>
      <w:pPr>
        <w:pStyle w:val="TOC2"/>
        <w:tabs>
          <w:tab w:val="right" w:leader="dot" w:pos="8306"/>
        </w:tabs>
      </w:pPr>
      <w:hyperlink w:anchor="_Toc15034" w:history="1">
        <w:r>
          <w:rPr>
            <w:rFonts w:ascii="仿宋" w:eastAsia="仿宋" w:hAnsi="仿宋" w:cs="仿宋" w:hint="eastAsia"/>
            <w:lang w:eastAsia="zh-CN"/>
          </w:rPr>
          <w:t>(二)、公司经济效益分析</w:t>
        </w:r>
        <w:r>
          <w:tab/>
        </w:r>
        <w:r>
          <w:fldChar w:fldCharType="begin"/>
        </w:r>
        <w:r>
          <w:instrText xml:space="preserve"> PAGEREF _Toc15034 \h </w:instrText>
        </w:r>
        <w:r>
          <w:fldChar w:fldCharType="separate"/>
        </w:r>
        <w:r>
          <w:t>11</w:t>
        </w:r>
        <w:r>
          <w:fldChar w:fldCharType="end"/>
        </w:r>
      </w:hyperlink>
    </w:p>
    <w:p>
      <w:pPr>
        <w:pStyle w:val="TOC1"/>
        <w:tabs>
          <w:tab w:val="right" w:leader="dot" w:pos="8306"/>
        </w:tabs>
      </w:pPr>
      <w:hyperlink w:anchor="_Toc11930" w:history="1">
        <w:r>
          <w:rPr>
            <w:rFonts w:ascii="仿宋" w:eastAsia="仿宋" w:hAnsi="仿宋" w:cs="仿宋" w:hint="eastAsia"/>
            <w:lang w:eastAsia="zh-CN"/>
          </w:rPr>
          <w:t>四、市场分析、调研</w:t>
        </w:r>
        <w:r>
          <w:tab/>
        </w:r>
        <w:r>
          <w:fldChar w:fldCharType="begin"/>
        </w:r>
        <w:r>
          <w:instrText xml:space="preserve"> PAGEREF _Toc11930 \h </w:instrText>
        </w:r>
        <w:r>
          <w:fldChar w:fldCharType="separate"/>
        </w:r>
        <w:r>
          <w:t>12</w:t>
        </w:r>
        <w:r>
          <w:fldChar w:fldCharType="end"/>
        </w:r>
      </w:hyperlink>
    </w:p>
    <w:p>
      <w:pPr>
        <w:pStyle w:val="TOC2"/>
        <w:tabs>
          <w:tab w:val="right" w:leader="dot" w:pos="8306"/>
        </w:tabs>
      </w:pPr>
      <w:hyperlink w:anchor="_Toc1060" w:history="1">
        <w:r>
          <w:rPr>
            <w:rFonts w:ascii="仿宋" w:eastAsia="仿宋" w:hAnsi="仿宋" w:cs="仿宋" w:hint="eastAsia"/>
            <w:lang w:eastAsia="zh-CN"/>
          </w:rPr>
          <w:t>(一)、防结皮剂行业分析</w:t>
        </w:r>
        <w:r>
          <w:tab/>
        </w:r>
        <w:r>
          <w:fldChar w:fldCharType="begin"/>
        </w:r>
        <w:r>
          <w:instrText xml:space="preserve"> PAGEREF _Toc1060 \h </w:instrText>
        </w:r>
        <w:r>
          <w:fldChar w:fldCharType="separate"/>
        </w:r>
        <w:r>
          <w:t>12</w:t>
        </w:r>
        <w:r>
          <w:fldChar w:fldCharType="end"/>
        </w:r>
      </w:hyperlink>
    </w:p>
    <w:p>
      <w:pPr>
        <w:pStyle w:val="TOC2"/>
        <w:tabs>
          <w:tab w:val="right" w:leader="dot" w:pos="8306"/>
        </w:tabs>
      </w:pPr>
      <w:hyperlink w:anchor="_Toc9522" w:history="1">
        <w:r>
          <w:rPr>
            <w:rFonts w:ascii="仿宋" w:eastAsia="仿宋" w:hAnsi="仿宋" w:cs="仿宋" w:hint="eastAsia"/>
            <w:lang w:eastAsia="zh-CN"/>
          </w:rPr>
          <w:t>(二)、防结皮剂市场分析预测</w:t>
        </w:r>
        <w:r>
          <w:tab/>
        </w:r>
        <w:r>
          <w:fldChar w:fldCharType="begin"/>
        </w:r>
        <w:r>
          <w:instrText xml:space="preserve"> PAGEREF _Toc9522 \h </w:instrText>
        </w:r>
        <w:r>
          <w:fldChar w:fldCharType="separate"/>
        </w:r>
        <w:r>
          <w:t>13</w:t>
        </w:r>
        <w:r>
          <w:fldChar w:fldCharType="end"/>
        </w:r>
      </w:hyperlink>
    </w:p>
    <w:p>
      <w:pPr>
        <w:pStyle w:val="TOC1"/>
        <w:tabs>
          <w:tab w:val="right" w:leader="dot" w:pos="8306"/>
        </w:tabs>
      </w:pPr>
      <w:hyperlink w:anchor="_Toc32112" w:history="1">
        <w:r>
          <w:rPr>
            <w:rFonts w:ascii="仿宋" w:eastAsia="仿宋" w:hAnsi="仿宋" w:cs="仿宋" w:hint="eastAsia"/>
            <w:lang w:eastAsia="zh-CN"/>
          </w:rPr>
          <w:t>五、防结皮剂项目文档管理</w:t>
        </w:r>
        <w:r>
          <w:tab/>
        </w:r>
        <w:r>
          <w:fldChar w:fldCharType="begin"/>
        </w:r>
        <w:r>
          <w:instrText xml:space="preserve"> PAGEREF _Toc32112 \h </w:instrText>
        </w:r>
        <w:r>
          <w:fldChar w:fldCharType="separate"/>
        </w:r>
        <w:r>
          <w:t>14</w:t>
        </w:r>
        <w:r>
          <w:fldChar w:fldCharType="end"/>
        </w:r>
      </w:hyperlink>
    </w:p>
    <w:p>
      <w:pPr>
        <w:pStyle w:val="TOC2"/>
        <w:tabs>
          <w:tab w:val="right" w:leader="dot" w:pos="8306"/>
        </w:tabs>
      </w:pPr>
      <w:hyperlink w:anchor="_Toc8495" w:history="1">
        <w:r>
          <w:rPr>
            <w:rFonts w:ascii="仿宋" w:eastAsia="仿宋" w:hAnsi="仿宋" w:cs="仿宋" w:hint="eastAsia"/>
            <w:lang w:eastAsia="zh-CN"/>
          </w:rPr>
          <w:t>(一)、文档编制与审查</w:t>
        </w:r>
        <w:r>
          <w:tab/>
        </w:r>
        <w:r>
          <w:fldChar w:fldCharType="begin"/>
        </w:r>
        <w:r>
          <w:instrText xml:space="preserve"> PAGEREF _Toc8495 \h </w:instrText>
        </w:r>
        <w:r>
          <w:fldChar w:fldCharType="separate"/>
        </w:r>
        <w:r>
          <w:t>14</w:t>
        </w:r>
        <w:r>
          <w:fldChar w:fldCharType="end"/>
        </w:r>
      </w:hyperlink>
    </w:p>
    <w:p>
      <w:pPr>
        <w:pStyle w:val="TOC2"/>
        <w:tabs>
          <w:tab w:val="right" w:leader="dot" w:pos="8306"/>
        </w:tabs>
      </w:pPr>
      <w:hyperlink w:anchor="_Toc21627" w:history="1">
        <w:r>
          <w:rPr>
            <w:rFonts w:ascii="仿宋" w:eastAsia="仿宋" w:hAnsi="仿宋" w:cs="仿宋" w:hint="eastAsia"/>
            <w:lang w:eastAsia="zh-CN"/>
          </w:rPr>
          <w:t>(二)、文档发布与分发</w:t>
        </w:r>
        <w:r>
          <w:tab/>
        </w:r>
        <w:r>
          <w:fldChar w:fldCharType="begin"/>
        </w:r>
        <w:r>
          <w:instrText xml:space="preserve"> PAGEREF _Toc21627 \h </w:instrText>
        </w:r>
        <w:r>
          <w:fldChar w:fldCharType="separate"/>
        </w:r>
        <w:r>
          <w:t>15</w:t>
        </w:r>
        <w:r>
          <w:fldChar w:fldCharType="end"/>
        </w:r>
      </w:hyperlink>
    </w:p>
    <w:p>
      <w:pPr>
        <w:pStyle w:val="TOC2"/>
        <w:tabs>
          <w:tab w:val="right" w:leader="dot" w:pos="8306"/>
        </w:tabs>
      </w:pPr>
      <w:hyperlink w:anchor="_Toc13105" w:history="1">
        <w:r>
          <w:rPr>
            <w:rFonts w:ascii="仿宋" w:eastAsia="仿宋" w:hAnsi="仿宋" w:cs="仿宋" w:hint="eastAsia"/>
            <w:lang w:eastAsia="zh-CN"/>
          </w:rPr>
          <w:t>(三)、文档存档与归档</w:t>
        </w:r>
        <w:r>
          <w:tab/>
        </w:r>
        <w:r>
          <w:fldChar w:fldCharType="begin"/>
        </w:r>
        <w:r>
          <w:instrText xml:space="preserve"> PAGEREF _Toc13105 \h </w:instrText>
        </w:r>
        <w:r>
          <w:fldChar w:fldCharType="separate"/>
        </w:r>
        <w:r>
          <w:t>16</w:t>
        </w:r>
        <w:r>
          <w:fldChar w:fldCharType="end"/>
        </w:r>
      </w:hyperlink>
    </w:p>
    <w:p>
      <w:pPr>
        <w:pStyle w:val="TOC1"/>
        <w:tabs>
          <w:tab w:val="right" w:leader="dot" w:pos="8306"/>
        </w:tabs>
      </w:pPr>
      <w:hyperlink w:anchor="_Toc28847" w:history="1">
        <w:r>
          <w:rPr>
            <w:rFonts w:ascii="仿宋" w:eastAsia="仿宋" w:hAnsi="仿宋" w:cs="仿宋" w:hint="eastAsia"/>
            <w:lang w:eastAsia="zh-CN"/>
          </w:rPr>
          <w:t>六、工艺说明</w:t>
        </w:r>
        <w:r>
          <w:tab/>
        </w:r>
        <w:r>
          <w:fldChar w:fldCharType="begin"/>
        </w:r>
        <w:r>
          <w:instrText xml:space="preserve"> PAGEREF _Toc28847 \h </w:instrText>
        </w:r>
        <w:r>
          <w:fldChar w:fldCharType="separate"/>
        </w:r>
        <w:r>
          <w:t>17</w:t>
        </w:r>
        <w:r>
          <w:fldChar w:fldCharType="end"/>
        </w:r>
      </w:hyperlink>
    </w:p>
    <w:p>
      <w:pPr>
        <w:pStyle w:val="TOC2"/>
        <w:tabs>
          <w:tab w:val="right" w:leader="dot" w:pos="8306"/>
        </w:tabs>
      </w:pPr>
      <w:hyperlink w:anchor="_Toc8450" w:history="1">
        <w:r>
          <w:rPr>
            <w:rFonts w:ascii="仿宋" w:eastAsia="仿宋" w:hAnsi="仿宋" w:cs="仿宋" w:hint="eastAsia"/>
            <w:lang w:eastAsia="zh-CN"/>
          </w:rPr>
          <w:t>(一)、技术管理特点</w:t>
        </w:r>
        <w:r>
          <w:tab/>
        </w:r>
        <w:r>
          <w:fldChar w:fldCharType="begin"/>
        </w:r>
        <w:r>
          <w:instrText xml:space="preserve"> PAGEREF _Toc8450 \h </w:instrText>
        </w:r>
        <w:r>
          <w:fldChar w:fldCharType="separate"/>
        </w:r>
        <w:r>
          <w:t>17</w:t>
        </w:r>
        <w:r>
          <w:fldChar w:fldCharType="end"/>
        </w:r>
      </w:hyperlink>
    </w:p>
    <w:p>
      <w:pPr>
        <w:pStyle w:val="TOC2"/>
        <w:tabs>
          <w:tab w:val="right" w:leader="dot" w:pos="8306"/>
        </w:tabs>
      </w:pPr>
      <w:hyperlink w:anchor="_Toc13464" w:history="1">
        <w:r>
          <w:rPr>
            <w:rFonts w:ascii="仿宋" w:eastAsia="仿宋" w:hAnsi="仿宋" w:cs="仿宋" w:hint="eastAsia"/>
            <w:lang w:eastAsia="zh-CN"/>
          </w:rPr>
          <w:t>(二)、防结皮剂项目工艺技术设计方案</w:t>
        </w:r>
        <w:r>
          <w:tab/>
        </w:r>
        <w:r>
          <w:fldChar w:fldCharType="begin"/>
        </w:r>
        <w:r>
          <w:instrText xml:space="preserve"> PAGEREF _Toc13464 \h </w:instrText>
        </w:r>
        <w:r>
          <w:fldChar w:fldCharType="separate"/>
        </w:r>
        <w:r>
          <w:t>19</w:t>
        </w:r>
        <w:r>
          <w:fldChar w:fldCharType="end"/>
        </w:r>
      </w:hyperlink>
    </w:p>
    <w:p>
      <w:pPr>
        <w:pStyle w:val="TOC2"/>
        <w:tabs>
          <w:tab w:val="right" w:leader="dot" w:pos="8306"/>
        </w:tabs>
      </w:pPr>
      <w:hyperlink w:anchor="_Toc12120" w:history="1">
        <w:r>
          <w:rPr>
            <w:rFonts w:ascii="仿宋" w:eastAsia="仿宋" w:hAnsi="仿宋" w:cs="仿宋" w:hint="eastAsia"/>
            <w:lang w:eastAsia="zh-CN"/>
          </w:rPr>
          <w:t>(三)、设备选型方案</w:t>
        </w:r>
        <w:r>
          <w:tab/>
        </w:r>
        <w:r>
          <w:fldChar w:fldCharType="begin"/>
        </w:r>
        <w:r>
          <w:instrText xml:space="preserve"> PAGEREF _Toc12120 \h </w:instrText>
        </w:r>
        <w:r>
          <w:fldChar w:fldCharType="separate"/>
        </w:r>
        <w:r>
          <w:t>20</w:t>
        </w:r>
        <w:r>
          <w:fldChar w:fldCharType="end"/>
        </w:r>
      </w:hyperlink>
    </w:p>
    <w:p>
      <w:pPr>
        <w:pStyle w:val="TOC1"/>
        <w:tabs>
          <w:tab w:val="right" w:leader="dot" w:pos="8306"/>
        </w:tabs>
      </w:pPr>
      <w:hyperlink w:anchor="_Toc29952" w:history="1">
        <w:r>
          <w:rPr>
            <w:rFonts w:ascii="仿宋" w:eastAsia="仿宋" w:hAnsi="仿宋" w:cs="仿宋" w:hint="eastAsia"/>
            <w:lang w:eastAsia="zh-CN"/>
          </w:rPr>
          <w:t>七、防结皮剂项目经营效益</w:t>
        </w:r>
        <w:r>
          <w:tab/>
        </w:r>
        <w:r>
          <w:fldChar w:fldCharType="begin"/>
        </w:r>
        <w:r>
          <w:instrText xml:space="preserve"> PAGEREF _Toc29952 \h </w:instrText>
        </w:r>
        <w:r>
          <w:fldChar w:fldCharType="separate"/>
        </w:r>
        <w:r>
          <w:t>21</w:t>
        </w:r>
        <w:r>
          <w:fldChar w:fldCharType="end"/>
        </w:r>
      </w:hyperlink>
    </w:p>
    <w:p>
      <w:pPr>
        <w:pStyle w:val="TOC2"/>
        <w:tabs>
          <w:tab w:val="right" w:leader="dot" w:pos="8306"/>
        </w:tabs>
      </w:pPr>
      <w:hyperlink w:anchor="_Toc16128" w:history="1">
        <w:r>
          <w:rPr>
            <w:rFonts w:ascii="仿宋" w:eastAsia="仿宋" w:hAnsi="仿宋" w:cs="仿宋" w:hint="eastAsia"/>
            <w:lang w:eastAsia="zh-CN"/>
          </w:rPr>
          <w:t>(一)、经济评价财务测算</w:t>
        </w:r>
        <w:r>
          <w:tab/>
        </w:r>
        <w:r>
          <w:fldChar w:fldCharType="begin"/>
        </w:r>
        <w:r>
          <w:instrText xml:space="preserve"> PAGEREF _Toc16128 \h </w:instrText>
        </w:r>
        <w:r>
          <w:fldChar w:fldCharType="separate"/>
        </w:r>
        <w:r>
          <w:t>21</w:t>
        </w:r>
        <w:r>
          <w:fldChar w:fldCharType="end"/>
        </w:r>
      </w:hyperlink>
    </w:p>
    <w:p>
      <w:pPr>
        <w:pStyle w:val="TOC2"/>
        <w:tabs>
          <w:tab w:val="right" w:leader="dot" w:pos="8306"/>
        </w:tabs>
      </w:pPr>
      <w:hyperlink w:anchor="_Toc6659" w:history="1">
        <w:r>
          <w:rPr>
            <w:rFonts w:ascii="仿宋" w:eastAsia="仿宋" w:hAnsi="仿宋" w:cs="仿宋" w:hint="eastAsia"/>
            <w:lang w:eastAsia="zh-CN"/>
          </w:rPr>
          <w:t>(二)、防结皮剂项目盈利能力分析</w:t>
        </w:r>
        <w:r>
          <w:tab/>
        </w:r>
        <w:r>
          <w:fldChar w:fldCharType="begin"/>
        </w:r>
        <w:r>
          <w:instrText xml:space="preserve"> PAGEREF _Toc6659 \h </w:instrText>
        </w:r>
        <w:r>
          <w:fldChar w:fldCharType="separate"/>
        </w:r>
        <w:r>
          <w:t>22</w:t>
        </w:r>
        <w:r>
          <w:fldChar w:fldCharType="end"/>
        </w:r>
      </w:hyperlink>
    </w:p>
    <w:p>
      <w:pPr>
        <w:pStyle w:val="TOC1"/>
        <w:tabs>
          <w:tab w:val="right" w:leader="dot" w:pos="8306"/>
        </w:tabs>
      </w:pPr>
      <w:hyperlink w:anchor="_Toc34" w:history="1">
        <w:r>
          <w:rPr>
            <w:rFonts w:ascii="仿宋" w:eastAsia="仿宋" w:hAnsi="仿宋" w:cs="仿宋" w:hint="eastAsia"/>
            <w:lang w:eastAsia="zh-CN"/>
          </w:rPr>
          <w:t>八、防结皮剂项目技术管理</w:t>
        </w:r>
        <w:r>
          <w:tab/>
        </w:r>
        <w:r>
          <w:fldChar w:fldCharType="begin"/>
        </w:r>
        <w:r>
          <w:instrText xml:space="preserve"> PAGEREF _Toc34 \h </w:instrText>
        </w:r>
        <w:r>
          <w:fldChar w:fldCharType="separate"/>
        </w:r>
        <w:r>
          <w:t>23</w:t>
        </w:r>
        <w:r>
          <w:fldChar w:fldCharType="end"/>
        </w:r>
      </w:hyperlink>
    </w:p>
    <w:p>
      <w:pPr>
        <w:pStyle w:val="TOC2"/>
        <w:tabs>
          <w:tab w:val="right" w:leader="dot" w:pos="8306"/>
        </w:tabs>
      </w:pPr>
      <w:hyperlink w:anchor="_Toc16832" w:history="1">
        <w:r>
          <w:rPr>
            <w:rFonts w:ascii="仿宋" w:eastAsia="仿宋" w:hAnsi="仿宋" w:cs="仿宋" w:hint="eastAsia"/>
            <w:lang w:eastAsia="zh-CN"/>
          </w:rPr>
          <w:t>(一)、技术方案选用方向</w:t>
        </w:r>
        <w:r>
          <w:tab/>
        </w:r>
        <w:r>
          <w:fldChar w:fldCharType="begin"/>
        </w:r>
        <w:r>
          <w:instrText xml:space="preserve"> PAGEREF _Toc16832 \h </w:instrText>
        </w:r>
        <w:r>
          <w:fldChar w:fldCharType="separate"/>
        </w:r>
        <w:r>
          <w:t>23</w:t>
        </w:r>
        <w:r>
          <w:fldChar w:fldCharType="end"/>
        </w:r>
      </w:hyperlink>
    </w:p>
    <w:p>
      <w:pPr>
        <w:pStyle w:val="TOC2"/>
        <w:tabs>
          <w:tab w:val="right" w:leader="dot" w:pos="8306"/>
        </w:tabs>
      </w:pPr>
      <w:hyperlink w:anchor="_Toc21675" w:history="1">
        <w:r>
          <w:rPr>
            <w:rFonts w:ascii="仿宋" w:eastAsia="仿宋" w:hAnsi="仿宋" w:cs="仿宋" w:hint="eastAsia"/>
            <w:lang w:eastAsia="zh-CN"/>
          </w:rPr>
          <w:t>(二)、工艺技术方案选用原则</w:t>
        </w:r>
        <w:r>
          <w:tab/>
        </w:r>
        <w:r>
          <w:fldChar w:fldCharType="begin"/>
        </w:r>
        <w:r>
          <w:instrText xml:space="preserve"> PAGEREF _Toc21675 \h </w:instrText>
        </w:r>
        <w:r>
          <w:fldChar w:fldCharType="separate"/>
        </w:r>
        <w:r>
          <w:t>25</w:t>
        </w:r>
        <w:r>
          <w:fldChar w:fldCharType="end"/>
        </w:r>
      </w:hyperlink>
    </w:p>
    <w:p>
      <w:pPr>
        <w:pStyle w:val="TOC2"/>
        <w:tabs>
          <w:tab w:val="right" w:leader="dot" w:pos="8306"/>
        </w:tabs>
      </w:pPr>
      <w:hyperlink w:anchor="_Toc14732" w:history="1">
        <w:r>
          <w:rPr>
            <w:rFonts w:ascii="仿宋" w:eastAsia="仿宋" w:hAnsi="仿宋" w:cs="仿宋" w:hint="eastAsia"/>
            <w:lang w:eastAsia="zh-CN"/>
          </w:rPr>
          <w:t>(三)、工艺技术方案要求</w:t>
        </w:r>
        <w:r>
          <w:tab/>
        </w:r>
        <w:r>
          <w:fldChar w:fldCharType="begin"/>
        </w:r>
        <w:r>
          <w:instrText xml:space="preserve"> PAGEREF _Toc14732 \h </w:instrText>
        </w:r>
        <w:r>
          <w:fldChar w:fldCharType="separate"/>
        </w:r>
        <w:r>
          <w:t>27</w:t>
        </w:r>
        <w:r>
          <w:fldChar w:fldCharType="end"/>
        </w:r>
      </w:hyperlink>
    </w:p>
    <w:p>
      <w:pPr>
        <w:pStyle w:val="TOC1"/>
        <w:tabs>
          <w:tab w:val="right" w:leader="dot" w:pos="8306"/>
        </w:tabs>
      </w:pPr>
      <w:hyperlink w:anchor="_Toc816" w:history="1">
        <w:r>
          <w:rPr>
            <w:rFonts w:ascii="仿宋" w:eastAsia="仿宋" w:hAnsi="仿宋" w:cs="仿宋" w:hint="eastAsia"/>
            <w:lang w:eastAsia="zh-CN"/>
          </w:rPr>
          <w:t>九、防结皮剂项目环境影响分析</w:t>
        </w:r>
        <w:r>
          <w:tab/>
        </w:r>
        <w:r>
          <w:fldChar w:fldCharType="begin"/>
        </w:r>
        <w:r>
          <w:instrText xml:space="preserve"> PAGEREF _Toc816 \h </w:instrText>
        </w:r>
        <w:r>
          <w:fldChar w:fldCharType="separate"/>
        </w:r>
        <w:r>
          <w:t>29</w:t>
        </w:r>
        <w:r>
          <w:fldChar w:fldCharType="end"/>
        </w:r>
      </w:hyperlink>
    </w:p>
    <w:p>
      <w:pPr>
        <w:pStyle w:val="TOC2"/>
        <w:tabs>
          <w:tab w:val="right" w:leader="dot" w:pos="8306"/>
        </w:tabs>
      </w:pPr>
      <w:hyperlink w:anchor="_Toc2522" w:history="1">
        <w:r>
          <w:rPr>
            <w:rFonts w:ascii="仿宋" w:eastAsia="仿宋" w:hAnsi="仿宋" w:cs="仿宋" w:hint="eastAsia"/>
            <w:lang w:eastAsia="zh-CN"/>
          </w:rPr>
          <w:t>(一)、建设区域环境质量现状</w:t>
        </w:r>
        <w:r>
          <w:tab/>
        </w:r>
        <w:r>
          <w:fldChar w:fldCharType="begin"/>
        </w:r>
        <w:r>
          <w:instrText xml:space="preserve"> PAGEREF _Toc2522 \h </w:instrText>
        </w:r>
        <w:r>
          <w:fldChar w:fldCharType="separate"/>
        </w:r>
        <w:r>
          <w:t>29</w:t>
        </w:r>
        <w:r>
          <w:fldChar w:fldCharType="end"/>
        </w:r>
      </w:hyperlink>
    </w:p>
    <w:p>
      <w:pPr>
        <w:pStyle w:val="TOC2"/>
        <w:tabs>
          <w:tab w:val="right" w:leader="dot" w:pos="8306"/>
        </w:tabs>
      </w:pPr>
      <w:hyperlink w:anchor="_Toc9671" w:history="1">
        <w:r>
          <w:rPr>
            <w:rFonts w:ascii="仿宋" w:eastAsia="仿宋" w:hAnsi="仿宋" w:cs="仿宋" w:hint="eastAsia"/>
            <w:lang w:eastAsia="zh-CN"/>
          </w:rPr>
          <w:t>(二)、建设期环境保护</w:t>
        </w:r>
        <w:r>
          <w:tab/>
        </w:r>
        <w:r>
          <w:fldChar w:fldCharType="begin"/>
        </w:r>
        <w:r>
          <w:instrText xml:space="preserve"> PAGEREF _Toc9671 \h </w:instrText>
        </w:r>
        <w:r>
          <w:fldChar w:fldCharType="separate"/>
        </w:r>
        <w:r>
          <w:t>31</w:t>
        </w:r>
        <w:r>
          <w:fldChar w:fldCharType="end"/>
        </w:r>
      </w:hyperlink>
    </w:p>
    <w:p>
      <w:pPr>
        <w:pStyle w:val="TOC2"/>
        <w:tabs>
          <w:tab w:val="right" w:leader="dot" w:pos="8306"/>
        </w:tabs>
      </w:pPr>
      <w:hyperlink w:anchor="_Toc29231" w:history="1">
        <w:r>
          <w:rPr>
            <w:rFonts w:ascii="仿宋" w:eastAsia="仿宋" w:hAnsi="仿宋" w:cs="仿宋" w:hint="eastAsia"/>
            <w:lang w:eastAsia="zh-CN"/>
          </w:rPr>
          <w:t>(三)、运营期环境保护</w:t>
        </w:r>
        <w:r>
          <w:tab/>
        </w:r>
        <w:r>
          <w:fldChar w:fldCharType="begin"/>
        </w:r>
        <w:r>
          <w:instrText xml:space="preserve"> PAGEREF _Toc29231 \h </w:instrText>
        </w:r>
        <w:r>
          <w:fldChar w:fldCharType="separate"/>
        </w:r>
        <w:r>
          <w:t>32</w:t>
        </w:r>
        <w:r>
          <w:fldChar w:fldCharType="end"/>
        </w:r>
      </w:hyperlink>
    </w:p>
    <w:p>
      <w:pPr>
        <w:pStyle w:val="TOC2"/>
        <w:tabs>
          <w:tab w:val="right" w:leader="dot" w:pos="8306"/>
        </w:tabs>
      </w:pPr>
      <w:hyperlink w:anchor="_Toc23708" w:history="1">
        <w:r>
          <w:rPr>
            <w:rFonts w:ascii="仿宋" w:eastAsia="仿宋" w:hAnsi="仿宋" w:cs="仿宋" w:hint="eastAsia"/>
            <w:lang w:eastAsia="zh-CN"/>
          </w:rPr>
          <w:t>(四)、防结皮剂项目建设对区域经济的影响</w:t>
        </w:r>
        <w:r>
          <w:tab/>
        </w:r>
        <w:r>
          <w:fldChar w:fldCharType="begin"/>
        </w:r>
        <w:r>
          <w:instrText xml:space="preserve"> PAGEREF _Toc23708 \h </w:instrText>
        </w:r>
        <w:r>
          <w:fldChar w:fldCharType="separate"/>
        </w:r>
        <w:r>
          <w:t>33</w:t>
        </w:r>
        <w:r>
          <w:fldChar w:fldCharType="end"/>
        </w:r>
      </w:hyperlink>
    </w:p>
    <w:p>
      <w:pPr>
        <w:pStyle w:val="TOC2"/>
        <w:tabs>
          <w:tab w:val="right" w:leader="dot" w:pos="8306"/>
        </w:tabs>
      </w:pPr>
      <w:hyperlink w:anchor="_Toc24022" w:history="1">
        <w:r>
          <w:rPr>
            <w:rFonts w:ascii="仿宋" w:eastAsia="仿宋" w:hAnsi="仿宋" w:cs="仿宋" w:hint="eastAsia"/>
            <w:lang w:eastAsia="zh-CN"/>
          </w:rPr>
          <w:t>(五)、废弃物处理</w:t>
        </w:r>
        <w:r>
          <w:tab/>
        </w:r>
        <w:r>
          <w:fldChar w:fldCharType="begin"/>
        </w:r>
        <w:r>
          <w:instrText xml:space="preserve"> PAGEREF _Toc24022 \h </w:instrText>
        </w:r>
        <w:r>
          <w:fldChar w:fldCharType="separate"/>
        </w:r>
        <w:r>
          <w:t>35</w:t>
        </w:r>
        <w:r>
          <w:fldChar w:fldCharType="end"/>
        </w:r>
      </w:hyperlink>
    </w:p>
    <w:p>
      <w:pPr>
        <w:pStyle w:val="TOC2"/>
        <w:tabs>
          <w:tab w:val="right" w:leader="dot" w:pos="8306"/>
        </w:tabs>
      </w:pPr>
      <w:hyperlink w:anchor="_Toc19030" w:history="1">
        <w:r>
          <w:rPr>
            <w:rFonts w:ascii="仿宋" w:eastAsia="仿宋" w:hAnsi="仿宋" w:cs="仿宋" w:hint="eastAsia"/>
            <w:lang w:eastAsia="zh-CN"/>
          </w:rPr>
          <w:t>(六)、特殊环境影响分析</w:t>
        </w:r>
        <w:r>
          <w:tab/>
        </w:r>
        <w:r>
          <w:fldChar w:fldCharType="begin"/>
        </w:r>
        <w:r>
          <w:instrText xml:space="preserve"> PAGEREF _Toc19030 \h </w:instrText>
        </w:r>
        <w:r>
          <w:fldChar w:fldCharType="separate"/>
        </w:r>
        <w:r>
          <w:t>36</w:t>
        </w:r>
        <w:r>
          <w:fldChar w:fldCharType="end"/>
        </w:r>
      </w:hyperlink>
    </w:p>
    <w:p>
      <w:pPr>
        <w:pStyle w:val="TOC2"/>
        <w:tabs>
          <w:tab w:val="right" w:leader="dot" w:pos="8306"/>
        </w:tabs>
      </w:pPr>
      <w:hyperlink w:anchor="_Toc24379" w:history="1">
        <w:r>
          <w:rPr>
            <w:rFonts w:ascii="仿宋" w:eastAsia="仿宋" w:hAnsi="仿宋" w:cs="仿宋" w:hint="eastAsia"/>
            <w:lang w:eastAsia="zh-CN"/>
          </w:rPr>
          <w:t>(七)、清洁生产</w:t>
        </w:r>
        <w:r>
          <w:tab/>
        </w:r>
        <w:r>
          <w:fldChar w:fldCharType="begin"/>
        </w:r>
        <w:r>
          <w:instrText xml:space="preserve"> PAGEREF _Toc24379 \h </w:instrText>
        </w:r>
        <w:r>
          <w:fldChar w:fldCharType="separate"/>
        </w:r>
        <w:r>
          <w:t>37</w:t>
        </w:r>
        <w:r>
          <w:fldChar w:fldCharType="end"/>
        </w:r>
      </w:hyperlink>
    </w:p>
    <w:p>
      <w:pPr>
        <w:pStyle w:val="TOC2"/>
        <w:tabs>
          <w:tab w:val="right" w:leader="dot" w:pos="8306"/>
        </w:tabs>
      </w:pPr>
      <w:hyperlink w:anchor="_Toc20619" w:history="1">
        <w:r>
          <w:rPr>
            <w:rFonts w:ascii="仿宋" w:eastAsia="仿宋" w:hAnsi="仿宋" w:cs="仿宋" w:hint="eastAsia"/>
            <w:lang w:eastAsia="zh-CN"/>
          </w:rPr>
          <w:t>(八)、环境保护综合评价</w:t>
        </w:r>
        <w:r>
          <w:tab/>
        </w:r>
        <w:r>
          <w:fldChar w:fldCharType="begin"/>
        </w:r>
        <w:r>
          <w:instrText xml:space="preserve"> PAGEREF _Toc20619 \h </w:instrText>
        </w:r>
        <w:r>
          <w:fldChar w:fldCharType="separate"/>
        </w:r>
        <w:r>
          <w:t>39</w:t>
        </w:r>
        <w:r>
          <w:fldChar w:fldCharType="end"/>
        </w:r>
      </w:hyperlink>
    </w:p>
    <w:p>
      <w:pPr>
        <w:pStyle w:val="TOC1"/>
        <w:tabs>
          <w:tab w:val="right" w:leader="dot" w:pos="8306"/>
        </w:tabs>
      </w:pPr>
      <w:hyperlink w:anchor="_Toc28435" w:history="1">
        <w:r>
          <w:rPr>
            <w:rFonts w:ascii="仿宋" w:eastAsia="仿宋" w:hAnsi="仿宋" w:cs="仿宋" w:hint="eastAsia"/>
            <w:lang w:eastAsia="zh-CN"/>
          </w:rPr>
          <w:t>十、防结皮剂项目计划安排</w:t>
        </w:r>
        <w:r>
          <w:tab/>
        </w:r>
        <w:r>
          <w:fldChar w:fldCharType="begin"/>
        </w:r>
        <w:r>
          <w:instrText xml:space="preserve"> PAGEREF _Toc28435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5" w:history="1">
        <w:r>
          <w:rPr>
            <w:rFonts w:ascii="仿宋" w:eastAsia="仿宋" w:hAnsi="仿宋" w:cs="仿宋" w:hint="eastAsia"/>
            <w:lang w:eastAsia="zh-CN"/>
          </w:rPr>
          <w:t>(一)、建设周期</w:t>
        </w:r>
        <w:r>
          <w:tab/>
        </w:r>
        <w:r>
          <w:fldChar w:fldCharType="begin"/>
        </w:r>
        <w:r>
          <w:instrText xml:space="preserve"> PAGEREF _Toc29895 \h </w:instrText>
        </w:r>
        <w:r>
          <w:fldChar w:fldCharType="separate"/>
        </w:r>
        <w:r>
          <w:t>40</w:t>
        </w:r>
        <w:r>
          <w:fldChar w:fldCharType="end"/>
        </w:r>
      </w:hyperlink>
    </w:p>
    <w:p>
      <w:pPr>
        <w:pStyle w:val="TOC2"/>
        <w:tabs>
          <w:tab w:val="right" w:leader="dot" w:pos="8306"/>
        </w:tabs>
      </w:pPr>
      <w:hyperlink w:anchor="_Toc21940" w:history="1">
        <w:r>
          <w:rPr>
            <w:rFonts w:ascii="仿宋" w:eastAsia="仿宋" w:hAnsi="仿宋" w:cs="仿宋" w:hint="eastAsia"/>
            <w:lang w:eastAsia="zh-CN"/>
          </w:rPr>
          <w:t>(二)、建设进度</w:t>
        </w:r>
        <w:r>
          <w:tab/>
        </w:r>
        <w:r>
          <w:fldChar w:fldCharType="begin"/>
        </w:r>
        <w:r>
          <w:instrText xml:space="preserve"> PAGEREF _Toc21940 \h </w:instrText>
        </w:r>
        <w:r>
          <w:fldChar w:fldCharType="separate"/>
        </w:r>
        <w:r>
          <w:t>41</w:t>
        </w:r>
        <w:r>
          <w:fldChar w:fldCharType="end"/>
        </w:r>
      </w:hyperlink>
    </w:p>
    <w:p>
      <w:pPr>
        <w:pStyle w:val="TOC2"/>
        <w:tabs>
          <w:tab w:val="right" w:leader="dot" w:pos="8306"/>
        </w:tabs>
      </w:pPr>
      <w:hyperlink w:anchor="_Toc23297" w:history="1">
        <w:r>
          <w:rPr>
            <w:rFonts w:ascii="仿宋" w:eastAsia="仿宋" w:hAnsi="仿宋" w:cs="仿宋" w:hint="eastAsia"/>
            <w:lang w:eastAsia="zh-CN"/>
          </w:rPr>
          <w:t>(三)、进度安排注意事项</w:t>
        </w:r>
        <w:r>
          <w:tab/>
        </w:r>
        <w:r>
          <w:fldChar w:fldCharType="begin"/>
        </w:r>
        <w:r>
          <w:instrText xml:space="preserve"> PAGEREF _Toc23297 \h </w:instrText>
        </w:r>
        <w:r>
          <w:fldChar w:fldCharType="separate"/>
        </w:r>
        <w:r>
          <w:t>41</w:t>
        </w:r>
        <w:r>
          <w:fldChar w:fldCharType="end"/>
        </w:r>
      </w:hyperlink>
    </w:p>
    <w:p>
      <w:pPr>
        <w:pStyle w:val="TOC2"/>
        <w:tabs>
          <w:tab w:val="right" w:leader="dot" w:pos="8306"/>
        </w:tabs>
      </w:pPr>
      <w:hyperlink w:anchor="_Toc6224" w:history="1">
        <w:r>
          <w:rPr>
            <w:rFonts w:ascii="仿宋" w:eastAsia="仿宋" w:hAnsi="仿宋" w:cs="仿宋" w:hint="eastAsia"/>
            <w:lang w:eastAsia="zh-CN"/>
          </w:rPr>
          <w:t>(四)、人力资源配置</w:t>
        </w:r>
        <w:r>
          <w:tab/>
        </w:r>
        <w:r>
          <w:fldChar w:fldCharType="begin"/>
        </w:r>
        <w:r>
          <w:instrText xml:space="preserve"> PAGEREF _Toc6224 \h </w:instrText>
        </w:r>
        <w:r>
          <w:fldChar w:fldCharType="separate"/>
        </w:r>
        <w:r>
          <w:t>43</w:t>
        </w:r>
        <w:r>
          <w:fldChar w:fldCharType="end"/>
        </w:r>
      </w:hyperlink>
    </w:p>
    <w:p>
      <w:pPr>
        <w:pStyle w:val="TOC1"/>
        <w:tabs>
          <w:tab w:val="right" w:leader="dot" w:pos="8306"/>
        </w:tabs>
      </w:pPr>
      <w:hyperlink w:anchor="_Toc26731" w:history="1">
        <w:r>
          <w:rPr>
            <w:rFonts w:ascii="仿宋" w:eastAsia="仿宋" w:hAnsi="仿宋" w:cs="仿宋" w:hint="eastAsia"/>
            <w:lang w:eastAsia="zh-CN"/>
          </w:rPr>
          <w:t>十一、防结皮剂项目人力资源培养与发展</w:t>
        </w:r>
        <w:r>
          <w:tab/>
        </w:r>
        <w:r>
          <w:fldChar w:fldCharType="begin"/>
        </w:r>
        <w:r>
          <w:instrText xml:space="preserve"> PAGEREF _Toc26731 \h </w:instrText>
        </w:r>
        <w:r>
          <w:fldChar w:fldCharType="separate"/>
        </w:r>
        <w:r>
          <w:t>44</w:t>
        </w:r>
        <w:r>
          <w:fldChar w:fldCharType="end"/>
        </w:r>
      </w:hyperlink>
    </w:p>
    <w:p>
      <w:pPr>
        <w:pStyle w:val="TOC2"/>
        <w:tabs>
          <w:tab w:val="right" w:leader="dot" w:pos="8306"/>
        </w:tabs>
      </w:pPr>
      <w:hyperlink w:anchor="_Toc20725" w:history="1">
        <w:r>
          <w:rPr>
            <w:rFonts w:ascii="仿宋" w:eastAsia="仿宋" w:hAnsi="仿宋" w:cs="仿宋" w:hint="eastAsia"/>
            <w:lang w:eastAsia="zh-CN"/>
          </w:rPr>
          <w:t>(一)、人才需求与规划</w:t>
        </w:r>
        <w:r>
          <w:tab/>
        </w:r>
        <w:r>
          <w:fldChar w:fldCharType="begin"/>
        </w:r>
        <w:r>
          <w:instrText xml:space="preserve"> PAGEREF _Toc20725 \h </w:instrText>
        </w:r>
        <w:r>
          <w:fldChar w:fldCharType="separate"/>
        </w:r>
        <w:r>
          <w:t>44</w:t>
        </w:r>
        <w:r>
          <w:fldChar w:fldCharType="end"/>
        </w:r>
      </w:hyperlink>
    </w:p>
    <w:p>
      <w:pPr>
        <w:pStyle w:val="TOC2"/>
        <w:tabs>
          <w:tab w:val="right" w:leader="dot" w:pos="8306"/>
        </w:tabs>
      </w:pPr>
      <w:hyperlink w:anchor="_Toc31226" w:history="1">
        <w:r>
          <w:rPr>
            <w:rFonts w:ascii="仿宋" w:eastAsia="仿宋" w:hAnsi="仿宋" w:cs="仿宋" w:hint="eastAsia"/>
            <w:lang w:eastAsia="zh-CN"/>
          </w:rPr>
          <w:t>(二)、培训与发展计划</w:t>
        </w:r>
        <w:r>
          <w:tab/>
        </w:r>
        <w:r>
          <w:fldChar w:fldCharType="begin"/>
        </w:r>
        <w:r>
          <w:instrText xml:space="preserve"> PAGEREF _Toc31226 \h </w:instrText>
        </w:r>
        <w:r>
          <w:fldChar w:fldCharType="separate"/>
        </w:r>
        <w:r>
          <w:t>44</w:t>
        </w:r>
        <w:r>
          <w:fldChar w:fldCharType="end"/>
        </w:r>
      </w:hyperlink>
    </w:p>
    <w:p>
      <w:pPr>
        <w:pStyle w:val="TOC1"/>
        <w:tabs>
          <w:tab w:val="right" w:leader="dot" w:pos="8306"/>
        </w:tabs>
      </w:pPr>
      <w:hyperlink w:anchor="_Toc20337" w:history="1">
        <w:r>
          <w:rPr>
            <w:rFonts w:ascii="仿宋" w:eastAsia="仿宋" w:hAnsi="仿宋" w:cs="仿宋" w:hint="eastAsia"/>
            <w:lang w:eastAsia="zh-CN"/>
          </w:rPr>
          <w:t>十二、防结皮剂项目人力资源管理</w:t>
        </w:r>
        <w:r>
          <w:tab/>
        </w:r>
        <w:r>
          <w:fldChar w:fldCharType="begin"/>
        </w:r>
        <w:r>
          <w:instrText xml:space="preserve"> PAGEREF _Toc20337 \h </w:instrText>
        </w:r>
        <w:r>
          <w:fldChar w:fldCharType="separate"/>
        </w:r>
        <w:r>
          <w:t>45</w:t>
        </w:r>
        <w:r>
          <w:fldChar w:fldCharType="end"/>
        </w:r>
      </w:hyperlink>
    </w:p>
    <w:p>
      <w:pPr>
        <w:pStyle w:val="TOC2"/>
        <w:tabs>
          <w:tab w:val="right" w:leader="dot" w:pos="8306"/>
        </w:tabs>
      </w:pPr>
      <w:hyperlink w:anchor="_Toc13352" w:history="1">
        <w:r>
          <w:rPr>
            <w:rFonts w:ascii="仿宋" w:eastAsia="仿宋" w:hAnsi="仿宋" w:cs="仿宋" w:hint="eastAsia"/>
            <w:lang w:eastAsia="zh-CN"/>
          </w:rPr>
          <w:t>(一)、建立健全的预算管理制度</w:t>
        </w:r>
        <w:r>
          <w:tab/>
        </w:r>
        <w:r>
          <w:fldChar w:fldCharType="begin"/>
        </w:r>
        <w:r>
          <w:instrText xml:space="preserve"> PAGEREF _Toc13352 \h </w:instrText>
        </w:r>
        <w:r>
          <w:fldChar w:fldCharType="separate"/>
        </w:r>
        <w:r>
          <w:t>45</w:t>
        </w:r>
        <w:r>
          <w:fldChar w:fldCharType="end"/>
        </w:r>
      </w:hyperlink>
    </w:p>
    <w:p>
      <w:pPr>
        <w:pStyle w:val="TOC2"/>
        <w:tabs>
          <w:tab w:val="right" w:leader="dot" w:pos="8306"/>
        </w:tabs>
      </w:pPr>
      <w:hyperlink w:anchor="_Toc4761" w:history="1">
        <w:r>
          <w:rPr>
            <w:rFonts w:ascii="仿宋" w:eastAsia="仿宋" w:hAnsi="仿宋" w:cs="仿宋" w:hint="eastAsia"/>
            <w:lang w:eastAsia="zh-CN"/>
          </w:rPr>
          <w:t>(二)、加强资金流动监控</w:t>
        </w:r>
        <w:r>
          <w:tab/>
        </w:r>
        <w:r>
          <w:fldChar w:fldCharType="begin"/>
        </w:r>
        <w:r>
          <w:instrText xml:space="preserve"> PAGEREF _Toc4761 \h </w:instrText>
        </w:r>
        <w:r>
          <w:fldChar w:fldCharType="separate"/>
        </w:r>
        <w:r>
          <w:t>47</w:t>
        </w:r>
        <w:r>
          <w:fldChar w:fldCharType="end"/>
        </w:r>
      </w:hyperlink>
    </w:p>
    <w:p>
      <w:pPr>
        <w:pStyle w:val="TOC2"/>
        <w:tabs>
          <w:tab w:val="right" w:leader="dot" w:pos="8306"/>
        </w:tabs>
      </w:pPr>
      <w:hyperlink w:anchor="_Toc23990" w:history="1">
        <w:r>
          <w:rPr>
            <w:rFonts w:ascii="仿宋" w:eastAsia="仿宋" w:hAnsi="仿宋" w:cs="仿宋" w:hint="eastAsia"/>
            <w:lang w:eastAsia="zh-CN"/>
          </w:rPr>
          <w:t>(三)、制定完善的风险控制机制</w:t>
        </w:r>
        <w:r>
          <w:tab/>
        </w:r>
        <w:r>
          <w:fldChar w:fldCharType="begin"/>
        </w:r>
        <w:r>
          <w:instrText xml:space="preserve"> PAGEREF _Toc23990 \h </w:instrText>
        </w:r>
        <w:r>
          <w:fldChar w:fldCharType="separate"/>
        </w:r>
        <w:r>
          <w:t>48</w:t>
        </w:r>
        <w:r>
          <w:fldChar w:fldCharType="end"/>
        </w:r>
      </w:hyperlink>
    </w:p>
    <w:p>
      <w:pPr>
        <w:pStyle w:val="TOC2"/>
        <w:tabs>
          <w:tab w:val="right" w:leader="dot" w:pos="8306"/>
        </w:tabs>
      </w:pPr>
      <w:hyperlink w:anchor="_Toc25728" w:history="1">
        <w:r>
          <w:rPr>
            <w:rFonts w:ascii="仿宋" w:eastAsia="仿宋" w:hAnsi="仿宋" w:cs="仿宋" w:hint="eastAsia"/>
            <w:lang w:eastAsia="zh-CN"/>
          </w:rPr>
          <w:t>(四)、优化成本管理</w:t>
        </w:r>
        <w:r>
          <w:tab/>
        </w:r>
        <w:r>
          <w:fldChar w:fldCharType="begin"/>
        </w:r>
        <w:r>
          <w:instrText xml:space="preserve"> PAGEREF _Toc25728 \h </w:instrText>
        </w:r>
        <w:r>
          <w:fldChar w:fldCharType="separate"/>
        </w:r>
        <w:r>
          <w:t>49</w:t>
        </w:r>
        <w:r>
          <w:fldChar w:fldCharType="end"/>
        </w:r>
      </w:hyperlink>
    </w:p>
    <w:p>
      <w:pPr>
        <w:pStyle w:val="TOC1"/>
        <w:tabs>
          <w:tab w:val="right" w:leader="dot" w:pos="8306"/>
        </w:tabs>
      </w:pPr>
      <w:hyperlink w:anchor="_Toc1393" w:history="1">
        <w:r>
          <w:rPr>
            <w:rFonts w:ascii="仿宋" w:eastAsia="仿宋" w:hAnsi="仿宋" w:cs="仿宋" w:hint="eastAsia"/>
            <w:lang w:eastAsia="zh-CN"/>
          </w:rPr>
          <w:t>十三、防结皮剂项目实施保障措施</w:t>
        </w:r>
        <w:r>
          <w:tab/>
        </w:r>
        <w:r>
          <w:fldChar w:fldCharType="begin"/>
        </w:r>
        <w:r>
          <w:instrText xml:space="preserve"> PAGEREF _Toc1393 \h </w:instrText>
        </w:r>
        <w:r>
          <w:fldChar w:fldCharType="separate"/>
        </w:r>
        <w:r>
          <w:t>50</w:t>
        </w:r>
        <w:r>
          <w:fldChar w:fldCharType="end"/>
        </w:r>
      </w:hyperlink>
    </w:p>
    <w:p>
      <w:pPr>
        <w:pStyle w:val="TOC2"/>
        <w:tabs>
          <w:tab w:val="right" w:leader="dot" w:pos="8306"/>
        </w:tabs>
      </w:pPr>
      <w:hyperlink w:anchor="_Toc31132" w:history="1">
        <w:r>
          <w:rPr>
            <w:rFonts w:ascii="仿宋" w:eastAsia="仿宋" w:hAnsi="仿宋" w:cs="仿宋" w:hint="eastAsia"/>
            <w:lang w:eastAsia="zh-CN"/>
          </w:rPr>
          <w:t>(一)、防结皮剂项目实施保障机制</w:t>
        </w:r>
        <w:r>
          <w:tab/>
        </w:r>
        <w:r>
          <w:fldChar w:fldCharType="begin"/>
        </w:r>
        <w:r>
          <w:instrText xml:space="preserve"> PAGEREF _Toc31132 \h </w:instrText>
        </w:r>
        <w:r>
          <w:fldChar w:fldCharType="separate"/>
        </w:r>
        <w:r>
          <w:t>50</w:t>
        </w:r>
        <w:r>
          <w:fldChar w:fldCharType="end"/>
        </w:r>
      </w:hyperlink>
    </w:p>
    <w:p>
      <w:pPr>
        <w:pStyle w:val="TOC2"/>
        <w:tabs>
          <w:tab w:val="right" w:leader="dot" w:pos="8306"/>
        </w:tabs>
      </w:pPr>
      <w:hyperlink w:anchor="_Toc29524" w:history="1">
        <w:r>
          <w:rPr>
            <w:rFonts w:ascii="仿宋" w:eastAsia="仿宋" w:hAnsi="仿宋" w:cs="仿宋" w:hint="eastAsia"/>
            <w:lang w:eastAsia="zh-CN"/>
          </w:rPr>
          <w:t>(二)、防结皮剂项目法律合规要求</w:t>
        </w:r>
        <w:r>
          <w:tab/>
        </w:r>
        <w:r>
          <w:fldChar w:fldCharType="begin"/>
        </w:r>
        <w:r>
          <w:instrText xml:space="preserve"> PAGEREF _Toc29524 \h </w:instrText>
        </w:r>
        <w:r>
          <w:fldChar w:fldCharType="separate"/>
        </w:r>
        <w:r>
          <w:t>54</w:t>
        </w:r>
        <w:r>
          <w:fldChar w:fldCharType="end"/>
        </w:r>
      </w:hyperlink>
    </w:p>
    <w:p>
      <w:pPr>
        <w:pStyle w:val="TOC2"/>
        <w:tabs>
          <w:tab w:val="right" w:leader="dot" w:pos="8306"/>
        </w:tabs>
      </w:pPr>
      <w:hyperlink w:anchor="_Toc12787" w:history="1">
        <w:r>
          <w:rPr>
            <w:rFonts w:ascii="仿宋" w:eastAsia="仿宋" w:hAnsi="仿宋" w:cs="仿宋" w:hint="eastAsia"/>
            <w:lang w:eastAsia="zh-CN"/>
          </w:rPr>
          <w:t>(三)、防结皮剂项目合同管理与法律事务</w:t>
        </w:r>
        <w:r>
          <w:tab/>
        </w:r>
        <w:r>
          <w:fldChar w:fldCharType="begin"/>
        </w:r>
        <w:r>
          <w:instrText xml:space="preserve"> PAGEREF _Toc12787 \h </w:instrText>
        </w:r>
        <w:r>
          <w:fldChar w:fldCharType="separate"/>
        </w:r>
        <w:r>
          <w:t>58</w:t>
        </w:r>
        <w:r>
          <w:fldChar w:fldCharType="end"/>
        </w:r>
      </w:hyperlink>
    </w:p>
    <w:p>
      <w:pPr>
        <w:pStyle w:val="TOC2"/>
        <w:tabs>
          <w:tab w:val="right" w:leader="dot" w:pos="8306"/>
        </w:tabs>
      </w:pPr>
      <w:hyperlink w:anchor="_Toc10101" w:history="1">
        <w:r>
          <w:rPr>
            <w:rFonts w:ascii="仿宋" w:eastAsia="仿宋" w:hAnsi="仿宋" w:cs="仿宋" w:hint="eastAsia"/>
            <w:lang w:eastAsia="zh-CN"/>
          </w:rPr>
          <w:t>(四)、防结皮剂项目知识产权保护策略</w:t>
        </w:r>
        <w:r>
          <w:tab/>
        </w:r>
        <w:r>
          <w:fldChar w:fldCharType="begin"/>
        </w:r>
        <w:r>
          <w:instrText xml:space="preserve"> PAGEREF _Toc10101 \h </w:instrText>
        </w:r>
        <w:r>
          <w:fldChar w:fldCharType="separate"/>
        </w:r>
        <w:r>
          <w:t>64</w:t>
        </w:r>
        <w:r>
          <w:fldChar w:fldCharType="end"/>
        </w:r>
      </w:hyperlink>
    </w:p>
    <w:p>
      <w:pPr>
        <w:pStyle w:val="TOC1"/>
        <w:tabs>
          <w:tab w:val="right" w:leader="dot" w:pos="8306"/>
        </w:tabs>
      </w:pPr>
      <w:hyperlink w:anchor="_Toc21694" w:history="1">
        <w:r>
          <w:rPr>
            <w:rFonts w:ascii="仿宋" w:eastAsia="仿宋" w:hAnsi="仿宋" w:cs="仿宋" w:hint="eastAsia"/>
            <w:lang w:eastAsia="zh-CN"/>
          </w:rPr>
          <w:t>十四、防结皮剂项目变更管理</w:t>
        </w:r>
        <w:r>
          <w:tab/>
        </w:r>
        <w:r>
          <w:fldChar w:fldCharType="begin"/>
        </w:r>
        <w:r>
          <w:instrText xml:space="preserve"> PAGEREF _Toc21694 \h </w:instrText>
        </w:r>
        <w:r>
          <w:fldChar w:fldCharType="separate"/>
        </w:r>
        <w:r>
          <w:t>67</w:t>
        </w:r>
        <w:r>
          <w:fldChar w:fldCharType="end"/>
        </w:r>
      </w:hyperlink>
    </w:p>
    <w:p>
      <w:pPr>
        <w:pStyle w:val="TOC2"/>
        <w:tabs>
          <w:tab w:val="right" w:leader="dot" w:pos="8306"/>
        </w:tabs>
      </w:pPr>
      <w:hyperlink w:anchor="_Toc32162" w:history="1">
        <w:r>
          <w:rPr>
            <w:rFonts w:ascii="仿宋" w:eastAsia="仿宋" w:hAnsi="仿宋" w:cs="仿宋" w:hint="eastAsia"/>
            <w:lang w:eastAsia="zh-CN"/>
          </w:rPr>
          <w:t>(一)、变更申请与评估</w:t>
        </w:r>
        <w:r>
          <w:tab/>
        </w:r>
        <w:r>
          <w:fldChar w:fldCharType="begin"/>
        </w:r>
        <w:r>
          <w:instrText xml:space="preserve"> PAGEREF _Toc32162 \h </w:instrText>
        </w:r>
        <w:r>
          <w:fldChar w:fldCharType="separate"/>
        </w:r>
        <w:r>
          <w:t>67</w:t>
        </w:r>
        <w:r>
          <w:fldChar w:fldCharType="end"/>
        </w:r>
      </w:hyperlink>
    </w:p>
    <w:p>
      <w:pPr>
        <w:pStyle w:val="TOC2"/>
        <w:tabs>
          <w:tab w:val="right" w:leader="dot" w:pos="8306"/>
        </w:tabs>
      </w:pPr>
      <w:hyperlink w:anchor="_Toc8749" w:history="1">
        <w:r>
          <w:rPr>
            <w:rFonts w:ascii="仿宋" w:eastAsia="仿宋" w:hAnsi="仿宋" w:cs="仿宋" w:hint="eastAsia"/>
            <w:lang w:eastAsia="zh-CN"/>
          </w:rPr>
          <w:t>(二)、变更实施与控制</w:t>
        </w:r>
        <w:r>
          <w:tab/>
        </w:r>
        <w:r>
          <w:fldChar w:fldCharType="begin"/>
        </w:r>
        <w:r>
          <w:instrText xml:space="preserve"> PAGEREF _Toc8749 \h </w:instrText>
        </w:r>
        <w:r>
          <w:fldChar w:fldCharType="separate"/>
        </w:r>
        <w:r>
          <w:t>67</w:t>
        </w:r>
        <w:r>
          <w:fldChar w:fldCharType="end"/>
        </w:r>
      </w:hyperlink>
    </w:p>
    <w:p>
      <w:pPr>
        <w:pStyle w:val="TOC1"/>
        <w:tabs>
          <w:tab w:val="right" w:leader="dot" w:pos="8306"/>
        </w:tabs>
      </w:pPr>
      <w:hyperlink w:anchor="_Toc663" w:history="1">
        <w:r>
          <w:rPr>
            <w:rFonts w:ascii="仿宋" w:eastAsia="仿宋" w:hAnsi="仿宋" w:cs="仿宋" w:hint="eastAsia"/>
            <w:lang w:eastAsia="zh-CN"/>
          </w:rPr>
          <w:t>十五、供应链管理</w:t>
        </w:r>
        <w:r>
          <w:tab/>
        </w:r>
        <w:r>
          <w:fldChar w:fldCharType="begin"/>
        </w:r>
        <w:r>
          <w:instrText xml:space="preserve"> PAGEREF _Toc663 \h </w:instrText>
        </w:r>
        <w:r>
          <w:fldChar w:fldCharType="separate"/>
        </w:r>
        <w:r>
          <w:t>68</w:t>
        </w:r>
        <w:r>
          <w:fldChar w:fldCharType="end"/>
        </w:r>
      </w:hyperlink>
    </w:p>
    <w:p>
      <w:pPr>
        <w:pStyle w:val="TOC2"/>
        <w:tabs>
          <w:tab w:val="right" w:leader="dot" w:pos="8306"/>
        </w:tabs>
      </w:pPr>
      <w:hyperlink w:anchor="_Toc12340" w:history="1">
        <w:r>
          <w:rPr>
            <w:rFonts w:ascii="仿宋" w:eastAsia="仿宋" w:hAnsi="仿宋" w:cs="仿宋" w:hint="eastAsia"/>
            <w:lang w:eastAsia="zh-CN"/>
          </w:rPr>
          <w:t>(一)、供应链战略规划</w:t>
        </w:r>
        <w:r>
          <w:tab/>
        </w:r>
        <w:r>
          <w:fldChar w:fldCharType="begin"/>
        </w:r>
        <w:r>
          <w:instrText xml:space="preserve"> PAGEREF _Toc12340 \h </w:instrText>
        </w:r>
        <w:r>
          <w:fldChar w:fldCharType="separate"/>
        </w:r>
        <w:r>
          <w:t>68</w:t>
        </w:r>
        <w:r>
          <w:fldChar w:fldCharType="end"/>
        </w:r>
      </w:hyperlink>
    </w:p>
    <w:p>
      <w:pPr>
        <w:pStyle w:val="TOC2"/>
        <w:tabs>
          <w:tab w:val="right" w:leader="dot" w:pos="8306"/>
        </w:tabs>
      </w:pPr>
      <w:hyperlink w:anchor="_Toc11847" w:history="1">
        <w:r>
          <w:rPr>
            <w:rFonts w:ascii="仿宋" w:eastAsia="仿宋" w:hAnsi="仿宋" w:cs="仿宋" w:hint="eastAsia"/>
            <w:lang w:eastAsia="zh-CN"/>
          </w:rPr>
          <w:t>(二)、供应商选择与合作</w:t>
        </w:r>
        <w:r>
          <w:tab/>
        </w:r>
        <w:r>
          <w:fldChar w:fldCharType="begin"/>
        </w:r>
        <w:r>
          <w:instrText xml:space="preserve"> PAGEREF _Toc11847 \h </w:instrText>
        </w:r>
        <w:r>
          <w:fldChar w:fldCharType="separate"/>
        </w:r>
        <w:r>
          <w:t>69</w:t>
        </w:r>
        <w:r>
          <w:fldChar w:fldCharType="end"/>
        </w:r>
      </w:hyperlink>
    </w:p>
    <w:p>
      <w:pPr>
        <w:pStyle w:val="TOC2"/>
        <w:tabs>
          <w:tab w:val="right" w:leader="dot" w:pos="8306"/>
        </w:tabs>
      </w:pPr>
      <w:hyperlink w:anchor="_Toc12319" w:history="1">
        <w:r>
          <w:rPr>
            <w:rFonts w:ascii="仿宋" w:eastAsia="仿宋" w:hAnsi="仿宋" w:cs="仿宋" w:hint="eastAsia"/>
            <w:lang w:eastAsia="zh-CN"/>
          </w:rPr>
          <w:t>(三)、物流与库存管理</w:t>
        </w:r>
        <w:r>
          <w:tab/>
        </w:r>
        <w:r>
          <w:fldChar w:fldCharType="begin"/>
        </w:r>
        <w:r>
          <w:instrText xml:space="preserve"> PAGEREF _Toc12319 \h </w:instrText>
        </w:r>
        <w:r>
          <w:fldChar w:fldCharType="separate"/>
        </w:r>
        <w:r>
          <w:t>71</w:t>
        </w:r>
        <w:r>
          <w:fldChar w:fldCharType="end"/>
        </w:r>
      </w:hyperlink>
    </w:p>
    <w:p>
      <w:pPr>
        <w:pStyle w:val="TOC1"/>
        <w:tabs>
          <w:tab w:val="right" w:leader="dot" w:pos="8306"/>
        </w:tabs>
      </w:pPr>
      <w:hyperlink w:anchor="_Toc32338" w:history="1">
        <w:r>
          <w:rPr>
            <w:rFonts w:ascii="仿宋" w:eastAsia="仿宋" w:hAnsi="仿宋" w:cs="仿宋" w:hint="eastAsia"/>
            <w:lang w:eastAsia="zh-CN"/>
          </w:rPr>
          <w:t>十六、风险识别与分类</w:t>
        </w:r>
        <w:r>
          <w:tab/>
        </w:r>
        <w:r>
          <w:fldChar w:fldCharType="begin"/>
        </w:r>
        <w:r>
          <w:instrText xml:space="preserve"> PAGEREF _Toc32338 \h </w:instrText>
        </w:r>
        <w:r>
          <w:fldChar w:fldCharType="separate"/>
        </w:r>
        <w:r>
          <w:t>72</w:t>
        </w:r>
        <w:r>
          <w:fldChar w:fldCharType="end"/>
        </w:r>
      </w:hyperlink>
    </w:p>
    <w:p>
      <w:pPr>
        <w:pStyle w:val="TOC2"/>
        <w:tabs>
          <w:tab w:val="right" w:leader="dot" w:pos="8306"/>
        </w:tabs>
      </w:pPr>
      <w:hyperlink w:anchor="_Toc179" w:history="1">
        <w:r>
          <w:rPr>
            <w:rFonts w:ascii="仿宋" w:eastAsia="仿宋" w:hAnsi="仿宋" w:cs="仿宋" w:hint="eastAsia"/>
            <w:lang w:eastAsia="zh-CN"/>
          </w:rPr>
          <w:t>(一)、风险识别</w:t>
        </w:r>
        <w:r>
          <w:tab/>
        </w:r>
        <w:r>
          <w:fldChar w:fldCharType="begin"/>
        </w:r>
        <w:r>
          <w:instrText xml:space="preserve"> PAGEREF _Toc179 \h </w:instrText>
        </w:r>
        <w:r>
          <w:fldChar w:fldCharType="separate"/>
        </w:r>
        <w:r>
          <w:t>72</w:t>
        </w:r>
        <w:r>
          <w:fldChar w:fldCharType="end"/>
        </w:r>
      </w:hyperlink>
    </w:p>
    <w:p>
      <w:pPr>
        <w:pStyle w:val="TOC2"/>
        <w:tabs>
          <w:tab w:val="right" w:leader="dot" w:pos="8306"/>
        </w:tabs>
      </w:pPr>
      <w:hyperlink w:anchor="_Toc14863" w:history="1">
        <w:r>
          <w:rPr>
            <w:rFonts w:ascii="仿宋" w:eastAsia="仿宋" w:hAnsi="仿宋" w:cs="仿宋" w:hint="eastAsia"/>
            <w:lang w:eastAsia="zh-CN"/>
          </w:rPr>
          <w:t>(二)、风险分类</w:t>
        </w:r>
        <w:r>
          <w:tab/>
        </w:r>
        <w:r>
          <w:fldChar w:fldCharType="begin"/>
        </w:r>
        <w:r>
          <w:instrText xml:space="preserve"> PAGEREF _Toc14863 \h </w:instrText>
        </w:r>
        <w:r>
          <w:fldChar w:fldCharType="separate"/>
        </w:r>
        <w:r>
          <w:t>73</w:t>
        </w:r>
        <w:r>
          <w:fldChar w:fldCharType="end"/>
        </w:r>
      </w:hyperlink>
    </w:p>
    <w:p>
      <w:pPr>
        <w:pStyle w:val="TOC1"/>
        <w:tabs>
          <w:tab w:val="right" w:leader="dot" w:pos="8306"/>
        </w:tabs>
      </w:pPr>
      <w:hyperlink w:anchor="_Toc30255" w:history="1">
        <w:r>
          <w:rPr>
            <w:rFonts w:ascii="仿宋" w:eastAsia="仿宋" w:hAnsi="仿宋" w:cs="仿宋" w:hint="eastAsia"/>
            <w:lang w:eastAsia="zh-CN"/>
          </w:rPr>
          <w:t>十七、防结皮剂项目工程方案分析</w:t>
        </w:r>
        <w:r>
          <w:tab/>
        </w:r>
        <w:r>
          <w:fldChar w:fldCharType="begin"/>
        </w:r>
        <w:r>
          <w:instrText xml:space="preserve"> PAGEREF _Toc30255 \h </w:instrText>
        </w:r>
        <w:r>
          <w:fldChar w:fldCharType="separate"/>
        </w:r>
        <w:r>
          <w:t>75</w:t>
        </w:r>
        <w:r>
          <w:fldChar w:fldCharType="end"/>
        </w:r>
      </w:hyperlink>
    </w:p>
    <w:p>
      <w:pPr>
        <w:pStyle w:val="TOC2"/>
        <w:tabs>
          <w:tab w:val="right" w:leader="dot" w:pos="8306"/>
        </w:tabs>
      </w:pPr>
      <w:hyperlink w:anchor="_Toc19492" w:history="1">
        <w:r>
          <w:rPr>
            <w:rFonts w:ascii="仿宋" w:eastAsia="仿宋" w:hAnsi="仿宋" w:cs="仿宋" w:hint="eastAsia"/>
            <w:lang w:eastAsia="zh-CN"/>
          </w:rPr>
          <w:t>(一)、建筑工程设计原则</w:t>
        </w:r>
        <w:r>
          <w:tab/>
        </w:r>
        <w:r>
          <w:fldChar w:fldCharType="begin"/>
        </w:r>
        <w:r>
          <w:instrText xml:space="preserve"> PAGEREF _Toc19492 \h </w:instrText>
        </w:r>
        <w:r>
          <w:fldChar w:fldCharType="separate"/>
        </w:r>
        <w:r>
          <w:t>75</w:t>
        </w:r>
        <w:r>
          <w:fldChar w:fldCharType="end"/>
        </w:r>
      </w:hyperlink>
    </w:p>
    <w:p>
      <w:pPr>
        <w:pStyle w:val="TOC2"/>
        <w:tabs>
          <w:tab w:val="right" w:leader="dot" w:pos="8306"/>
        </w:tabs>
      </w:pPr>
      <w:hyperlink w:anchor="_Toc8824" w:history="1">
        <w:r>
          <w:rPr>
            <w:rFonts w:ascii="仿宋" w:eastAsia="仿宋" w:hAnsi="仿宋" w:cs="仿宋" w:hint="eastAsia"/>
            <w:lang w:eastAsia="zh-CN"/>
          </w:rPr>
          <w:t>(二)、土建工程建设指标</w:t>
        </w:r>
        <w:r>
          <w:tab/>
        </w:r>
        <w:r>
          <w:fldChar w:fldCharType="begin"/>
        </w:r>
        <w:r>
          <w:instrText xml:space="preserve"> PAGEREF _Toc8824 \h </w:instrText>
        </w:r>
        <w:r>
          <w:fldChar w:fldCharType="separate"/>
        </w:r>
        <w:r>
          <w:t>78</w:t>
        </w:r>
        <w:r>
          <w:fldChar w:fldCharType="end"/>
        </w:r>
      </w:hyperlink>
    </w:p>
    <w:p>
      <w:pPr>
        <w:pStyle w:val="TOC1"/>
        <w:tabs>
          <w:tab w:val="right" w:leader="dot" w:pos="8306"/>
        </w:tabs>
      </w:pPr>
      <w:hyperlink w:anchor="_Toc29009" w:history="1">
        <w:r>
          <w:rPr>
            <w:rFonts w:ascii="仿宋" w:eastAsia="仿宋" w:hAnsi="仿宋" w:cs="仿宋" w:hint="eastAsia"/>
            <w:lang w:eastAsia="zh-CN"/>
          </w:rPr>
          <w:t>十八、利益相关者分析与沟通计划</w:t>
        </w:r>
        <w:r>
          <w:tab/>
        </w:r>
        <w:r>
          <w:fldChar w:fldCharType="begin"/>
        </w:r>
        <w:r>
          <w:instrText xml:space="preserve"> PAGEREF _Toc29009 \h </w:instrText>
        </w:r>
        <w:r>
          <w:fldChar w:fldCharType="separate"/>
        </w:r>
        <w:r>
          <w:t>80</w:t>
        </w:r>
        <w:r>
          <w:fldChar w:fldCharType="end"/>
        </w:r>
      </w:hyperlink>
    </w:p>
    <w:p>
      <w:pPr>
        <w:pStyle w:val="TOC2"/>
        <w:tabs>
          <w:tab w:val="right" w:leader="dot" w:pos="8306"/>
        </w:tabs>
      </w:pPr>
      <w:hyperlink w:anchor="_Toc16376" w:history="1">
        <w:r>
          <w:rPr>
            <w:rFonts w:ascii="仿宋" w:eastAsia="仿宋" w:hAnsi="仿宋" w:cs="仿宋" w:hint="eastAsia"/>
            <w:lang w:eastAsia="zh-CN"/>
          </w:rPr>
          <w:t>(一)、利益相关者分析</w:t>
        </w:r>
        <w:r>
          <w:tab/>
        </w:r>
        <w:r>
          <w:fldChar w:fldCharType="begin"/>
        </w:r>
        <w:r>
          <w:instrText xml:space="preserve"> PAGEREF _Toc16376 \h </w:instrText>
        </w:r>
        <w:r>
          <w:fldChar w:fldCharType="separate"/>
        </w:r>
        <w:r>
          <w:t>80</w:t>
        </w:r>
        <w:r>
          <w:fldChar w:fldCharType="end"/>
        </w:r>
      </w:hyperlink>
    </w:p>
    <w:p>
      <w:pPr>
        <w:pStyle w:val="TOC2"/>
        <w:tabs>
          <w:tab w:val="right" w:leader="dot" w:pos="8306"/>
        </w:tabs>
      </w:pPr>
      <w:hyperlink w:anchor="_Toc20572" w:history="1">
        <w:r>
          <w:rPr>
            <w:rFonts w:ascii="仿宋" w:eastAsia="仿宋" w:hAnsi="仿宋" w:cs="仿宋" w:hint="eastAsia"/>
            <w:lang w:eastAsia="zh-CN"/>
          </w:rPr>
          <w:t>(二)、沟通计划</w:t>
        </w:r>
        <w:r>
          <w:tab/>
        </w:r>
        <w:r>
          <w:fldChar w:fldCharType="begin"/>
        </w:r>
        <w:r>
          <w:instrText xml:space="preserve"> PAGEREF _Toc20572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90"/>
      <w:r>
        <w:rPr>
          <w:rFonts w:ascii="仿宋" w:eastAsia="仿宋" w:hAnsi="仿宋" w:cs="仿宋" w:hint="eastAsia"/>
          <w:sz w:val="28"/>
          <w:lang w:eastAsia="zh-CN"/>
        </w:rPr>
        <w:t>一、防结皮剂项目概论</w:t>
      </w:r>
      <w:bookmarkEnd w:id="2"/>
    </w:p>
    <w:p>
      <w:pPr>
        <w:pStyle w:val="Heading2"/>
        <w:rPr>
          <w:rFonts w:ascii="仿宋" w:eastAsia="仿宋" w:hAnsi="仿宋" w:cs="仿宋" w:hint="eastAsia"/>
          <w:lang w:eastAsia="zh-CN"/>
        </w:rPr>
      </w:pPr>
      <w:bookmarkStart w:id="3" w:name="_Toc17955"/>
      <w:r>
        <w:rPr>
          <w:rFonts w:ascii="仿宋" w:eastAsia="仿宋" w:hAnsi="仿宋" w:cs="仿宋" w:hint="eastAsia"/>
          <w:lang w:eastAsia="zh-CN"/>
        </w:rPr>
        <w:t>(一)、防结皮剂项目概况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起源追溯至对市场的深入洞察。市场的不断演变与变革为防结皮剂项目提供了难得的机遇。当前市场存在的需求缺口和变革的大环境共同构成了防结皮剂项目的背景。这个防结皮剂项目旨在充分利用市场机遇，填补行业中尚未满足的需求，为客户提供全新的解决方案。市场的变革和需求的增长使得这个防结皮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防结皮剂项目名称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正式命名为防结皮剂。这个名称不仅仅是一个标识，更代表了防结皮剂项目的核心理念和愿景。它蕴含着防结皮剂项目所要解决问题的关键字，具有强烈的表达和辨识度，为防结皮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防结皮剂项目目标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核心目标是提供一种全新、高效的解决方案，满足客户日益增长的需求。防结皮剂项目追求的不仅仅是满足市场需求，更是在市场中获得卓越的竞争优势。通过不断提升产品或服务的质量和创新水平，防结皮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防结皮剂项目范围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全面涵盖了产品研发、制造、市场推广和售后服务，确保从产品设计到最终用户体验的全方位关注。这一全面的防结皮剂项目范围是为了确保防结皮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防结皮剂项目时间表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防结皮剂项目计划在未来18个月内完成，包括研发、测试、市场试点和正式推出等不同阶段。这个时间表的合理设计是为了确保防结皮剂项目各个阶段的顺利推进，以便按时交付高质量的成果。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防结皮剂项目预算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防结皮剂项目总预算估算为XX百万美元，主要分配在研发、市场推广、人员培训和运营等方面。这一充足的预算为防结皮剂项目提供了充足的资源，确保防结皮剂项目在各个方面都能取得优异的表现。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防结皮剂项目风险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防结皮剂项目可能面临的风险包括市场接受度低、技术难题、竞争激烈等。防结皮剂项目团队已经制定了相应的风险应对计划，通过前瞻性的风险管理，确保防结皮剂项目在面对不确定性时能够迅速做出应对。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防结皮剂项目团队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防结皮剂项目汇聚了一支经验丰富、多领域专业素养的核心团队，确保防结皮剂项目在各个方面都能拥有高水平的执行力。团队的协同作战是防结皮剂项目成功的关键因素之一。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防结皮剂项目背景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防结皮剂项目的背景根植于市场对更高效、创新产品的渴望，同时也受到科技发展对行业格局的深刻改变的影响。这为防结皮剂项目提供了广阔的发展空间和市场需求。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防结皮剂项目现状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截至目前，防结皮剂项目已完成市场调研和技术验证，取得了初步的成功。这为防结皮剂项目在未来的发展奠定了坚实的基础，为更远大的目标打下了坚实的基石。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017"/>
      <w:r>
        <w:rPr>
          <w:rFonts w:ascii="仿宋" w:eastAsia="仿宋" w:hAnsi="仿宋" w:cs="仿宋" w:hint="eastAsia"/>
          <w:sz w:val="28"/>
          <w:lang w:eastAsia="zh-CN"/>
        </w:rPr>
        <w:t>(二)、防结皮剂项目目标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keyword》防结皮剂项目首要业务目标是在市场中占据有利地位，实现产品/服务的成功推广和销售。通过不断提升产品质量、创新性，防结皮剂项目追求成为行业中的领导者，赢得更多客户的青睐。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在科技迅速发展的时代，防结皮剂项目着眼于技术创新。通过持续的研发和技术升级，防结皮剂项目旨在推出更具创新性的产品或服务，以满足市场对新鲜、先进解决方案的需求。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为了建立可持续的客户关系，防结皮剂项目设定了客户满意度目标。通过提供卓越的产品质量和优质的客户服务，防结皮剂项目追求赢得客户的信任和忠诚度，确保他们的满意度达到行业领先水平。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防结皮剂项目注重社会责任和可持续发展。通过实施环保、社会责任防结皮剂项目，防结皮剂项目致力于在经济发展的同时保护环境，促进社会公平，实现可持续经营。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防结皮剂项目的团队是实现目标的核心驱动力。因此，防结皮剂项目设定了团队发展目标，包括提升团队成员的专业技能、培养领导力，以及搭建协同高效的团队工作氛围。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346"/>
      <w:r>
        <w:rPr>
          <w:rFonts w:ascii="仿宋" w:eastAsia="仿宋" w:hAnsi="仿宋" w:cs="仿宋" w:hint="eastAsia"/>
          <w:sz w:val="28"/>
          <w:lang w:eastAsia="zh-CN"/>
        </w:rPr>
        <w:t>(三)、防结皮剂项目提出的理由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防结皮剂项目提出的理由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源于对市场机遇的深刻洞察。当前市场中存在的需求缺口和行业发展趋势表明，有巨大的商业机会等待被开发。通过准确捕捉市场机遇，防结皮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理念基于对技术创新的信仰。通过持续的研发和技术投入，防结皮剂项目有望推出更具创新性的产品或服务。在科技飞速发展的当下，防结皮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是为了增强企业的行业竞争力。通过提升产品或服务的质量和独特性，防结皮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响应了消费者需求的变化。随着社会和科技的不断发展，消费者对产品和服务的需求也在发生变化。通过深入了解并及时回应消费者的新需求，防结皮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防结皮剂项目的提出是企业战略发展规划的一部分。在面对日益激烈的市场竞争和不断变化的商业环境中，防结皮剂项目作为企业战略的一环，旨在为企业开辟新的增长领域，巩固企业在行业中的地位。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不仅仅是基于商业考量，还注重社会责任。通过推出环保、社会责任等方面的防结皮剂项目，防结皮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防结皮剂项目的提出反映了对利益相关者期望的关注。包括客户、员工、投资者等利益相关者在企业发展中都有着各自的期望，防结皮剂项目力求在满足这些期望的同时，取得更大的共赢。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6582"/>
      <w:r>
        <w:rPr>
          <w:rFonts w:ascii="仿宋" w:eastAsia="仿宋" w:hAnsi="仿宋" w:cs="仿宋" w:hint="eastAsia"/>
          <w:sz w:val="28"/>
          <w:lang w:eastAsia="zh-CN"/>
        </w:rPr>
        <w:t>(四)、防结皮剂项目意义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在实施防结皮剂项目的过程中，我们不仅仅是在追逐商业成功，更是为企业和社会的多个层面创造了深远的意义。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的首要意义在于提升企业的市场竞争力。通过持续的创新和对产品质量的高标准要求，防结皮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结皮剂项目的推进将促使行业技术水平的提升。通过引入先进技术和创新性解决方案，防结皮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结皮剂项目不仅创造了大量就业机会，提高了就业水平，还注重社会责任和环保。通过参与社会公益事业和推动环保防结皮剂项目，防结皮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综合而言，防结皮剂项目意义重大，不仅推动了企业的发展，也为行业和社会的进步贡献了积极力量。这是一个全面而深刻的影响，将在未来产生可持续的正面效应。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890"/>
      <w:r>
        <w:rPr>
          <w:rFonts w:ascii="仿宋" w:eastAsia="仿宋" w:hAnsi="仿宋" w:cs="仿宋" w:hint="eastAsia"/>
          <w:sz w:val="28"/>
          <w:lang w:eastAsia="zh-CN"/>
        </w:rPr>
        <w:t>(五)、防结皮剂项目背景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在当今迅猛发展的商业环境中，防结皮剂项目的动因根植于对多方面因素的审慎考量。这个防结皮剂项目的提出并非孤立的决策，而是对企业所处背景深入思考的产物。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市场的不断演变是防结皮剂项目背后的首要原因。科技的迅速发展和全球市场的快速变化使得企业必须灵活应对。防结皮剂项目应运而生，旨在通过创新性的解决方案迎合市场的多变需求，赢得竞争中的先机。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竞争的激烈程度也是防结皮剂项目背景中不可忽视的一环。企业需要在激烈竞争中脱颖而出，为此，防结皮剂项目致力于打破常规，提供独特的价值主张，以吸引客户并确保市场份额的增长。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技术的迅速发展为企业带来了机遇与挑战。作为防结皮剂项目启动的背景之一，对新兴技术的应用将有助于提升企业的技术水平，使其在不断演进的商业环境中保持竞争优势。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此外，社会对企业责任的期望也在逐渐升高。防结皮剂项目充分融入了社会责任的理念，通过可持续经营和社会公益防结皮剂项目，企图为社会贡献一份力量，在商业成功的同时关注社会价值。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6454"/>
      <w:r>
        <w:rPr>
          <w:rFonts w:ascii="仿宋" w:eastAsia="仿宋" w:hAnsi="仿宋" w:cs="仿宋" w:hint="eastAsia"/>
          <w:sz w:val="28"/>
          <w:lang w:eastAsia="zh-CN"/>
        </w:rPr>
        <w:t>二、防结皮剂项目可持续发展</w:t>
      </w:r>
      <w:bookmarkEnd w:id="8"/>
    </w:p>
    <w:p>
      <w:pPr>
        <w:pStyle w:val="Heading2"/>
        <w:rPr>
          <w:rFonts w:ascii="仿宋" w:eastAsia="仿宋" w:hAnsi="仿宋" w:cs="仿宋" w:hint="eastAsia"/>
          <w:lang w:eastAsia="zh-CN"/>
        </w:rPr>
      </w:pPr>
      <w:bookmarkStart w:id="9" w:name="_Toc2132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中，防结皮剂项目团队着眼于未来，明确了可持续发展的战略方向。制定的具体可持续发展目标包括降低资源使用、采用环保技术、最大化社会效益等。这一步骤不仅有助于防结皮剂项目在环保和社会责任方面达到最高标准，也为未来提供了明确的指引，确保防结皮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可持续实践的融入防结皮剂项目管理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结皮剂项目管理周期。从防结皮剂项目规划开始，防结皮剂项目团队就考虑了环境和社会的因素。在执行阶段，防结皮剂项目团队积极推动绿色技术的应用，优化资源利用。此外，关注员工的社会责任，通过培训和沟通活动提高员工对可持续发展的认知，使他们能够在日常工作中践行可持续实践。这些举措不仅为防结皮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136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扎根于防结皮剂项目的可持续发展理念，我们深信环保与社会责任是防结皮剂项目成功的关键支柱。在防结皮剂项目的每一步，我们都致力于通过创新和实践，履行对环境和社会的坚定责任。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团队通过引入先进的环保技术、建立高效的废物处理系统以及推动能源节约措施，积极履行环保责任。定期的环保监测和评估确保防结皮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不仅致力于自身可持续发展，还注重对社会的回馈。通过支持社区防结皮剂项目、参与慈善事业、提供培训机会等方式，防结皮剂项目积极履行社会责任。与当地社区建立积极互动，关注员工的工作与生活平衡，以及员工的身心健康，是防结皮剂项目在社会责任层面的关键举措。这样的实践不仅增强了防结皮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7844"/>
      <w:r>
        <w:rPr>
          <w:rFonts w:ascii="仿宋" w:eastAsia="仿宋" w:hAnsi="仿宋" w:cs="仿宋" w:hint="eastAsia"/>
          <w:sz w:val="28"/>
          <w:lang w:eastAsia="zh-CN"/>
        </w:rPr>
        <w:t>三、防结皮剂项目建设单位说明</w:t>
      </w:r>
      <w:bookmarkEnd w:id="11"/>
    </w:p>
    <w:p>
      <w:pPr>
        <w:pStyle w:val="Heading2"/>
        <w:rPr>
          <w:rFonts w:ascii="仿宋" w:eastAsia="仿宋" w:hAnsi="仿宋" w:cs="仿宋" w:hint="eastAsia"/>
          <w:lang w:eastAsia="zh-CN"/>
        </w:rPr>
      </w:pPr>
      <w:bookmarkStart w:id="12" w:name="_Toc23791"/>
      <w:r>
        <w:rPr>
          <w:rFonts w:ascii="仿宋" w:eastAsia="仿宋" w:hAnsi="仿宋" w:cs="仿宋" w:hint="eastAsia"/>
          <w:lang w:eastAsia="zh-CN"/>
        </w:rPr>
        <w:t>(一)、防结皮剂项目承办单位基本情况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503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结皮剂项目承办单位的XXXX，我们着眼于实现可持续的经济效益。通过技术创新和解决方案的提供，公司预计在防结皮剂项目执行期间将获得可观的收入增长。这一收入来源主要包括防结皮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同时，我们注重成本控制和效率提升，以确保防结皮剂项目的可持续盈利。透过精细的管理和资源优化，公司期望实现防结皮剂项目利润最大化。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结皮剂项目实施进行全面的投资评估，包括防结皮剂项目启动阶段的资金投入和后续运营成本。通过对防结皮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结皮剂项目实施过程中具备足够的资金流动性，公司将进行详尽的现金流分析。这包括资金需求的合理预测、防结皮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193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60"/>
      <w:r>
        <w:rPr>
          <w:rFonts w:ascii="仿宋" w:eastAsia="仿宋" w:hAnsi="仿宋" w:cs="仿宋" w:hint="eastAsia"/>
          <w:lang w:eastAsia="zh-CN"/>
        </w:rPr>
        <w:t>(一)、防结皮剂行业分析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行业一直以来都是市场的关注焦点。行业内的发展趋势、竞争态势以及潜在机会都对防结皮剂项目的推进产生深远的影响。通过深入研究行业的整体概貌，我们将更好地理解行业的核心特征，为防结皮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行业，技术一直是推动创新和发展的关键因素。我们将对当前技术趋势进行详尽分析，包括但不限于人工智能、大数据应用、先进制造技术等。这有助于防结皮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结皮剂项目成功的基础。我们将对主要竞争对手进行深入研究，包括其市场份额、产品特点、市场定位等。通过全面了解竞争对手的优势和劣势，防结皮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9522"/>
      <w:r>
        <w:rPr>
          <w:rFonts w:ascii="仿宋" w:eastAsia="仿宋" w:hAnsi="仿宋" w:cs="仿宋" w:hint="eastAsia"/>
          <w:sz w:val="28"/>
          <w:lang w:eastAsia="zh-CN"/>
        </w:rPr>
        <w:t>(二)、防结皮剂市场分析预测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通过对市场规模的深入调研，我们将预测防结皮剂市场未来的增长趋势。这包括市场的整体规模、各细分领域的发展趋势等。防结皮剂项目可以根据市场的扩张速度和潜在机会，制定更符合市场需求的发展策略。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结皮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结皮剂项目实施过程中需要充分考虑的因素。我们将对市场风险进行全面评估，包括但不限于政策法规风险、市场竞争风险、技术变革风险等。通过对潜在风险的深入分析，防结皮剂项目可以制定相应的风险缓解策略，降低不确定性对防结皮剂项目的影响。</w:t>
      </w:r>
    </w:p>
    <w:p>
      <w:pPr>
        <w:pStyle w:val="Heading1"/>
        <w:ind w:firstLine="560" w:firstLineChars="200"/>
        <w:rPr>
          <w:rFonts w:ascii="仿宋" w:eastAsia="仿宋" w:hAnsi="仿宋" w:cs="仿宋" w:hint="eastAsia"/>
          <w:sz w:val="28"/>
          <w:lang w:eastAsia="zh-CN"/>
        </w:rPr>
      </w:pPr>
      <w:bookmarkStart w:id="17" w:name="_Toc32112"/>
      <w:r>
        <w:rPr>
          <w:rFonts w:ascii="仿宋" w:eastAsia="仿宋" w:hAnsi="仿宋" w:cs="仿宋" w:hint="eastAsia"/>
          <w:sz w:val="28"/>
          <w:lang w:eastAsia="zh-CN"/>
        </w:rPr>
        <w:t>五、防结皮剂项目文档管理</w:t>
      </w:r>
      <w:bookmarkEnd w:id="17"/>
    </w:p>
    <w:p>
      <w:pPr>
        <w:pStyle w:val="Heading2"/>
        <w:rPr>
          <w:rFonts w:ascii="仿宋" w:eastAsia="仿宋" w:hAnsi="仿宋" w:cs="仿宋" w:hint="eastAsia"/>
          <w:lang w:eastAsia="zh-CN"/>
        </w:rPr>
      </w:pPr>
      <w:bookmarkStart w:id="18" w:name="_Toc8495"/>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防结皮剂项目高度重视文档的质量和准确性，以支持防结皮剂项目的各项活动和决策。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文档的编制始于防结皮剂项目计划的初期，我们制定了详细的文档编制计划，明确了每个文档的内容、格式和编写责任人。在防结皮剂项目启动阶段，我们首先编制了防结皮剂项目章程，明确定义了防结皮剂项目的目标、范围、风险等关键要素。随后，防结皮剂项目团队根据计划陆续编制了需求文档、设计文档、测试文档等各类文档，确保防结皮剂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结皮剂项目管理中的重要环节，旨在确保防结皮剂项目文档符合质量标准和防结皮剂项目需求。在防结皮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除了内部审查，我们还进行了外部审查，邀请防结皮剂项目相关利益方和专业领域的专家对文档进行独立审查。这有助于获取更全面、客观的反馈，确保防结皮剂项目文档不仅符合内部标准，也满足外部需求。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防结皮剂项目在文档编制与审查方面建立了严格的管理机制，通过规范的流程和多维度的审查，确保防结皮剂项目文档的质量、准确性和可靠性，为防结皮剂项目的顺利推进提供了有力支持。</w:t>
      </w:r>
    </w:p>
    <w:p>
      <w:pPr>
        <w:pStyle w:val="Heading2"/>
        <w:ind w:firstLine="560" w:firstLineChars="200"/>
        <w:rPr>
          <w:rFonts w:ascii="仿宋" w:eastAsia="仿宋" w:hAnsi="仿宋" w:cs="仿宋" w:hint="eastAsia"/>
          <w:sz w:val="28"/>
          <w:lang w:eastAsia="zh-CN"/>
        </w:rPr>
      </w:pPr>
      <w:bookmarkStart w:id="19" w:name="_Toc21627"/>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在防结皮剂项目中，我们致力于优化文档发布与分发过程，以确保信息的高效传递和团队间协作的顺畅进行。以下是我们采取的关键优化策略：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我们通过多渠道发布文档，包括电子邮件、防结皮剂项目管理平台、内部网站等，以满足不同团队成员的偏好和需求。多渠道发布确保了信息的全面覆盖。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我们采用了精细的权限控制，确保只有授权人员可以访问敏感信息。这种安全措施保护了防结皮剂项目文档的机密性，防止了未经授权的信息泄露。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3105"/>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文档存档与归档是防结皮剂项目生命周期中一个至关重要的环节，直接关系到防结皮剂项目信息的长期保存和历史记录的完整性。在防结皮剂项目中，我们实施了一系列有效的文档存档与归档管理策略：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https://d.book118.com/935213103312011040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防结皮剂项目规划设计纲要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F62894"/>
    <w:rsid w:val="2DF628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2131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2024-01-08T11:21:00Z</dcterms:created>
  <dcterms:modified xsi:type="dcterms:W3CDTF">2024-01-08T11:21:33Z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06679D63FAFD46599FF61E3FEB4D01B7_11</vt:lpwstr>
  </property>
  <property fmtid="{D5CDD505-2E9C-101B-9397-08002B2CF9AE}" pid="3" name="KSOProductBuildVer">
    <vt:lpwstr>2052-12.1.0.16120</vt:lpwstr>
  </property>
</Properties>
</file>