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7" w:history="1">
        <w:r>
          <w:rPr>
            <w:rFonts w:ascii="仿宋" w:eastAsia="仿宋" w:hAnsi="仿宋" w:cs="仿宋" w:hint="eastAsia"/>
            <w:lang w:eastAsia="zh-CN"/>
          </w:rPr>
          <w:t>前言</w:t>
        </w:r>
        <w:r>
          <w:tab/>
        </w:r>
        <w:r>
          <w:fldChar w:fldCharType="begin"/>
        </w:r>
        <w:r>
          <w:instrText xml:space="preserve"> PAGEREF _Toc15127 \h </w:instrText>
        </w:r>
        <w:r>
          <w:fldChar w:fldCharType="separate"/>
        </w:r>
        <w:r>
          <w:t>3</w:t>
        </w:r>
        <w:r>
          <w:fldChar w:fldCharType="end"/>
        </w:r>
      </w:hyperlink>
    </w:p>
    <w:p>
      <w:pPr>
        <w:pStyle w:val="TOC1"/>
        <w:tabs>
          <w:tab w:val="right" w:leader="dot" w:pos="8306"/>
        </w:tabs>
      </w:pPr>
      <w:hyperlink w:anchor="_Toc3592" w:history="1">
        <w:r>
          <w:rPr>
            <w:rFonts w:ascii="仿宋" w:eastAsia="仿宋" w:hAnsi="仿宋" w:cs="仿宋" w:hint="eastAsia"/>
            <w:lang w:eastAsia="zh-CN"/>
          </w:rPr>
          <w:t>一、桩基检测仪项目可持续发展</w:t>
        </w:r>
        <w:r>
          <w:tab/>
        </w:r>
        <w:r>
          <w:fldChar w:fldCharType="begin"/>
        </w:r>
        <w:r>
          <w:instrText xml:space="preserve"> PAGEREF _Toc3592 \h </w:instrText>
        </w:r>
        <w:r>
          <w:fldChar w:fldCharType="separate"/>
        </w:r>
        <w:r>
          <w:t>3</w:t>
        </w:r>
        <w:r>
          <w:fldChar w:fldCharType="end"/>
        </w:r>
      </w:hyperlink>
    </w:p>
    <w:p>
      <w:pPr>
        <w:pStyle w:val="TOC2"/>
        <w:tabs>
          <w:tab w:val="right" w:leader="dot" w:pos="8306"/>
        </w:tabs>
      </w:pPr>
      <w:hyperlink w:anchor="_Toc12908" w:history="1">
        <w:r>
          <w:rPr>
            <w:rFonts w:ascii="仿宋" w:eastAsia="仿宋" w:hAnsi="仿宋" w:cs="仿宋" w:hint="eastAsia"/>
            <w:lang w:eastAsia="zh-CN"/>
          </w:rPr>
          <w:t>(一)、可持续战略与实践</w:t>
        </w:r>
        <w:r>
          <w:tab/>
        </w:r>
        <w:r>
          <w:fldChar w:fldCharType="begin"/>
        </w:r>
        <w:r>
          <w:instrText xml:space="preserve"> PAGEREF _Toc12908 \h </w:instrText>
        </w:r>
        <w:r>
          <w:fldChar w:fldCharType="separate"/>
        </w:r>
        <w:r>
          <w:t>3</w:t>
        </w:r>
        <w:r>
          <w:fldChar w:fldCharType="end"/>
        </w:r>
      </w:hyperlink>
    </w:p>
    <w:p>
      <w:pPr>
        <w:pStyle w:val="TOC2"/>
        <w:tabs>
          <w:tab w:val="right" w:leader="dot" w:pos="8306"/>
        </w:tabs>
      </w:pPr>
      <w:hyperlink w:anchor="_Toc27210" w:history="1">
        <w:r>
          <w:rPr>
            <w:rFonts w:ascii="仿宋" w:eastAsia="仿宋" w:hAnsi="仿宋" w:cs="仿宋" w:hint="eastAsia"/>
            <w:lang w:eastAsia="zh-CN"/>
          </w:rPr>
          <w:t>(二)、环保与社会责任</w:t>
        </w:r>
        <w:r>
          <w:tab/>
        </w:r>
        <w:r>
          <w:fldChar w:fldCharType="begin"/>
        </w:r>
        <w:r>
          <w:instrText xml:space="preserve"> PAGEREF _Toc27210 \h </w:instrText>
        </w:r>
        <w:r>
          <w:fldChar w:fldCharType="separate"/>
        </w:r>
        <w:r>
          <w:t>4</w:t>
        </w:r>
        <w:r>
          <w:fldChar w:fldCharType="end"/>
        </w:r>
      </w:hyperlink>
    </w:p>
    <w:p>
      <w:pPr>
        <w:pStyle w:val="TOC1"/>
        <w:tabs>
          <w:tab w:val="right" w:leader="dot" w:pos="8306"/>
        </w:tabs>
      </w:pPr>
      <w:hyperlink w:anchor="_Toc7554" w:history="1">
        <w:r>
          <w:rPr>
            <w:rFonts w:ascii="仿宋" w:eastAsia="仿宋" w:hAnsi="仿宋" w:cs="仿宋" w:hint="eastAsia"/>
            <w:lang w:eastAsia="zh-CN"/>
          </w:rPr>
          <w:t>二、桩基检测仪项目绩效评估</w:t>
        </w:r>
        <w:r>
          <w:tab/>
        </w:r>
        <w:r>
          <w:fldChar w:fldCharType="begin"/>
        </w:r>
        <w:r>
          <w:instrText xml:space="preserve"> PAGEREF _Toc7554 \h </w:instrText>
        </w:r>
        <w:r>
          <w:fldChar w:fldCharType="separate"/>
        </w:r>
        <w:r>
          <w:t>5</w:t>
        </w:r>
        <w:r>
          <w:fldChar w:fldCharType="end"/>
        </w:r>
      </w:hyperlink>
    </w:p>
    <w:p>
      <w:pPr>
        <w:pStyle w:val="TOC2"/>
        <w:tabs>
          <w:tab w:val="right" w:leader="dot" w:pos="8306"/>
        </w:tabs>
      </w:pPr>
      <w:hyperlink w:anchor="_Toc21905" w:history="1">
        <w:r>
          <w:rPr>
            <w:rFonts w:ascii="仿宋" w:eastAsia="仿宋" w:hAnsi="仿宋" w:cs="仿宋" w:hint="eastAsia"/>
            <w:lang w:eastAsia="zh-CN"/>
          </w:rPr>
          <w:t>(一)、绩效评估指标</w:t>
        </w:r>
        <w:r>
          <w:tab/>
        </w:r>
        <w:r>
          <w:fldChar w:fldCharType="begin"/>
        </w:r>
        <w:r>
          <w:instrText xml:space="preserve"> PAGEREF _Toc21905 \h </w:instrText>
        </w:r>
        <w:r>
          <w:fldChar w:fldCharType="separate"/>
        </w:r>
        <w:r>
          <w:t>5</w:t>
        </w:r>
        <w:r>
          <w:fldChar w:fldCharType="end"/>
        </w:r>
      </w:hyperlink>
    </w:p>
    <w:p>
      <w:pPr>
        <w:pStyle w:val="TOC2"/>
        <w:tabs>
          <w:tab w:val="right" w:leader="dot" w:pos="8306"/>
        </w:tabs>
      </w:pPr>
      <w:hyperlink w:anchor="_Toc20911" w:history="1">
        <w:r>
          <w:rPr>
            <w:rFonts w:ascii="仿宋" w:eastAsia="仿宋" w:hAnsi="仿宋" w:cs="仿宋" w:hint="eastAsia"/>
            <w:lang w:eastAsia="zh-CN"/>
          </w:rPr>
          <w:t>(二)、绩效评估方法</w:t>
        </w:r>
        <w:r>
          <w:tab/>
        </w:r>
        <w:r>
          <w:fldChar w:fldCharType="begin"/>
        </w:r>
        <w:r>
          <w:instrText xml:space="preserve"> PAGEREF _Toc20911 \h </w:instrText>
        </w:r>
        <w:r>
          <w:fldChar w:fldCharType="separate"/>
        </w:r>
        <w:r>
          <w:t>6</w:t>
        </w:r>
        <w:r>
          <w:fldChar w:fldCharType="end"/>
        </w:r>
      </w:hyperlink>
    </w:p>
    <w:p>
      <w:pPr>
        <w:pStyle w:val="TOC2"/>
        <w:tabs>
          <w:tab w:val="right" w:leader="dot" w:pos="8306"/>
        </w:tabs>
      </w:pPr>
      <w:hyperlink w:anchor="_Toc25640" w:history="1">
        <w:r>
          <w:rPr>
            <w:rFonts w:ascii="仿宋" w:eastAsia="仿宋" w:hAnsi="仿宋" w:cs="仿宋" w:hint="eastAsia"/>
            <w:lang w:eastAsia="zh-CN"/>
          </w:rPr>
          <w:t>(三)、绩效评估周期</w:t>
        </w:r>
        <w:r>
          <w:tab/>
        </w:r>
        <w:r>
          <w:fldChar w:fldCharType="begin"/>
        </w:r>
        <w:r>
          <w:instrText xml:space="preserve"> PAGEREF _Toc25640 \h </w:instrText>
        </w:r>
        <w:r>
          <w:fldChar w:fldCharType="separate"/>
        </w:r>
        <w:r>
          <w:t>7</w:t>
        </w:r>
        <w:r>
          <w:fldChar w:fldCharType="end"/>
        </w:r>
      </w:hyperlink>
    </w:p>
    <w:p>
      <w:pPr>
        <w:pStyle w:val="TOC1"/>
        <w:tabs>
          <w:tab w:val="right" w:leader="dot" w:pos="8306"/>
        </w:tabs>
      </w:pPr>
      <w:hyperlink w:anchor="_Toc32046" w:history="1">
        <w:r>
          <w:rPr>
            <w:rFonts w:ascii="仿宋" w:eastAsia="仿宋" w:hAnsi="仿宋" w:cs="仿宋" w:hint="eastAsia"/>
            <w:lang w:eastAsia="zh-CN"/>
          </w:rPr>
          <w:t>三、工艺说明</w:t>
        </w:r>
        <w:r>
          <w:tab/>
        </w:r>
        <w:r>
          <w:fldChar w:fldCharType="begin"/>
        </w:r>
        <w:r>
          <w:instrText xml:space="preserve"> PAGEREF _Toc32046 \h </w:instrText>
        </w:r>
        <w:r>
          <w:fldChar w:fldCharType="separate"/>
        </w:r>
        <w:r>
          <w:t>8</w:t>
        </w:r>
        <w:r>
          <w:fldChar w:fldCharType="end"/>
        </w:r>
      </w:hyperlink>
    </w:p>
    <w:p>
      <w:pPr>
        <w:pStyle w:val="TOC2"/>
        <w:tabs>
          <w:tab w:val="right" w:leader="dot" w:pos="8306"/>
        </w:tabs>
      </w:pPr>
      <w:hyperlink w:anchor="_Toc20981" w:history="1">
        <w:r>
          <w:rPr>
            <w:rFonts w:ascii="仿宋" w:eastAsia="仿宋" w:hAnsi="仿宋" w:cs="仿宋" w:hint="eastAsia"/>
            <w:lang w:eastAsia="zh-CN"/>
          </w:rPr>
          <w:t>(一)、技术管理特点</w:t>
        </w:r>
        <w:r>
          <w:tab/>
        </w:r>
        <w:r>
          <w:fldChar w:fldCharType="begin"/>
        </w:r>
        <w:r>
          <w:instrText xml:space="preserve"> PAGEREF _Toc20981 \h </w:instrText>
        </w:r>
        <w:r>
          <w:fldChar w:fldCharType="separate"/>
        </w:r>
        <w:r>
          <w:t>8</w:t>
        </w:r>
        <w:r>
          <w:fldChar w:fldCharType="end"/>
        </w:r>
      </w:hyperlink>
    </w:p>
    <w:p>
      <w:pPr>
        <w:pStyle w:val="TOC2"/>
        <w:tabs>
          <w:tab w:val="right" w:leader="dot" w:pos="8306"/>
        </w:tabs>
      </w:pPr>
      <w:hyperlink w:anchor="_Toc137" w:history="1">
        <w:r>
          <w:rPr>
            <w:rFonts w:ascii="仿宋" w:eastAsia="仿宋" w:hAnsi="仿宋" w:cs="仿宋" w:hint="eastAsia"/>
            <w:lang w:eastAsia="zh-CN"/>
          </w:rPr>
          <w:t>(二)、桩基检测仪项目工艺技术设计方案</w:t>
        </w:r>
        <w:r>
          <w:tab/>
        </w:r>
        <w:r>
          <w:fldChar w:fldCharType="begin"/>
        </w:r>
        <w:r>
          <w:instrText xml:space="preserve"> PAGEREF _Toc137 \h </w:instrText>
        </w:r>
        <w:r>
          <w:fldChar w:fldCharType="separate"/>
        </w:r>
        <w:r>
          <w:t>9</w:t>
        </w:r>
        <w:r>
          <w:fldChar w:fldCharType="end"/>
        </w:r>
      </w:hyperlink>
    </w:p>
    <w:p>
      <w:pPr>
        <w:pStyle w:val="TOC2"/>
        <w:tabs>
          <w:tab w:val="right" w:leader="dot" w:pos="8306"/>
        </w:tabs>
      </w:pPr>
      <w:hyperlink w:anchor="_Toc2248" w:history="1">
        <w:r>
          <w:rPr>
            <w:rFonts w:ascii="仿宋" w:eastAsia="仿宋" w:hAnsi="仿宋" w:cs="仿宋" w:hint="eastAsia"/>
            <w:lang w:eastAsia="zh-CN"/>
          </w:rPr>
          <w:t>(三)、设备选型方案</w:t>
        </w:r>
        <w:r>
          <w:tab/>
        </w:r>
        <w:r>
          <w:fldChar w:fldCharType="begin"/>
        </w:r>
        <w:r>
          <w:instrText xml:space="preserve"> PAGEREF _Toc2248 \h </w:instrText>
        </w:r>
        <w:r>
          <w:fldChar w:fldCharType="separate"/>
        </w:r>
        <w:r>
          <w:t>10</w:t>
        </w:r>
        <w:r>
          <w:fldChar w:fldCharType="end"/>
        </w:r>
      </w:hyperlink>
    </w:p>
    <w:p>
      <w:pPr>
        <w:pStyle w:val="TOC1"/>
        <w:tabs>
          <w:tab w:val="right" w:leader="dot" w:pos="8306"/>
        </w:tabs>
      </w:pPr>
      <w:hyperlink w:anchor="_Toc9224" w:history="1">
        <w:r>
          <w:rPr>
            <w:rFonts w:ascii="仿宋" w:eastAsia="仿宋" w:hAnsi="仿宋" w:cs="仿宋" w:hint="eastAsia"/>
            <w:lang w:eastAsia="zh-CN"/>
          </w:rPr>
          <w:t>四、桩基检测仪项目建设背景及必要性分析</w:t>
        </w:r>
        <w:r>
          <w:tab/>
        </w:r>
        <w:r>
          <w:fldChar w:fldCharType="begin"/>
        </w:r>
        <w:r>
          <w:instrText xml:space="preserve"> PAGEREF _Toc9224 \h </w:instrText>
        </w:r>
        <w:r>
          <w:fldChar w:fldCharType="separate"/>
        </w:r>
        <w:r>
          <w:t>12</w:t>
        </w:r>
        <w:r>
          <w:fldChar w:fldCharType="end"/>
        </w:r>
      </w:hyperlink>
    </w:p>
    <w:p>
      <w:pPr>
        <w:pStyle w:val="TOC2"/>
        <w:tabs>
          <w:tab w:val="right" w:leader="dot" w:pos="8306"/>
        </w:tabs>
      </w:pPr>
      <w:hyperlink w:anchor="_Toc9853" w:history="1">
        <w:r>
          <w:rPr>
            <w:rFonts w:ascii="仿宋" w:eastAsia="仿宋" w:hAnsi="仿宋" w:cs="仿宋" w:hint="eastAsia"/>
            <w:lang w:eastAsia="zh-CN"/>
          </w:rPr>
          <w:t>(一)、桩基检测仪项目背景分析</w:t>
        </w:r>
        <w:r>
          <w:tab/>
        </w:r>
        <w:r>
          <w:fldChar w:fldCharType="begin"/>
        </w:r>
        <w:r>
          <w:instrText xml:space="preserve"> PAGEREF _Toc9853 \h </w:instrText>
        </w:r>
        <w:r>
          <w:fldChar w:fldCharType="separate"/>
        </w:r>
        <w:r>
          <w:t>12</w:t>
        </w:r>
        <w:r>
          <w:fldChar w:fldCharType="end"/>
        </w:r>
      </w:hyperlink>
    </w:p>
    <w:p>
      <w:pPr>
        <w:pStyle w:val="TOC2"/>
        <w:tabs>
          <w:tab w:val="right" w:leader="dot" w:pos="8306"/>
        </w:tabs>
      </w:pPr>
      <w:hyperlink w:anchor="_Toc4590" w:history="1">
        <w:r>
          <w:rPr>
            <w:rFonts w:ascii="仿宋" w:eastAsia="仿宋" w:hAnsi="仿宋" w:cs="仿宋" w:hint="eastAsia"/>
            <w:lang w:eastAsia="zh-CN"/>
          </w:rPr>
          <w:t>(二)、桩基检测仪项目建设必要性分析</w:t>
        </w:r>
        <w:r>
          <w:tab/>
        </w:r>
        <w:r>
          <w:fldChar w:fldCharType="begin"/>
        </w:r>
        <w:r>
          <w:instrText xml:space="preserve"> PAGEREF _Toc4590 \h </w:instrText>
        </w:r>
        <w:r>
          <w:fldChar w:fldCharType="separate"/>
        </w:r>
        <w:r>
          <w:t>13</w:t>
        </w:r>
        <w:r>
          <w:fldChar w:fldCharType="end"/>
        </w:r>
      </w:hyperlink>
    </w:p>
    <w:p>
      <w:pPr>
        <w:pStyle w:val="TOC1"/>
        <w:tabs>
          <w:tab w:val="right" w:leader="dot" w:pos="8306"/>
        </w:tabs>
      </w:pPr>
      <w:hyperlink w:anchor="_Toc26842" w:history="1">
        <w:r>
          <w:rPr>
            <w:rFonts w:ascii="仿宋" w:eastAsia="仿宋" w:hAnsi="仿宋" w:cs="仿宋" w:hint="eastAsia"/>
            <w:lang w:eastAsia="zh-CN"/>
          </w:rPr>
          <w:t>五、桩基检测仪项目概论</w:t>
        </w:r>
        <w:r>
          <w:tab/>
        </w:r>
        <w:r>
          <w:fldChar w:fldCharType="begin"/>
        </w:r>
        <w:r>
          <w:instrText xml:space="preserve"> PAGEREF _Toc26842 \h </w:instrText>
        </w:r>
        <w:r>
          <w:fldChar w:fldCharType="separate"/>
        </w:r>
        <w:r>
          <w:t>15</w:t>
        </w:r>
        <w:r>
          <w:fldChar w:fldCharType="end"/>
        </w:r>
      </w:hyperlink>
    </w:p>
    <w:p>
      <w:pPr>
        <w:pStyle w:val="TOC2"/>
        <w:tabs>
          <w:tab w:val="right" w:leader="dot" w:pos="8306"/>
        </w:tabs>
      </w:pPr>
      <w:hyperlink w:anchor="_Toc846" w:history="1">
        <w:r>
          <w:rPr>
            <w:rFonts w:ascii="仿宋" w:eastAsia="仿宋" w:hAnsi="仿宋" w:cs="仿宋" w:hint="eastAsia"/>
            <w:lang w:eastAsia="zh-CN"/>
          </w:rPr>
          <w:t>(一)、桩基检测仪项目概况</w:t>
        </w:r>
        <w:r>
          <w:tab/>
        </w:r>
        <w:r>
          <w:fldChar w:fldCharType="begin"/>
        </w:r>
        <w:r>
          <w:instrText xml:space="preserve"> PAGEREF _Toc846 \h </w:instrText>
        </w:r>
        <w:r>
          <w:fldChar w:fldCharType="separate"/>
        </w:r>
        <w:r>
          <w:t>15</w:t>
        </w:r>
        <w:r>
          <w:fldChar w:fldCharType="end"/>
        </w:r>
      </w:hyperlink>
    </w:p>
    <w:p>
      <w:pPr>
        <w:pStyle w:val="TOC2"/>
        <w:tabs>
          <w:tab w:val="right" w:leader="dot" w:pos="8306"/>
        </w:tabs>
      </w:pPr>
      <w:hyperlink w:anchor="_Toc21888" w:history="1">
        <w:r>
          <w:rPr>
            <w:rFonts w:ascii="仿宋" w:eastAsia="仿宋" w:hAnsi="仿宋" w:cs="仿宋" w:hint="eastAsia"/>
            <w:lang w:eastAsia="zh-CN"/>
          </w:rPr>
          <w:t>(二)、桩基检测仪项目目标</w:t>
        </w:r>
        <w:r>
          <w:tab/>
        </w:r>
        <w:r>
          <w:fldChar w:fldCharType="begin"/>
        </w:r>
        <w:r>
          <w:instrText xml:space="preserve"> PAGEREF _Toc21888 \h </w:instrText>
        </w:r>
        <w:r>
          <w:fldChar w:fldCharType="separate"/>
        </w:r>
        <w:r>
          <w:t>17</w:t>
        </w:r>
        <w:r>
          <w:fldChar w:fldCharType="end"/>
        </w:r>
      </w:hyperlink>
    </w:p>
    <w:p>
      <w:pPr>
        <w:pStyle w:val="TOC2"/>
        <w:tabs>
          <w:tab w:val="right" w:leader="dot" w:pos="8306"/>
        </w:tabs>
      </w:pPr>
      <w:hyperlink w:anchor="_Toc15536" w:history="1">
        <w:r>
          <w:rPr>
            <w:rFonts w:ascii="仿宋" w:eastAsia="仿宋" w:hAnsi="仿宋" w:cs="仿宋" w:hint="eastAsia"/>
            <w:lang w:eastAsia="zh-CN"/>
          </w:rPr>
          <w:t>(三)、桩基检测仪项目提出的理由</w:t>
        </w:r>
        <w:r>
          <w:tab/>
        </w:r>
        <w:r>
          <w:fldChar w:fldCharType="begin"/>
        </w:r>
        <w:r>
          <w:instrText xml:space="preserve"> PAGEREF _Toc15536 \h </w:instrText>
        </w:r>
        <w:r>
          <w:fldChar w:fldCharType="separate"/>
        </w:r>
        <w:r>
          <w:t>18</w:t>
        </w:r>
        <w:r>
          <w:fldChar w:fldCharType="end"/>
        </w:r>
      </w:hyperlink>
    </w:p>
    <w:p>
      <w:pPr>
        <w:pStyle w:val="TOC2"/>
        <w:tabs>
          <w:tab w:val="right" w:leader="dot" w:pos="8306"/>
        </w:tabs>
      </w:pPr>
      <w:hyperlink w:anchor="_Toc26236" w:history="1">
        <w:r>
          <w:rPr>
            <w:rFonts w:ascii="仿宋" w:eastAsia="仿宋" w:hAnsi="仿宋" w:cs="仿宋" w:hint="eastAsia"/>
            <w:lang w:eastAsia="zh-CN"/>
          </w:rPr>
          <w:t>(四)、桩基检测仪项目意义</w:t>
        </w:r>
        <w:r>
          <w:tab/>
        </w:r>
        <w:r>
          <w:fldChar w:fldCharType="begin"/>
        </w:r>
        <w:r>
          <w:instrText xml:space="preserve"> PAGEREF _Toc26236 \h </w:instrText>
        </w:r>
        <w:r>
          <w:fldChar w:fldCharType="separate"/>
        </w:r>
        <w:r>
          <w:t>19</w:t>
        </w:r>
        <w:r>
          <w:fldChar w:fldCharType="end"/>
        </w:r>
      </w:hyperlink>
    </w:p>
    <w:p>
      <w:pPr>
        <w:pStyle w:val="TOC2"/>
        <w:tabs>
          <w:tab w:val="right" w:leader="dot" w:pos="8306"/>
        </w:tabs>
      </w:pPr>
      <w:hyperlink w:anchor="_Toc8434" w:history="1">
        <w:r>
          <w:rPr>
            <w:rFonts w:ascii="仿宋" w:eastAsia="仿宋" w:hAnsi="仿宋" w:cs="仿宋" w:hint="eastAsia"/>
            <w:lang w:eastAsia="zh-CN"/>
          </w:rPr>
          <w:t>(五)、桩基检测仪项目背景</w:t>
        </w:r>
        <w:r>
          <w:tab/>
        </w:r>
        <w:r>
          <w:fldChar w:fldCharType="begin"/>
        </w:r>
        <w:r>
          <w:instrText xml:space="preserve"> PAGEREF _Toc8434 \h </w:instrText>
        </w:r>
        <w:r>
          <w:fldChar w:fldCharType="separate"/>
        </w:r>
        <w:r>
          <w:t>20</w:t>
        </w:r>
        <w:r>
          <w:fldChar w:fldCharType="end"/>
        </w:r>
      </w:hyperlink>
    </w:p>
    <w:p>
      <w:pPr>
        <w:pStyle w:val="TOC1"/>
        <w:tabs>
          <w:tab w:val="right" w:leader="dot" w:pos="8306"/>
        </w:tabs>
      </w:pPr>
      <w:hyperlink w:anchor="_Toc2097" w:history="1">
        <w:r>
          <w:rPr>
            <w:rFonts w:ascii="仿宋" w:eastAsia="仿宋" w:hAnsi="仿宋" w:cs="仿宋" w:hint="eastAsia"/>
            <w:lang w:eastAsia="zh-CN"/>
          </w:rPr>
          <w:t>六、产品规划分析</w:t>
        </w:r>
        <w:r>
          <w:tab/>
        </w:r>
        <w:r>
          <w:fldChar w:fldCharType="begin"/>
        </w:r>
        <w:r>
          <w:instrText xml:space="preserve"> PAGEREF _Toc2097 \h </w:instrText>
        </w:r>
        <w:r>
          <w:fldChar w:fldCharType="separate"/>
        </w:r>
        <w:r>
          <w:t>21</w:t>
        </w:r>
        <w:r>
          <w:fldChar w:fldCharType="end"/>
        </w:r>
      </w:hyperlink>
    </w:p>
    <w:p>
      <w:pPr>
        <w:pStyle w:val="TOC2"/>
        <w:tabs>
          <w:tab w:val="right" w:leader="dot" w:pos="8306"/>
        </w:tabs>
      </w:pPr>
      <w:hyperlink w:anchor="_Toc5117" w:history="1">
        <w:r>
          <w:rPr>
            <w:rFonts w:ascii="仿宋" w:eastAsia="仿宋" w:hAnsi="仿宋" w:cs="仿宋" w:hint="eastAsia"/>
            <w:lang w:eastAsia="zh-CN"/>
          </w:rPr>
          <w:t>(一)、产品规划</w:t>
        </w:r>
        <w:r>
          <w:tab/>
        </w:r>
        <w:r>
          <w:fldChar w:fldCharType="begin"/>
        </w:r>
        <w:r>
          <w:instrText xml:space="preserve"> PAGEREF _Toc5117 \h </w:instrText>
        </w:r>
        <w:r>
          <w:fldChar w:fldCharType="separate"/>
        </w:r>
        <w:r>
          <w:t>21</w:t>
        </w:r>
        <w:r>
          <w:fldChar w:fldCharType="end"/>
        </w:r>
      </w:hyperlink>
    </w:p>
    <w:p>
      <w:pPr>
        <w:pStyle w:val="TOC2"/>
        <w:tabs>
          <w:tab w:val="right" w:leader="dot" w:pos="8306"/>
        </w:tabs>
      </w:pPr>
      <w:hyperlink w:anchor="_Toc23471" w:history="1">
        <w:r>
          <w:rPr>
            <w:rFonts w:ascii="仿宋" w:eastAsia="仿宋" w:hAnsi="仿宋" w:cs="仿宋" w:hint="eastAsia"/>
            <w:lang w:eastAsia="zh-CN"/>
          </w:rPr>
          <w:t>(二)、建设规模</w:t>
        </w:r>
        <w:r>
          <w:tab/>
        </w:r>
        <w:r>
          <w:fldChar w:fldCharType="begin"/>
        </w:r>
        <w:r>
          <w:instrText xml:space="preserve"> PAGEREF _Toc23471 \h </w:instrText>
        </w:r>
        <w:r>
          <w:fldChar w:fldCharType="separate"/>
        </w:r>
        <w:r>
          <w:t>22</w:t>
        </w:r>
        <w:r>
          <w:fldChar w:fldCharType="end"/>
        </w:r>
      </w:hyperlink>
    </w:p>
    <w:p>
      <w:pPr>
        <w:pStyle w:val="TOC1"/>
        <w:tabs>
          <w:tab w:val="right" w:leader="dot" w:pos="8306"/>
        </w:tabs>
      </w:pPr>
      <w:hyperlink w:anchor="_Toc29763" w:history="1">
        <w:r>
          <w:rPr>
            <w:rFonts w:ascii="仿宋" w:eastAsia="仿宋" w:hAnsi="仿宋" w:cs="仿宋" w:hint="eastAsia"/>
            <w:lang w:eastAsia="zh-CN"/>
          </w:rPr>
          <w:t>七、桩基检测仪项目社会影响</w:t>
        </w:r>
        <w:r>
          <w:tab/>
        </w:r>
        <w:r>
          <w:fldChar w:fldCharType="begin"/>
        </w:r>
        <w:r>
          <w:instrText xml:space="preserve"> PAGEREF _Toc29763 \h </w:instrText>
        </w:r>
        <w:r>
          <w:fldChar w:fldCharType="separate"/>
        </w:r>
        <w:r>
          <w:t>23</w:t>
        </w:r>
        <w:r>
          <w:fldChar w:fldCharType="end"/>
        </w:r>
      </w:hyperlink>
    </w:p>
    <w:p>
      <w:pPr>
        <w:pStyle w:val="TOC2"/>
        <w:tabs>
          <w:tab w:val="right" w:leader="dot" w:pos="8306"/>
        </w:tabs>
      </w:pPr>
      <w:hyperlink w:anchor="_Toc2235" w:history="1">
        <w:r>
          <w:rPr>
            <w:rFonts w:ascii="仿宋" w:eastAsia="仿宋" w:hAnsi="仿宋" w:cs="仿宋" w:hint="eastAsia"/>
            <w:lang w:eastAsia="zh-CN"/>
          </w:rPr>
          <w:t>(一)、社会责任与义务</w:t>
        </w:r>
        <w:r>
          <w:tab/>
        </w:r>
        <w:r>
          <w:fldChar w:fldCharType="begin"/>
        </w:r>
        <w:r>
          <w:instrText xml:space="preserve"> PAGEREF _Toc2235 \h </w:instrText>
        </w:r>
        <w:r>
          <w:fldChar w:fldCharType="separate"/>
        </w:r>
        <w:r>
          <w:t>23</w:t>
        </w:r>
        <w:r>
          <w:fldChar w:fldCharType="end"/>
        </w:r>
      </w:hyperlink>
    </w:p>
    <w:p>
      <w:pPr>
        <w:pStyle w:val="TOC2"/>
        <w:tabs>
          <w:tab w:val="right" w:leader="dot" w:pos="8306"/>
        </w:tabs>
      </w:pPr>
      <w:hyperlink w:anchor="_Toc26922" w:history="1">
        <w:r>
          <w:rPr>
            <w:rFonts w:ascii="仿宋" w:eastAsia="仿宋" w:hAnsi="仿宋" w:cs="仿宋" w:hint="eastAsia"/>
            <w:lang w:eastAsia="zh-CN"/>
          </w:rPr>
          <w:t>(二)、社会参与与沟通</w:t>
        </w:r>
        <w:r>
          <w:tab/>
        </w:r>
        <w:r>
          <w:fldChar w:fldCharType="begin"/>
        </w:r>
        <w:r>
          <w:instrText xml:space="preserve"> PAGEREF _Toc26922 \h </w:instrText>
        </w:r>
        <w:r>
          <w:fldChar w:fldCharType="separate"/>
        </w:r>
        <w:r>
          <w:t>24</w:t>
        </w:r>
        <w:r>
          <w:fldChar w:fldCharType="end"/>
        </w:r>
      </w:hyperlink>
    </w:p>
    <w:p>
      <w:pPr>
        <w:pStyle w:val="TOC1"/>
        <w:tabs>
          <w:tab w:val="right" w:leader="dot" w:pos="8306"/>
        </w:tabs>
      </w:pPr>
      <w:hyperlink w:anchor="_Toc1292" w:history="1">
        <w:r>
          <w:rPr>
            <w:rFonts w:ascii="仿宋" w:eastAsia="仿宋" w:hAnsi="仿宋" w:cs="仿宋" w:hint="eastAsia"/>
            <w:lang w:eastAsia="zh-CN"/>
          </w:rPr>
          <w:t>八、桩基检测仪项目人力资源管理</w:t>
        </w:r>
        <w:r>
          <w:tab/>
        </w:r>
        <w:r>
          <w:fldChar w:fldCharType="begin"/>
        </w:r>
        <w:r>
          <w:instrText xml:space="preserve"> PAGEREF _Toc1292 \h </w:instrText>
        </w:r>
        <w:r>
          <w:fldChar w:fldCharType="separate"/>
        </w:r>
        <w:r>
          <w:t>25</w:t>
        </w:r>
        <w:r>
          <w:fldChar w:fldCharType="end"/>
        </w:r>
      </w:hyperlink>
    </w:p>
    <w:p>
      <w:pPr>
        <w:pStyle w:val="TOC2"/>
        <w:tabs>
          <w:tab w:val="right" w:leader="dot" w:pos="8306"/>
        </w:tabs>
      </w:pPr>
      <w:hyperlink w:anchor="_Toc30154" w:history="1">
        <w:r>
          <w:rPr>
            <w:rFonts w:ascii="仿宋" w:eastAsia="仿宋" w:hAnsi="仿宋" w:cs="仿宋" w:hint="eastAsia"/>
            <w:lang w:eastAsia="zh-CN"/>
          </w:rPr>
          <w:t>(一)、建立健全的预算管理制度</w:t>
        </w:r>
        <w:r>
          <w:tab/>
        </w:r>
        <w:r>
          <w:fldChar w:fldCharType="begin"/>
        </w:r>
        <w:r>
          <w:instrText xml:space="preserve"> PAGEREF _Toc30154 \h </w:instrText>
        </w:r>
        <w:r>
          <w:fldChar w:fldCharType="separate"/>
        </w:r>
        <w:r>
          <w:t>25</w:t>
        </w:r>
        <w:r>
          <w:fldChar w:fldCharType="end"/>
        </w:r>
      </w:hyperlink>
    </w:p>
    <w:p>
      <w:pPr>
        <w:pStyle w:val="TOC2"/>
        <w:tabs>
          <w:tab w:val="right" w:leader="dot" w:pos="8306"/>
        </w:tabs>
      </w:pPr>
      <w:hyperlink w:anchor="_Toc8848" w:history="1">
        <w:r>
          <w:rPr>
            <w:rFonts w:ascii="仿宋" w:eastAsia="仿宋" w:hAnsi="仿宋" w:cs="仿宋" w:hint="eastAsia"/>
            <w:lang w:eastAsia="zh-CN"/>
          </w:rPr>
          <w:t>(二)、加强资金流动监控</w:t>
        </w:r>
        <w:r>
          <w:tab/>
        </w:r>
        <w:r>
          <w:fldChar w:fldCharType="begin"/>
        </w:r>
        <w:r>
          <w:instrText xml:space="preserve"> PAGEREF _Toc8848 \h </w:instrText>
        </w:r>
        <w:r>
          <w:fldChar w:fldCharType="separate"/>
        </w:r>
        <w:r>
          <w:t>27</w:t>
        </w:r>
        <w:r>
          <w:fldChar w:fldCharType="end"/>
        </w:r>
      </w:hyperlink>
    </w:p>
    <w:p>
      <w:pPr>
        <w:pStyle w:val="TOC2"/>
        <w:tabs>
          <w:tab w:val="right" w:leader="dot" w:pos="8306"/>
        </w:tabs>
      </w:pPr>
      <w:hyperlink w:anchor="_Toc31406" w:history="1">
        <w:r>
          <w:rPr>
            <w:rFonts w:ascii="仿宋" w:eastAsia="仿宋" w:hAnsi="仿宋" w:cs="仿宋" w:hint="eastAsia"/>
            <w:lang w:eastAsia="zh-CN"/>
          </w:rPr>
          <w:t>(三)、制定完善的风险控制机制</w:t>
        </w:r>
        <w:r>
          <w:tab/>
        </w:r>
        <w:r>
          <w:fldChar w:fldCharType="begin"/>
        </w:r>
        <w:r>
          <w:instrText xml:space="preserve"> PAGEREF _Toc31406 \h </w:instrText>
        </w:r>
        <w:r>
          <w:fldChar w:fldCharType="separate"/>
        </w:r>
        <w:r>
          <w:t>28</w:t>
        </w:r>
        <w:r>
          <w:fldChar w:fldCharType="end"/>
        </w:r>
      </w:hyperlink>
    </w:p>
    <w:p>
      <w:pPr>
        <w:pStyle w:val="TOC2"/>
        <w:tabs>
          <w:tab w:val="right" w:leader="dot" w:pos="8306"/>
        </w:tabs>
      </w:pPr>
      <w:hyperlink w:anchor="_Toc1203" w:history="1">
        <w:r>
          <w:rPr>
            <w:rFonts w:ascii="仿宋" w:eastAsia="仿宋" w:hAnsi="仿宋" w:cs="仿宋" w:hint="eastAsia"/>
            <w:lang w:eastAsia="zh-CN"/>
          </w:rPr>
          <w:t>(四)、优化成本管理</w:t>
        </w:r>
        <w:r>
          <w:tab/>
        </w:r>
        <w:r>
          <w:fldChar w:fldCharType="begin"/>
        </w:r>
        <w:r>
          <w:instrText xml:space="preserve"> PAGEREF _Toc1203 \h </w:instrText>
        </w:r>
        <w:r>
          <w:fldChar w:fldCharType="separate"/>
        </w:r>
        <w:r>
          <w:t>29</w:t>
        </w:r>
        <w:r>
          <w:fldChar w:fldCharType="end"/>
        </w:r>
      </w:hyperlink>
    </w:p>
    <w:p>
      <w:pPr>
        <w:pStyle w:val="TOC1"/>
        <w:tabs>
          <w:tab w:val="right" w:leader="dot" w:pos="8306"/>
        </w:tabs>
      </w:pPr>
      <w:hyperlink w:anchor="_Toc26226" w:history="1">
        <w:r>
          <w:rPr>
            <w:rFonts w:ascii="仿宋" w:eastAsia="仿宋" w:hAnsi="仿宋" w:cs="仿宋" w:hint="eastAsia"/>
            <w:lang w:eastAsia="zh-CN"/>
          </w:rPr>
          <w:t>九、桩基检测仪项目创新与研发</w:t>
        </w:r>
        <w:r>
          <w:tab/>
        </w:r>
        <w:r>
          <w:fldChar w:fldCharType="begin"/>
        </w:r>
        <w:r>
          <w:instrText xml:space="preserve"> PAGEREF _Toc26226 \h </w:instrText>
        </w:r>
        <w:r>
          <w:fldChar w:fldCharType="separate"/>
        </w:r>
        <w:r>
          <w:t>30</w:t>
        </w:r>
        <w:r>
          <w:fldChar w:fldCharType="end"/>
        </w:r>
      </w:hyperlink>
    </w:p>
    <w:p>
      <w:pPr>
        <w:pStyle w:val="TOC2"/>
        <w:tabs>
          <w:tab w:val="right" w:leader="dot" w:pos="8306"/>
        </w:tabs>
      </w:pPr>
      <w:hyperlink w:anchor="_Toc23805" w:history="1">
        <w:r>
          <w:rPr>
            <w:rFonts w:ascii="仿宋" w:eastAsia="仿宋" w:hAnsi="仿宋" w:cs="仿宋" w:hint="eastAsia"/>
            <w:lang w:eastAsia="zh-CN"/>
          </w:rPr>
          <w:t>(一)、创新策略与方向</w:t>
        </w:r>
        <w:r>
          <w:tab/>
        </w:r>
        <w:r>
          <w:fldChar w:fldCharType="begin"/>
        </w:r>
        <w:r>
          <w:instrText xml:space="preserve"> PAGEREF _Toc23805 \h </w:instrText>
        </w:r>
        <w:r>
          <w:fldChar w:fldCharType="separate"/>
        </w:r>
        <w:r>
          <w:t>30</w:t>
        </w:r>
        <w:r>
          <w:fldChar w:fldCharType="end"/>
        </w:r>
      </w:hyperlink>
    </w:p>
    <w:p>
      <w:pPr>
        <w:pStyle w:val="TOC2"/>
        <w:tabs>
          <w:tab w:val="right" w:leader="dot" w:pos="8306"/>
        </w:tabs>
      </w:pPr>
      <w:hyperlink w:anchor="_Toc5234" w:history="1">
        <w:r>
          <w:rPr>
            <w:rFonts w:ascii="仿宋" w:eastAsia="仿宋" w:hAnsi="仿宋" w:cs="仿宋" w:hint="eastAsia"/>
            <w:lang w:eastAsia="zh-CN"/>
          </w:rPr>
          <w:t>(二)、研发规划与投入</w:t>
        </w:r>
        <w:r>
          <w:tab/>
        </w:r>
        <w:r>
          <w:fldChar w:fldCharType="begin"/>
        </w:r>
        <w:r>
          <w:instrText xml:space="preserve"> PAGEREF _Toc5234 \h </w:instrText>
        </w:r>
        <w:r>
          <w:fldChar w:fldCharType="separate"/>
        </w:r>
        <w:r>
          <w:t>32</w:t>
        </w:r>
        <w:r>
          <w:fldChar w:fldCharType="end"/>
        </w:r>
      </w:hyperlink>
    </w:p>
    <w:p>
      <w:pPr>
        <w:pStyle w:val="TOC1"/>
        <w:tabs>
          <w:tab w:val="right" w:leader="dot" w:pos="8306"/>
        </w:tabs>
      </w:pPr>
      <w:hyperlink w:anchor="_Toc4485" w:history="1">
        <w:r>
          <w:rPr>
            <w:rFonts w:ascii="仿宋" w:eastAsia="仿宋" w:hAnsi="仿宋" w:cs="仿宋" w:hint="eastAsia"/>
            <w:lang w:eastAsia="zh-CN"/>
          </w:rPr>
          <w:t>十、桩基检测仪项目环境影响分析</w:t>
        </w:r>
        <w:r>
          <w:tab/>
        </w:r>
        <w:r>
          <w:fldChar w:fldCharType="begin"/>
        </w:r>
        <w:r>
          <w:instrText xml:space="preserve"> PAGEREF _Toc4485 \h </w:instrText>
        </w:r>
        <w:r>
          <w:fldChar w:fldCharType="separate"/>
        </w:r>
        <w:r>
          <w:t>33</w:t>
        </w:r>
        <w:r>
          <w:fldChar w:fldCharType="end"/>
        </w:r>
      </w:hyperlink>
    </w:p>
    <w:p>
      <w:pPr>
        <w:pStyle w:val="TOC2"/>
        <w:tabs>
          <w:tab w:val="right" w:leader="dot" w:pos="8306"/>
        </w:tabs>
      </w:pPr>
      <w:hyperlink w:anchor="_Toc4589" w:history="1">
        <w:r>
          <w:rPr>
            <w:rFonts w:ascii="仿宋" w:eastAsia="仿宋" w:hAnsi="仿宋" w:cs="仿宋" w:hint="eastAsia"/>
            <w:lang w:eastAsia="zh-CN"/>
          </w:rPr>
          <w:t>(一)、建设区域环境质量现状</w:t>
        </w:r>
        <w:r>
          <w:tab/>
        </w:r>
        <w:r>
          <w:fldChar w:fldCharType="begin"/>
        </w:r>
        <w:r>
          <w:instrText xml:space="preserve"> PAGEREF _Toc4589 \h </w:instrText>
        </w:r>
        <w:r>
          <w:fldChar w:fldCharType="separate"/>
        </w:r>
        <w:r>
          <w:t>33</w:t>
        </w:r>
        <w:r>
          <w:fldChar w:fldCharType="end"/>
        </w:r>
      </w:hyperlink>
    </w:p>
    <w:p>
      <w:pPr>
        <w:pStyle w:val="TOC2"/>
        <w:tabs>
          <w:tab w:val="right" w:leader="dot" w:pos="8306"/>
        </w:tabs>
      </w:pPr>
      <w:hyperlink w:anchor="_Toc17411" w:history="1">
        <w:r>
          <w:rPr>
            <w:rFonts w:ascii="仿宋" w:eastAsia="仿宋" w:hAnsi="仿宋" w:cs="仿宋" w:hint="eastAsia"/>
            <w:lang w:eastAsia="zh-CN"/>
          </w:rPr>
          <w:t>(二)、建设期环境保护</w:t>
        </w:r>
        <w:r>
          <w:tab/>
        </w:r>
        <w:r>
          <w:fldChar w:fldCharType="begin"/>
        </w:r>
        <w:r>
          <w:instrText xml:space="preserve"> PAGEREF _Toc17411 \h </w:instrText>
        </w:r>
        <w:r>
          <w:fldChar w:fldCharType="separate"/>
        </w:r>
        <w:r>
          <w:t>35</w:t>
        </w:r>
        <w:r>
          <w:fldChar w:fldCharType="end"/>
        </w:r>
      </w:hyperlink>
    </w:p>
    <w:p>
      <w:pPr>
        <w:pStyle w:val="TOC2"/>
        <w:tabs>
          <w:tab w:val="right" w:leader="dot" w:pos="8306"/>
        </w:tabs>
      </w:pPr>
      <w:hyperlink w:anchor="_Toc1352" w:history="1">
        <w:r>
          <w:rPr>
            <w:rFonts w:ascii="仿宋" w:eastAsia="仿宋" w:hAnsi="仿宋" w:cs="仿宋" w:hint="eastAsia"/>
            <w:lang w:eastAsia="zh-CN"/>
          </w:rPr>
          <w:t>(三)、运营期环境保护</w:t>
        </w:r>
        <w:r>
          <w:tab/>
        </w:r>
        <w:r>
          <w:fldChar w:fldCharType="begin"/>
        </w:r>
        <w:r>
          <w:instrText xml:space="preserve"> PAGEREF _Toc1352 \h </w:instrText>
        </w:r>
        <w:r>
          <w:fldChar w:fldCharType="separate"/>
        </w:r>
        <w:r>
          <w:t>36</w:t>
        </w:r>
        <w:r>
          <w:fldChar w:fldCharType="end"/>
        </w:r>
      </w:hyperlink>
    </w:p>
    <w:p>
      <w:pPr>
        <w:pStyle w:val="TOC2"/>
        <w:tabs>
          <w:tab w:val="right" w:leader="dot" w:pos="8306"/>
        </w:tabs>
      </w:pPr>
      <w:hyperlink w:anchor="_Toc9875" w:history="1">
        <w:r>
          <w:rPr>
            <w:rFonts w:ascii="仿宋" w:eastAsia="仿宋" w:hAnsi="仿宋" w:cs="仿宋" w:hint="eastAsia"/>
            <w:lang w:eastAsia="zh-CN"/>
          </w:rPr>
          <w:t>(四)、桩基检测仪项目建设对区域经济的影响</w:t>
        </w:r>
        <w:r>
          <w:tab/>
        </w:r>
        <w:r>
          <w:fldChar w:fldCharType="begin"/>
        </w:r>
        <w:r>
          <w:instrText xml:space="preserve"> PAGEREF _Toc9875 \h </w:instrText>
        </w:r>
        <w:r>
          <w:fldChar w:fldCharType="separate"/>
        </w:r>
        <w:r>
          <w:t>38</w:t>
        </w:r>
        <w:r>
          <w:fldChar w:fldCharType="end"/>
        </w:r>
      </w:hyperlink>
    </w:p>
    <w:p>
      <w:pPr>
        <w:pStyle w:val="TOC2"/>
        <w:tabs>
          <w:tab w:val="right" w:leader="dot" w:pos="8306"/>
        </w:tabs>
      </w:pPr>
      <w:hyperlink w:anchor="_Toc4178" w:history="1">
        <w:r>
          <w:rPr>
            <w:rFonts w:ascii="仿宋" w:eastAsia="仿宋" w:hAnsi="仿宋" w:cs="仿宋" w:hint="eastAsia"/>
            <w:lang w:eastAsia="zh-CN"/>
          </w:rPr>
          <w:t>(五)、废弃物处理</w:t>
        </w:r>
        <w:r>
          <w:tab/>
        </w:r>
        <w:r>
          <w:fldChar w:fldCharType="begin"/>
        </w:r>
        <w:r>
          <w:instrText xml:space="preserve"> PAGEREF _Toc4178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4" w:history="1">
        <w:r>
          <w:rPr>
            <w:rFonts w:ascii="仿宋" w:eastAsia="仿宋" w:hAnsi="仿宋" w:cs="仿宋" w:hint="eastAsia"/>
            <w:lang w:eastAsia="zh-CN"/>
          </w:rPr>
          <w:t>(六)、特殊环境影响分析</w:t>
        </w:r>
        <w:r>
          <w:tab/>
        </w:r>
        <w:r>
          <w:fldChar w:fldCharType="begin"/>
        </w:r>
        <w:r>
          <w:instrText xml:space="preserve"> PAGEREF _Toc13154 \h </w:instrText>
        </w:r>
        <w:r>
          <w:fldChar w:fldCharType="separate"/>
        </w:r>
        <w:r>
          <w:t>41</w:t>
        </w:r>
        <w:r>
          <w:fldChar w:fldCharType="end"/>
        </w:r>
      </w:hyperlink>
    </w:p>
    <w:p>
      <w:pPr>
        <w:pStyle w:val="TOC2"/>
        <w:tabs>
          <w:tab w:val="right" w:leader="dot" w:pos="8306"/>
        </w:tabs>
      </w:pPr>
      <w:hyperlink w:anchor="_Toc3512" w:history="1">
        <w:r>
          <w:rPr>
            <w:rFonts w:ascii="仿宋" w:eastAsia="仿宋" w:hAnsi="仿宋" w:cs="仿宋" w:hint="eastAsia"/>
            <w:lang w:eastAsia="zh-CN"/>
          </w:rPr>
          <w:t>(七)、清洁生产</w:t>
        </w:r>
        <w:r>
          <w:tab/>
        </w:r>
        <w:r>
          <w:fldChar w:fldCharType="begin"/>
        </w:r>
        <w:r>
          <w:instrText xml:space="preserve"> PAGEREF _Toc3512 \h </w:instrText>
        </w:r>
        <w:r>
          <w:fldChar w:fldCharType="separate"/>
        </w:r>
        <w:r>
          <w:t>42</w:t>
        </w:r>
        <w:r>
          <w:fldChar w:fldCharType="end"/>
        </w:r>
      </w:hyperlink>
    </w:p>
    <w:p>
      <w:pPr>
        <w:pStyle w:val="TOC2"/>
        <w:tabs>
          <w:tab w:val="right" w:leader="dot" w:pos="8306"/>
        </w:tabs>
      </w:pPr>
      <w:hyperlink w:anchor="_Toc18133" w:history="1">
        <w:r>
          <w:rPr>
            <w:rFonts w:ascii="仿宋" w:eastAsia="仿宋" w:hAnsi="仿宋" w:cs="仿宋" w:hint="eastAsia"/>
            <w:lang w:eastAsia="zh-CN"/>
          </w:rPr>
          <w:t>(八)、环境保护综合评价</w:t>
        </w:r>
        <w:r>
          <w:tab/>
        </w:r>
        <w:r>
          <w:fldChar w:fldCharType="begin"/>
        </w:r>
        <w:r>
          <w:instrText xml:space="preserve"> PAGEREF _Toc18133 \h </w:instrText>
        </w:r>
        <w:r>
          <w:fldChar w:fldCharType="separate"/>
        </w:r>
        <w:r>
          <w:t>43</w:t>
        </w:r>
        <w:r>
          <w:fldChar w:fldCharType="end"/>
        </w:r>
      </w:hyperlink>
    </w:p>
    <w:p>
      <w:pPr>
        <w:pStyle w:val="TOC1"/>
        <w:tabs>
          <w:tab w:val="right" w:leader="dot" w:pos="8306"/>
        </w:tabs>
      </w:pPr>
      <w:hyperlink w:anchor="_Toc19211" w:history="1">
        <w:r>
          <w:rPr>
            <w:rFonts w:ascii="仿宋" w:eastAsia="仿宋" w:hAnsi="仿宋" w:cs="仿宋" w:hint="eastAsia"/>
            <w:lang w:eastAsia="zh-CN"/>
          </w:rPr>
          <w:t>十一、桩基检测仪项目财务管理</w:t>
        </w:r>
        <w:r>
          <w:tab/>
        </w:r>
        <w:r>
          <w:fldChar w:fldCharType="begin"/>
        </w:r>
        <w:r>
          <w:instrText xml:space="preserve"> PAGEREF _Toc19211 \h </w:instrText>
        </w:r>
        <w:r>
          <w:fldChar w:fldCharType="separate"/>
        </w:r>
        <w:r>
          <w:t>44</w:t>
        </w:r>
        <w:r>
          <w:fldChar w:fldCharType="end"/>
        </w:r>
      </w:hyperlink>
    </w:p>
    <w:p>
      <w:pPr>
        <w:pStyle w:val="TOC2"/>
        <w:tabs>
          <w:tab w:val="right" w:leader="dot" w:pos="8306"/>
        </w:tabs>
      </w:pPr>
      <w:hyperlink w:anchor="_Toc22518" w:history="1">
        <w:r>
          <w:rPr>
            <w:rFonts w:ascii="仿宋" w:eastAsia="仿宋" w:hAnsi="仿宋" w:cs="仿宋" w:hint="eastAsia"/>
            <w:lang w:eastAsia="zh-CN"/>
          </w:rPr>
          <w:t>(一)、资金需求大</w:t>
        </w:r>
        <w:r>
          <w:tab/>
        </w:r>
        <w:r>
          <w:fldChar w:fldCharType="begin"/>
        </w:r>
        <w:r>
          <w:instrText xml:space="preserve"> PAGEREF _Toc22518 \h </w:instrText>
        </w:r>
        <w:r>
          <w:fldChar w:fldCharType="separate"/>
        </w:r>
        <w:r>
          <w:t>44</w:t>
        </w:r>
        <w:r>
          <w:fldChar w:fldCharType="end"/>
        </w:r>
      </w:hyperlink>
    </w:p>
    <w:p>
      <w:pPr>
        <w:pStyle w:val="TOC2"/>
        <w:tabs>
          <w:tab w:val="right" w:leader="dot" w:pos="8306"/>
        </w:tabs>
      </w:pPr>
      <w:hyperlink w:anchor="_Toc11267" w:history="1">
        <w:r>
          <w:rPr>
            <w:rFonts w:ascii="仿宋" w:eastAsia="仿宋" w:hAnsi="仿宋" w:cs="仿宋" w:hint="eastAsia"/>
            <w:lang w:eastAsia="zh-CN"/>
          </w:rPr>
          <w:t>(二)、研发周期长</w:t>
        </w:r>
        <w:r>
          <w:tab/>
        </w:r>
        <w:r>
          <w:fldChar w:fldCharType="begin"/>
        </w:r>
        <w:r>
          <w:instrText xml:space="preserve"> PAGEREF _Toc11267 \h </w:instrText>
        </w:r>
        <w:r>
          <w:fldChar w:fldCharType="separate"/>
        </w:r>
        <w:r>
          <w:t>45</w:t>
        </w:r>
        <w:r>
          <w:fldChar w:fldCharType="end"/>
        </w:r>
      </w:hyperlink>
    </w:p>
    <w:p>
      <w:pPr>
        <w:pStyle w:val="TOC2"/>
        <w:tabs>
          <w:tab w:val="right" w:leader="dot" w:pos="8306"/>
        </w:tabs>
      </w:pPr>
      <w:hyperlink w:anchor="_Toc10528" w:history="1">
        <w:r>
          <w:rPr>
            <w:rFonts w:ascii="仿宋" w:eastAsia="仿宋" w:hAnsi="仿宋" w:cs="仿宋" w:hint="eastAsia"/>
            <w:lang w:eastAsia="zh-CN"/>
          </w:rPr>
          <w:t>(三)、市场风险大</w:t>
        </w:r>
        <w:r>
          <w:tab/>
        </w:r>
        <w:r>
          <w:fldChar w:fldCharType="begin"/>
        </w:r>
        <w:r>
          <w:instrText xml:space="preserve"> PAGEREF _Toc10528 \h </w:instrText>
        </w:r>
        <w:r>
          <w:fldChar w:fldCharType="separate"/>
        </w:r>
        <w:r>
          <w:t>46</w:t>
        </w:r>
        <w:r>
          <w:fldChar w:fldCharType="end"/>
        </w:r>
      </w:hyperlink>
    </w:p>
    <w:p>
      <w:pPr>
        <w:pStyle w:val="TOC2"/>
        <w:tabs>
          <w:tab w:val="right" w:leader="dot" w:pos="8306"/>
        </w:tabs>
      </w:pPr>
      <w:hyperlink w:anchor="_Toc18670" w:history="1">
        <w:r>
          <w:rPr>
            <w:rFonts w:ascii="仿宋" w:eastAsia="仿宋" w:hAnsi="仿宋" w:cs="仿宋" w:hint="eastAsia"/>
            <w:lang w:eastAsia="zh-CN"/>
          </w:rPr>
          <w:t>(四)、利润率高</w:t>
        </w:r>
        <w:r>
          <w:tab/>
        </w:r>
        <w:r>
          <w:fldChar w:fldCharType="begin"/>
        </w:r>
        <w:r>
          <w:instrText xml:space="preserve"> PAGEREF _Toc18670 \h </w:instrText>
        </w:r>
        <w:r>
          <w:fldChar w:fldCharType="separate"/>
        </w:r>
        <w:r>
          <w:t>49</w:t>
        </w:r>
        <w:r>
          <w:fldChar w:fldCharType="end"/>
        </w:r>
      </w:hyperlink>
    </w:p>
    <w:p>
      <w:pPr>
        <w:pStyle w:val="TOC1"/>
        <w:tabs>
          <w:tab w:val="right" w:leader="dot" w:pos="8306"/>
        </w:tabs>
      </w:pPr>
      <w:hyperlink w:anchor="_Toc23366" w:history="1">
        <w:r>
          <w:rPr>
            <w:rFonts w:ascii="仿宋" w:eastAsia="仿宋" w:hAnsi="仿宋" w:cs="仿宋" w:hint="eastAsia"/>
            <w:lang w:eastAsia="zh-CN"/>
          </w:rPr>
          <w:t>十二、桩基检测仪项目经营效益</w:t>
        </w:r>
        <w:r>
          <w:tab/>
        </w:r>
        <w:r>
          <w:fldChar w:fldCharType="begin"/>
        </w:r>
        <w:r>
          <w:instrText xml:space="preserve"> PAGEREF _Toc23366 \h </w:instrText>
        </w:r>
        <w:r>
          <w:fldChar w:fldCharType="separate"/>
        </w:r>
        <w:r>
          <w:t>51</w:t>
        </w:r>
        <w:r>
          <w:fldChar w:fldCharType="end"/>
        </w:r>
      </w:hyperlink>
    </w:p>
    <w:p>
      <w:pPr>
        <w:pStyle w:val="TOC2"/>
        <w:tabs>
          <w:tab w:val="right" w:leader="dot" w:pos="8306"/>
        </w:tabs>
      </w:pPr>
      <w:hyperlink w:anchor="_Toc26978" w:history="1">
        <w:r>
          <w:rPr>
            <w:rFonts w:ascii="仿宋" w:eastAsia="仿宋" w:hAnsi="仿宋" w:cs="仿宋" w:hint="eastAsia"/>
            <w:lang w:eastAsia="zh-CN"/>
          </w:rPr>
          <w:t>(一)、经济评价财务测算</w:t>
        </w:r>
        <w:r>
          <w:tab/>
        </w:r>
        <w:r>
          <w:fldChar w:fldCharType="begin"/>
        </w:r>
        <w:r>
          <w:instrText xml:space="preserve"> PAGEREF _Toc26978 \h </w:instrText>
        </w:r>
        <w:r>
          <w:fldChar w:fldCharType="separate"/>
        </w:r>
        <w:r>
          <w:t>51</w:t>
        </w:r>
        <w:r>
          <w:fldChar w:fldCharType="end"/>
        </w:r>
      </w:hyperlink>
    </w:p>
    <w:p>
      <w:pPr>
        <w:pStyle w:val="TOC2"/>
        <w:tabs>
          <w:tab w:val="right" w:leader="dot" w:pos="8306"/>
        </w:tabs>
      </w:pPr>
      <w:hyperlink w:anchor="_Toc24658" w:history="1">
        <w:r>
          <w:rPr>
            <w:rFonts w:ascii="仿宋" w:eastAsia="仿宋" w:hAnsi="仿宋" w:cs="仿宋" w:hint="eastAsia"/>
            <w:lang w:eastAsia="zh-CN"/>
          </w:rPr>
          <w:t>(二)、桩基检测仪项目盈利能力分析</w:t>
        </w:r>
        <w:r>
          <w:tab/>
        </w:r>
        <w:r>
          <w:fldChar w:fldCharType="begin"/>
        </w:r>
        <w:r>
          <w:instrText xml:space="preserve"> PAGEREF _Toc24658 \h </w:instrText>
        </w:r>
        <w:r>
          <w:fldChar w:fldCharType="separate"/>
        </w:r>
        <w:r>
          <w:t>52</w:t>
        </w:r>
        <w:r>
          <w:fldChar w:fldCharType="end"/>
        </w:r>
      </w:hyperlink>
    </w:p>
    <w:p>
      <w:pPr>
        <w:pStyle w:val="TOC1"/>
        <w:tabs>
          <w:tab w:val="right" w:leader="dot" w:pos="8306"/>
        </w:tabs>
      </w:pPr>
      <w:hyperlink w:anchor="_Toc1450" w:history="1">
        <w:r>
          <w:rPr>
            <w:rFonts w:ascii="仿宋" w:eastAsia="仿宋" w:hAnsi="仿宋" w:cs="仿宋" w:hint="eastAsia"/>
            <w:lang w:eastAsia="zh-CN"/>
          </w:rPr>
          <w:t>十三、桩基检测仪项目实施时间节点</w:t>
        </w:r>
        <w:r>
          <w:tab/>
        </w:r>
        <w:r>
          <w:fldChar w:fldCharType="begin"/>
        </w:r>
        <w:r>
          <w:instrText xml:space="preserve"> PAGEREF _Toc1450 \h </w:instrText>
        </w:r>
        <w:r>
          <w:fldChar w:fldCharType="separate"/>
        </w:r>
        <w:r>
          <w:t>53</w:t>
        </w:r>
        <w:r>
          <w:fldChar w:fldCharType="end"/>
        </w:r>
      </w:hyperlink>
    </w:p>
    <w:p>
      <w:pPr>
        <w:pStyle w:val="TOC2"/>
        <w:tabs>
          <w:tab w:val="right" w:leader="dot" w:pos="8306"/>
        </w:tabs>
      </w:pPr>
      <w:hyperlink w:anchor="_Toc27995" w:history="1">
        <w:r>
          <w:rPr>
            <w:rFonts w:ascii="仿宋" w:eastAsia="仿宋" w:hAnsi="仿宋" w:cs="仿宋" w:hint="eastAsia"/>
            <w:lang w:eastAsia="zh-CN"/>
          </w:rPr>
          <w:t>(一)、桩基检测仪项目启动阶段时间节点</w:t>
        </w:r>
        <w:r>
          <w:tab/>
        </w:r>
        <w:r>
          <w:fldChar w:fldCharType="begin"/>
        </w:r>
        <w:r>
          <w:instrText xml:space="preserve"> PAGEREF _Toc27995 \h </w:instrText>
        </w:r>
        <w:r>
          <w:fldChar w:fldCharType="separate"/>
        </w:r>
        <w:r>
          <w:t>53</w:t>
        </w:r>
        <w:r>
          <w:fldChar w:fldCharType="end"/>
        </w:r>
      </w:hyperlink>
    </w:p>
    <w:p>
      <w:pPr>
        <w:pStyle w:val="TOC2"/>
        <w:tabs>
          <w:tab w:val="right" w:leader="dot" w:pos="8306"/>
        </w:tabs>
      </w:pPr>
      <w:hyperlink w:anchor="_Toc3215" w:history="1">
        <w:r>
          <w:rPr>
            <w:rFonts w:ascii="仿宋" w:eastAsia="仿宋" w:hAnsi="仿宋" w:cs="仿宋" w:hint="eastAsia"/>
            <w:lang w:eastAsia="zh-CN"/>
          </w:rPr>
          <w:t>(二)、桩基检测仪项目执行阶段时间节点</w:t>
        </w:r>
        <w:r>
          <w:tab/>
        </w:r>
        <w:r>
          <w:fldChar w:fldCharType="begin"/>
        </w:r>
        <w:r>
          <w:instrText xml:space="preserve"> PAGEREF _Toc3215 \h </w:instrText>
        </w:r>
        <w:r>
          <w:fldChar w:fldCharType="separate"/>
        </w:r>
        <w:r>
          <w:t>54</w:t>
        </w:r>
        <w:r>
          <w:fldChar w:fldCharType="end"/>
        </w:r>
      </w:hyperlink>
    </w:p>
    <w:p>
      <w:pPr>
        <w:pStyle w:val="TOC2"/>
        <w:tabs>
          <w:tab w:val="right" w:leader="dot" w:pos="8306"/>
        </w:tabs>
      </w:pPr>
      <w:hyperlink w:anchor="_Toc21456" w:history="1">
        <w:r>
          <w:rPr>
            <w:rFonts w:ascii="仿宋" w:eastAsia="仿宋" w:hAnsi="仿宋" w:cs="仿宋" w:hint="eastAsia"/>
            <w:lang w:eastAsia="zh-CN"/>
          </w:rPr>
          <w:t>(三)、桩基检测仪项目完成阶段时间节点</w:t>
        </w:r>
        <w:r>
          <w:tab/>
        </w:r>
        <w:r>
          <w:fldChar w:fldCharType="begin"/>
        </w:r>
        <w:r>
          <w:instrText xml:space="preserve"> PAGEREF _Toc21456 \h </w:instrText>
        </w:r>
        <w:r>
          <w:fldChar w:fldCharType="separate"/>
        </w:r>
        <w:r>
          <w:t>55</w:t>
        </w:r>
        <w:r>
          <w:fldChar w:fldCharType="end"/>
        </w:r>
      </w:hyperlink>
    </w:p>
    <w:p>
      <w:pPr>
        <w:pStyle w:val="TOC1"/>
        <w:tabs>
          <w:tab w:val="right" w:leader="dot" w:pos="8306"/>
        </w:tabs>
      </w:pPr>
      <w:hyperlink w:anchor="_Toc22629" w:history="1">
        <w:r>
          <w:rPr>
            <w:rFonts w:ascii="仿宋" w:eastAsia="仿宋" w:hAnsi="仿宋" w:cs="仿宋" w:hint="eastAsia"/>
            <w:lang w:eastAsia="zh-CN"/>
          </w:rPr>
          <w:t>十四、利益相关者分析与沟通计划</w:t>
        </w:r>
        <w:r>
          <w:tab/>
        </w:r>
        <w:r>
          <w:fldChar w:fldCharType="begin"/>
        </w:r>
        <w:r>
          <w:instrText xml:space="preserve"> PAGEREF _Toc22629 \h </w:instrText>
        </w:r>
        <w:r>
          <w:fldChar w:fldCharType="separate"/>
        </w:r>
        <w:r>
          <w:t>56</w:t>
        </w:r>
        <w:r>
          <w:fldChar w:fldCharType="end"/>
        </w:r>
      </w:hyperlink>
    </w:p>
    <w:p>
      <w:pPr>
        <w:pStyle w:val="TOC2"/>
        <w:tabs>
          <w:tab w:val="right" w:leader="dot" w:pos="8306"/>
        </w:tabs>
      </w:pPr>
      <w:hyperlink w:anchor="_Toc8398" w:history="1">
        <w:r>
          <w:rPr>
            <w:rFonts w:ascii="仿宋" w:eastAsia="仿宋" w:hAnsi="仿宋" w:cs="仿宋" w:hint="eastAsia"/>
            <w:lang w:eastAsia="zh-CN"/>
          </w:rPr>
          <w:t>(一)、利益相关者分析</w:t>
        </w:r>
        <w:r>
          <w:tab/>
        </w:r>
        <w:r>
          <w:fldChar w:fldCharType="begin"/>
        </w:r>
        <w:r>
          <w:instrText xml:space="preserve"> PAGEREF _Toc8398 \h </w:instrText>
        </w:r>
        <w:r>
          <w:fldChar w:fldCharType="separate"/>
        </w:r>
        <w:r>
          <w:t>56</w:t>
        </w:r>
        <w:r>
          <w:fldChar w:fldCharType="end"/>
        </w:r>
      </w:hyperlink>
    </w:p>
    <w:p>
      <w:pPr>
        <w:pStyle w:val="TOC2"/>
        <w:tabs>
          <w:tab w:val="right" w:leader="dot" w:pos="8306"/>
        </w:tabs>
      </w:pPr>
      <w:hyperlink w:anchor="_Toc21894" w:history="1">
        <w:r>
          <w:rPr>
            <w:rFonts w:ascii="仿宋" w:eastAsia="仿宋" w:hAnsi="仿宋" w:cs="仿宋" w:hint="eastAsia"/>
            <w:lang w:eastAsia="zh-CN"/>
          </w:rPr>
          <w:t>(二)、沟通计划</w:t>
        </w:r>
        <w:r>
          <w:tab/>
        </w:r>
        <w:r>
          <w:fldChar w:fldCharType="begin"/>
        </w:r>
        <w:r>
          <w:instrText xml:space="preserve"> PAGEREF _Toc21894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92"/>
      <w:r>
        <w:rPr>
          <w:rFonts w:ascii="仿宋" w:eastAsia="仿宋" w:hAnsi="仿宋" w:cs="仿宋" w:hint="eastAsia"/>
          <w:sz w:val="28"/>
          <w:lang w:eastAsia="zh-CN"/>
        </w:rPr>
        <w:t>一、桩基检测仪项目可持续发展</w:t>
      </w:r>
      <w:bookmarkEnd w:id="2"/>
    </w:p>
    <w:p>
      <w:pPr>
        <w:pStyle w:val="Heading2"/>
        <w:rPr>
          <w:rFonts w:ascii="仿宋" w:eastAsia="仿宋" w:hAnsi="仿宋" w:cs="仿宋" w:hint="eastAsia"/>
          <w:lang w:eastAsia="zh-CN"/>
        </w:rPr>
      </w:pPr>
      <w:bookmarkStart w:id="3" w:name="_Toc129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桩基检测仪项目团队着眼于未来，明确了可持续发展的战略方向。制定的具体可持续发展目标包括降低资源使用、采用环保技术、最大化社会效益等。这一步骤不仅有助于桩基检测仪项目在环保和社会责任方面达到最高标准，也为未来提供了明确的指引，确保桩基检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可持续实践的融入桩基检测仪项目管理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桩基检测仪项目管理周期。从桩基检测仪项目规划开始，桩基检测仪项目团队就考虑了环境和社会的因素。在执行阶段，桩基检测仪项目团队积极推动绿色技术的应用，优化资源利用。此外，关注员工的社会责任，通过培训和沟通活动提高员工对可持续发展的认知，使他们能够在日常工作中践行可持续实践。这些举措不仅为桩基检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2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扎根于桩基检测仪项目的可持续发展理念，我们深信环保与社会责任是桩基检测仪项目成功的关键支柱。在桩基检测仪项目的每一步，我们都致力于通过创新和实践，履行对环境和社会的坚定责任。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团队通过引入先进的环保技术、建立高效的废物处理系统以及推动能源节约措施，积极履行环保责任。定期的环保监测和评估确保桩基检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不仅致力于自身可持续发展，还注重对社会的回馈。通过支持社区桩基检测仪项目、参与慈善事业、提供培训机会等方式，桩基检测仪项目积极履行社会责任。与当地社区建立积极互动，关注员工的工作与生活平衡，以及员工的身心健康，是桩基检测仪项目在社会责任层面的关键举措。这样的实践不仅增强了桩基检测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554"/>
      <w:r>
        <w:rPr>
          <w:rFonts w:ascii="仿宋" w:eastAsia="仿宋" w:hAnsi="仿宋" w:cs="仿宋" w:hint="eastAsia"/>
          <w:sz w:val="28"/>
          <w:lang w:eastAsia="zh-CN"/>
        </w:rPr>
        <w:t>二、桩基检测仪项目绩效评估</w:t>
      </w:r>
      <w:bookmarkEnd w:id="5"/>
    </w:p>
    <w:p>
      <w:pPr>
        <w:pStyle w:val="Heading2"/>
        <w:rPr>
          <w:rFonts w:ascii="仿宋" w:eastAsia="仿宋" w:hAnsi="仿宋" w:cs="仿宋" w:hint="eastAsia"/>
          <w:lang w:eastAsia="zh-CN"/>
        </w:rPr>
      </w:pPr>
      <w:bookmarkStart w:id="6" w:name="_Toc219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我们设计了一套全面的绩效评估指标，以确保桩基检测仪项目的可控和成功交付。这些指标跨足桩基检测仪项目目标、成本、进度和质量等多个维度，为我们提供了全面洞察桩基检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目标达成率是我们关注的首要指标。我们设定了明确的目标，并通过定期监测和评估，迅速发现并应对潜在的目标偏差。这为桩基检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成本绩效是另一个核心关注点。通过实际成本与预算成本的对比分析，我们深入了解成本差异的原因，及时调整资源分配，保持桩基检测仪项目在经济效益方面的合理水平。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进度作为关键的绩效指标之一，得到了精心的关注。我们制定了详细的桩基检测仪项目进度计划，并设立了进度符合度指标，确保实际进度与计划进度保持一致。这使我们能够快速发现和解决潜在的进度问题，保持桩基检测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桩基检测仪项目绩效的不可或缺的一环。我们引入了一系列的质量标准和客户满意度指标，以确保桩基检测仪项目交付的成果在质量上达到或超越预期水平。通过持续监测这些指标，我们努力提升桩基检测仪项目整体质量水平，为桩基检测仪项目的成功交付提供有力保障。通过这些科学且全面的绩效评估，我们能够更好地引导桩基检测仪项目的持续改进，确保桩基检测仪项目目标的顺利达成。</w:t>
      </w:r>
    </w:p>
    <w:p>
      <w:pPr>
        <w:pStyle w:val="Heading2"/>
        <w:ind w:firstLine="560" w:firstLineChars="200"/>
        <w:rPr>
          <w:rFonts w:ascii="仿宋" w:eastAsia="仿宋" w:hAnsi="仿宋" w:cs="仿宋" w:hint="eastAsia"/>
          <w:sz w:val="28"/>
          <w:lang w:eastAsia="zh-CN"/>
        </w:rPr>
      </w:pPr>
      <w:bookmarkStart w:id="7" w:name="_Toc2091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绩效评估是桩基检测仪项目中的关键环节，为确保桩基检测仪项目达到预期目标，我们采用了多层次、多维度的绩效评估方法。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桩基检测仪项目的战略目标对齐，确保每个决策和行动都与桩基检测仪项目整体目标保持一致。团队会定期召开战略对齐会议，审视当前工作与桩基检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桩基检测仪项目进度、质量、成本和风险等方面。这些指标通过数据收集和分析，为桩基检测仪项目管理团队提供了客观的评估依据。例如，我们通过桩基检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绩效评估不仅仅停留在桩基检测仪项目内部，还考虑了桩基检测仪项目对外部环境的影响。我们定期进行干系人满意度调查，以了解各利益相关方对桩基检测仪项目的期望和满意度，并及时做出调整。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这种多层次、多角度的绩效评估方法，使得我们能够全面了解桩基检测仪项目的运行状态，及时做出调整，确保桩基检测仪项目在不断变化的环境中保持稳健前行。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564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为了确保桩基检测仪项目的有效管理和不断优化，我们采用了精心设计的绩效评估周期。这个周期旨在实现灵活、实时和全面的评估，以适应桩基检测仪项目执行中的各种挑战。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桩基检测仪项目的不同需求，分为短期、中期和长期。短期评估关注每个迭代或工作周期，以及时发现和解决当前任务中的问题。中期评估涵盖几个迭代，深入了解整体桩基检测仪项目的趋势和性能。长期评估则着眼于整个桩基检测仪项目阶段，确保桩基检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桩基检测仪项目管理工具和协作平台，团队成员能够随时更新和分享桩基检测仪项目数据。这种实时性的反馈机制使我们能够及时察觉潜在问题，快速调整，保持桩基检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桩基检测仪项目的决策制定密不可分。每个周期的桩基检测仪项目回顾会议成为集体总结经验、识别问题深层次原因并找到创新解决方案的平台。这种定期的反思与调整机制使桩基检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04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98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技术管理特点体现在其创新导向。通过引入最先进的技术趋势和解决方案，桩基检测仪项目致力于提升科技含量、提高质量和效率水平。这意味着我们将采用最新的工具和方法，确保桩基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桩基检测仪项目技术管理的显著特征。通过整合不同领域的技术资源，我们实现了跨学科的协同工作。这有助于优化技术架构，提高整体效能。此外，整合性策略还促进了不同技术团队之间的紧密沟通和高效合作，确保桩基检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桩基检测仪项目所采用的技术。通过不断优化技术方案，桩基检测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桩基检测仪项目团队将在桩基检测仪项目初期识别可能的技术风险，并采取相应的预防和应对措施。通过建立健全的风险评估机制，桩基检测仪项目能够在实施过程中及时发现并解决潜在的技术问题，保障桩基检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桩基检测仪项目中，技术将成为桩基检测仪项目成功的有力支持。这一深度剖析揭示了技术管理在桩基检测仪项目实施中的关键作用，为桩基检测仪项目的技术基础奠定了坚实的基础。</w:t>
      </w:r>
    </w:p>
    <w:p>
      <w:pPr>
        <w:pStyle w:val="Heading2"/>
        <w:ind w:firstLine="560" w:firstLineChars="200"/>
        <w:rPr>
          <w:rFonts w:ascii="仿宋" w:eastAsia="仿宋" w:hAnsi="仿宋" w:cs="仿宋" w:hint="eastAsia"/>
          <w:sz w:val="28"/>
          <w:lang w:eastAsia="zh-CN"/>
        </w:rPr>
      </w:pPr>
      <w:bookmarkStart w:id="11" w:name="_Toc137"/>
      <w:r>
        <w:rPr>
          <w:rFonts w:ascii="仿宋" w:eastAsia="仿宋" w:hAnsi="仿宋" w:cs="仿宋" w:hint="eastAsia"/>
          <w:sz w:val="28"/>
          <w:lang w:eastAsia="zh-CN"/>
        </w:rPr>
        <w:t>(二)、桩基检测仪项目工艺技术设计方案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桩基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桩基检测仪项目将严格按照相关行业规范要求进行组织。通过有效控制产品质量，桩基检测仪项目将致力于为顾客提供优质的桩基检测仪项目产品和良好的服务。这体现了桩基检测仪项目对于生产活动合规性和质量标准的高度重视，为桩基检测仪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桩基检测仪项目注重生态效益和清洁生产原则。桩基检测仪项目建设将紧密结合地方特色经济发展，与社会经济发展规划和区域环境保护规划方案相协调一致。通过与当地区域自然生态系统的结合，桩基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桩基检测仪项目产品具有多样化的客户需求和个性化的特点。因此，桩基检测仪项目产品规格品种多样，且单批生产数量较小。为满足这一特点，桩基检测仪项目承办单位将建设先进的柔性制造生产线。通过广泛应用柔性制造技术，桩基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桩基检测仪项目采用的技术具有较高的技术含量和自动化水平，处于国内先进水平。这一技术选用不仅体现了对生产效率、质量和环境友好性的高标准要求，同时为桩基检测仪项目的可持续发展奠定了坚实的基础。</w:t>
      </w:r>
    </w:p>
    <w:p>
      <w:pPr>
        <w:pStyle w:val="Heading2"/>
        <w:ind w:firstLine="560" w:firstLineChars="200"/>
        <w:rPr>
          <w:rFonts w:ascii="仿宋" w:eastAsia="仿宋" w:hAnsi="仿宋" w:cs="仿宋" w:hint="eastAsia"/>
          <w:sz w:val="28"/>
          <w:lang w:eastAsia="zh-CN"/>
        </w:rPr>
      </w:pPr>
      <w:bookmarkStart w:id="12" w:name="_Toc224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为确保桩基检测仪项目的高效生产和技术实施，我们制定了一套精心设计的设备选型方案，以满足桩基检测仪项目生产、质量和环保的要求。该方案的主要特点如下：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桩基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针对桩基检测仪项目产品的多样性和小批量生产的特点，我们将建设柔性制造生产线。通过在设备选型中考虑柔性制造技术，可以灵活应对不同产品规格和生产需求，实现生产线的高度灵活性和适应性。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9224"/>
      <w:r>
        <w:rPr>
          <w:rFonts w:ascii="仿宋" w:eastAsia="仿宋" w:hAnsi="仿宋" w:cs="仿宋" w:hint="eastAsia"/>
          <w:sz w:val="28"/>
          <w:lang w:eastAsia="zh-CN"/>
        </w:rPr>
        <w:t>四、桩基检测仪项目建设背景及必要性分析</w:t>
      </w:r>
      <w:bookmarkEnd w:id="13"/>
    </w:p>
    <w:p>
      <w:pPr>
        <w:pStyle w:val="Heading2"/>
        <w:rPr>
          <w:rFonts w:ascii="仿宋" w:eastAsia="仿宋" w:hAnsi="仿宋" w:cs="仿宋" w:hint="eastAsia"/>
          <w:lang w:eastAsia="zh-CN"/>
        </w:rPr>
      </w:pPr>
      <w:bookmarkStart w:id="14" w:name="_Toc9853"/>
      <w:r>
        <w:rPr>
          <w:rFonts w:ascii="仿宋" w:eastAsia="仿宋" w:hAnsi="仿宋" w:cs="仿宋" w:hint="eastAsia"/>
          <w:lang w:eastAsia="zh-CN"/>
        </w:rPr>
        <w:t>(一)、桩基检测仪项目背景分析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桩基检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桩基检测仪项目在这个潮流中的定位。同时，我们将关注行业内涌现的新兴机遇，以便桩基检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桩基检测仪项目提供了强大的发展动力。我们将聚焦于行业内最新的技术发展趋势，包括但不限于人工智能、大数据分析、物联网等领域。通过深度的技术研究，我们将确保桩基检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桩基检测仪项目发展的源泉。我们将投入更多的精力对市场需求进行深入剖析，超越表面的需求，深入挖掘潜在的市场痛点和机遇。通过对市场需求的细致了解，桩基检测仪项目将更有针对性地设计解决方案，满足市场的多样化需求，从而更好地促进桩基检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桩基检测仪项目战略至关重要。我们将对竞争态势进行更为深入的分析，包括但不限于市场份额、产品特点、客户满意度等多个维度。通过深度的竞争分析，桩基检测仪项目将能够更准确地把握市场脉搏，制定具有竞争力的桩基检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桩基检测仪项目的发展具有直接的影响。我们将进行更为全面的法规和政策分析，了解行业发展中的潜在法律风险和合规挑战。通过充分了解和遵守相关法规，桩基检测仪项目将确保在法律框架内合法合规运营，为桩基检测仪项目的稳健发展提供有力支持。</w:t>
      </w:r>
    </w:p>
    <w:p>
      <w:pPr>
        <w:pStyle w:val="Heading2"/>
        <w:ind w:firstLine="560" w:firstLineChars="200"/>
        <w:rPr>
          <w:rFonts w:ascii="仿宋" w:eastAsia="仿宋" w:hAnsi="仿宋" w:cs="仿宋" w:hint="eastAsia"/>
          <w:sz w:val="28"/>
          <w:lang w:eastAsia="zh-CN"/>
        </w:rPr>
      </w:pPr>
      <w:bookmarkStart w:id="15" w:name="_Toc4590"/>
      <w:r>
        <w:rPr>
          <w:rFonts w:ascii="仿宋" w:eastAsia="仿宋" w:hAnsi="仿宋" w:cs="仿宋" w:hint="eastAsia"/>
          <w:sz w:val="28"/>
          <w:lang w:eastAsia="zh-CN"/>
        </w:rPr>
        <w:t>(二)、桩基检测仪项目建设必要性分析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桩基检测仪项目建设的迫切性源于对行业发展趋势的深刻洞察。我们正处于一个行业变革的时代，科技创新、数字化转型成为企业发展的关键动力。桩基检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建设不仅仅是为了跟上潮流，更是为了通过技术创新推动企业的持续发展。通过引入先进的技术和解决方案，桩基检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桩基检测仪项目的建设成为必然选择，通过提高产品质量、拓展服务领域，从而在竞争中获得更多的机会。桩基检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桩基检测仪项目建设的必要性体现在对客户需求更精准的满足。通过桩基检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桩基检测仪项目建设的背后是对企业持续创新的追求。只有通过不断创新，企业才能在竞争中立于不败之地。桩基检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842"/>
      <w:r>
        <w:rPr>
          <w:rFonts w:ascii="仿宋" w:eastAsia="仿宋" w:hAnsi="仿宋" w:cs="仿宋" w:hint="eastAsia"/>
          <w:sz w:val="28"/>
          <w:lang w:eastAsia="zh-CN"/>
        </w:rPr>
        <w:t>五、桩基检测仪项目概论</w:t>
      </w:r>
      <w:bookmarkEnd w:id="16"/>
    </w:p>
    <w:p>
      <w:pPr>
        <w:pStyle w:val="Heading2"/>
        <w:rPr>
          <w:rFonts w:ascii="仿宋" w:eastAsia="仿宋" w:hAnsi="仿宋" w:cs="仿宋" w:hint="eastAsia"/>
          <w:lang w:eastAsia="zh-CN"/>
        </w:rPr>
      </w:pPr>
      <w:bookmarkStart w:id="17" w:name="_Toc846"/>
      <w:r>
        <w:rPr>
          <w:rFonts w:ascii="仿宋" w:eastAsia="仿宋" w:hAnsi="仿宋" w:cs="仿宋" w:hint="eastAsia"/>
          <w:lang w:eastAsia="zh-CN"/>
        </w:rPr>
        <w:t>(一)、桩基检测仪项目概况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起源追溯至对市场的深入洞察。市场的不断演变与变革为桩基检测仪项目提供了难得的机遇。当前市场存在的需求缺口和变革的大环境共同构成了桩基检测仪项目的背景。这个桩基检测仪项目旨在充分利用市场机遇，填补行业中尚未满足的需求，为客户提供全新的解决方案。市场的变革和需求的增长使得这个桩基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桩基检测仪项目名称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正式命名为桩基检测仪。这个名称不仅仅是一个标识，更代表了桩基检测仪项目的核心理念和愿景。它蕴含着桩基检测仪项目所要解决问题的关键字，具有强烈的表达和辨识度，为桩基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桩基检测仪项目目标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核心目标是提供一种全新、高效的解决方案，满足客户日益增长的需求。桩基检测仪项目追求的不仅仅是满足市场需求，更是在市场中获得卓越的竞争优势。通过不断提升产品或服务的质量和创新水平，桩基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桩基检测仪项目范围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全面涵盖了产品研发、制造、市场推广和售后服务，确保从产品设计到最终用户体验的全方位关注。这一全面的桩基检测仪项目范围是为了确保桩基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桩基检测仪项目时间表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桩基检测仪项目计划在未来18个月内完成，包括研发、测试、市场试点和正式推出等不同阶段。这个时间表的合理设计是为了确保桩基检测仪项目各个阶段的顺利推进，以便按时交付高质量的成果。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桩基检测仪项目预算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桩基检测仪项目总预算估算为XX百万美元，主要分配在研发、市场推广、人员培训和运营等方面。这一充足的预算为桩基检测仪项目提供了充足的资源，确保桩基检测仪项目在各个方面都能取得优异的表现。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桩基检测仪项目风险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能面临的风险包括市场接受度低、技术难题、竞争激烈等。桩基检测仪项目团队已经制定了相应的风险应对计划，通过前瞻性的风险管理，确保桩基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桩基检测仪项目团队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桩基检测仪项目汇聚了一支经验丰富、多领域专业素养的核心团队，确保桩基检测仪项目在各个方面都能拥有高水平的执行力。团队的协同作战是桩基检测仪项目成功的关键因素之一。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桩基检测仪项目背景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https://d.book118.com/935214130140011101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65906"/>
    <w:rsid w:val="4CF65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141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2024-01-28T18:54:00Z</dcterms:created>
  <dcterms:modified xsi:type="dcterms:W3CDTF">2024-01-28T18:54:53Z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8FD5906D44E04E0E9B295E88DB8EF106_11</vt:lpwstr>
  </property>
  <property fmtid="{D5CDD505-2E9C-101B-9397-08002B2CF9AE}" pid="3" name="KSOProductBuildVer">
    <vt:lpwstr>2052-12.1.0.16250</vt:lpwstr>
  </property>
</Properties>
</file>