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扁钢项目计划设计方案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66" w:history="1">
        <w:r>
          <w:rPr>
            <w:rFonts w:ascii="仿宋" w:eastAsia="仿宋" w:hAnsi="仿宋" w:cs="仿宋" w:hint="eastAsia"/>
            <w:lang w:eastAsia="zh-CN"/>
          </w:rPr>
          <w:t>前言</w:t>
        </w:r>
        <w:r>
          <w:tab/>
        </w:r>
        <w:r>
          <w:fldChar w:fldCharType="begin"/>
        </w:r>
        <w:r>
          <w:instrText xml:space="preserve"> PAGEREF _Toc30066 \h </w:instrText>
        </w:r>
        <w:r>
          <w:fldChar w:fldCharType="separate"/>
        </w:r>
        <w:r>
          <w:t>3</w:t>
        </w:r>
        <w:r>
          <w:fldChar w:fldCharType="end"/>
        </w:r>
      </w:hyperlink>
    </w:p>
    <w:p>
      <w:pPr>
        <w:pStyle w:val="TOC1"/>
        <w:tabs>
          <w:tab w:val="right" w:leader="dot" w:pos="8306"/>
        </w:tabs>
      </w:pPr>
      <w:hyperlink w:anchor="_Toc9190" w:history="1">
        <w:r>
          <w:rPr>
            <w:rFonts w:ascii="仿宋" w:eastAsia="仿宋" w:hAnsi="仿宋" w:cs="仿宋" w:hint="eastAsia"/>
            <w:lang w:eastAsia="zh-CN"/>
          </w:rPr>
          <w:t>一、市场分析、调研</w:t>
        </w:r>
        <w:r>
          <w:tab/>
        </w:r>
        <w:r>
          <w:fldChar w:fldCharType="begin"/>
        </w:r>
        <w:r>
          <w:instrText xml:space="preserve"> PAGEREF _Toc9190 \h </w:instrText>
        </w:r>
        <w:r>
          <w:fldChar w:fldCharType="separate"/>
        </w:r>
        <w:r>
          <w:t>3</w:t>
        </w:r>
        <w:r>
          <w:fldChar w:fldCharType="end"/>
        </w:r>
      </w:hyperlink>
    </w:p>
    <w:p>
      <w:pPr>
        <w:pStyle w:val="TOC2"/>
        <w:tabs>
          <w:tab w:val="right" w:leader="dot" w:pos="8306"/>
        </w:tabs>
      </w:pPr>
      <w:hyperlink w:anchor="_Toc339" w:history="1">
        <w:r>
          <w:rPr>
            <w:rFonts w:ascii="仿宋" w:eastAsia="仿宋" w:hAnsi="仿宋" w:cs="仿宋" w:hint="eastAsia"/>
            <w:lang w:eastAsia="zh-CN"/>
          </w:rPr>
          <w:t>(一)、扁钢行业分析</w:t>
        </w:r>
        <w:r>
          <w:tab/>
        </w:r>
        <w:r>
          <w:fldChar w:fldCharType="begin"/>
        </w:r>
        <w:r>
          <w:instrText xml:space="preserve"> PAGEREF _Toc339 \h </w:instrText>
        </w:r>
        <w:r>
          <w:fldChar w:fldCharType="separate"/>
        </w:r>
        <w:r>
          <w:t>3</w:t>
        </w:r>
        <w:r>
          <w:fldChar w:fldCharType="end"/>
        </w:r>
      </w:hyperlink>
    </w:p>
    <w:p>
      <w:pPr>
        <w:pStyle w:val="TOC2"/>
        <w:tabs>
          <w:tab w:val="right" w:leader="dot" w:pos="8306"/>
        </w:tabs>
      </w:pPr>
      <w:hyperlink w:anchor="_Toc28193" w:history="1">
        <w:r>
          <w:rPr>
            <w:rFonts w:ascii="仿宋" w:eastAsia="仿宋" w:hAnsi="仿宋" w:cs="仿宋" w:hint="eastAsia"/>
            <w:lang w:eastAsia="zh-CN"/>
          </w:rPr>
          <w:t>(二)、扁钢市场分析预测</w:t>
        </w:r>
        <w:r>
          <w:tab/>
        </w:r>
        <w:r>
          <w:fldChar w:fldCharType="begin"/>
        </w:r>
        <w:r>
          <w:instrText xml:space="preserve"> PAGEREF _Toc28193 \h </w:instrText>
        </w:r>
        <w:r>
          <w:fldChar w:fldCharType="separate"/>
        </w:r>
        <w:r>
          <w:t>4</w:t>
        </w:r>
        <w:r>
          <w:fldChar w:fldCharType="end"/>
        </w:r>
      </w:hyperlink>
    </w:p>
    <w:p>
      <w:pPr>
        <w:pStyle w:val="TOC1"/>
        <w:tabs>
          <w:tab w:val="right" w:leader="dot" w:pos="8306"/>
        </w:tabs>
      </w:pPr>
      <w:hyperlink w:anchor="_Toc6698" w:history="1">
        <w:r>
          <w:rPr>
            <w:rFonts w:ascii="仿宋" w:eastAsia="仿宋" w:hAnsi="仿宋" w:cs="仿宋" w:hint="eastAsia"/>
            <w:lang w:eastAsia="zh-CN"/>
          </w:rPr>
          <w:t>二、扁钢项目建设单位说明</w:t>
        </w:r>
        <w:r>
          <w:tab/>
        </w:r>
        <w:r>
          <w:fldChar w:fldCharType="begin"/>
        </w:r>
        <w:r>
          <w:instrText xml:space="preserve"> PAGEREF _Toc6698 \h </w:instrText>
        </w:r>
        <w:r>
          <w:fldChar w:fldCharType="separate"/>
        </w:r>
        <w:r>
          <w:t>4</w:t>
        </w:r>
        <w:r>
          <w:fldChar w:fldCharType="end"/>
        </w:r>
      </w:hyperlink>
    </w:p>
    <w:p>
      <w:pPr>
        <w:pStyle w:val="TOC2"/>
        <w:tabs>
          <w:tab w:val="right" w:leader="dot" w:pos="8306"/>
        </w:tabs>
      </w:pPr>
      <w:hyperlink w:anchor="_Toc31144" w:history="1">
        <w:r>
          <w:rPr>
            <w:rFonts w:ascii="仿宋" w:eastAsia="仿宋" w:hAnsi="仿宋" w:cs="仿宋" w:hint="eastAsia"/>
            <w:lang w:eastAsia="zh-CN"/>
          </w:rPr>
          <w:t>(一)、扁钢项目承办单位基本情况</w:t>
        </w:r>
        <w:r>
          <w:tab/>
        </w:r>
        <w:r>
          <w:fldChar w:fldCharType="begin"/>
        </w:r>
        <w:r>
          <w:instrText xml:space="preserve"> PAGEREF _Toc31144 \h </w:instrText>
        </w:r>
        <w:r>
          <w:fldChar w:fldCharType="separate"/>
        </w:r>
        <w:r>
          <w:t>4</w:t>
        </w:r>
        <w:r>
          <w:fldChar w:fldCharType="end"/>
        </w:r>
      </w:hyperlink>
    </w:p>
    <w:p>
      <w:pPr>
        <w:pStyle w:val="TOC2"/>
        <w:tabs>
          <w:tab w:val="right" w:leader="dot" w:pos="8306"/>
        </w:tabs>
      </w:pPr>
      <w:hyperlink w:anchor="_Toc16270" w:history="1">
        <w:r>
          <w:rPr>
            <w:rFonts w:ascii="仿宋" w:eastAsia="仿宋" w:hAnsi="仿宋" w:cs="仿宋" w:hint="eastAsia"/>
            <w:lang w:eastAsia="zh-CN"/>
          </w:rPr>
          <w:t>(二)、公司经济效益分析</w:t>
        </w:r>
        <w:r>
          <w:tab/>
        </w:r>
        <w:r>
          <w:fldChar w:fldCharType="begin"/>
        </w:r>
        <w:r>
          <w:instrText xml:space="preserve"> PAGEREF _Toc16270 \h </w:instrText>
        </w:r>
        <w:r>
          <w:fldChar w:fldCharType="separate"/>
        </w:r>
        <w:r>
          <w:t>5</w:t>
        </w:r>
        <w:r>
          <w:fldChar w:fldCharType="end"/>
        </w:r>
      </w:hyperlink>
    </w:p>
    <w:p>
      <w:pPr>
        <w:pStyle w:val="TOC1"/>
        <w:tabs>
          <w:tab w:val="right" w:leader="dot" w:pos="8306"/>
        </w:tabs>
      </w:pPr>
      <w:hyperlink w:anchor="_Toc21287" w:history="1">
        <w:r>
          <w:rPr>
            <w:rFonts w:ascii="仿宋" w:eastAsia="仿宋" w:hAnsi="仿宋" w:cs="仿宋" w:hint="eastAsia"/>
            <w:lang w:eastAsia="zh-CN"/>
          </w:rPr>
          <w:t>三、扁钢项目建设背景及必要性分析</w:t>
        </w:r>
        <w:r>
          <w:tab/>
        </w:r>
        <w:r>
          <w:fldChar w:fldCharType="begin"/>
        </w:r>
        <w:r>
          <w:instrText xml:space="preserve"> PAGEREF _Toc21287 \h </w:instrText>
        </w:r>
        <w:r>
          <w:fldChar w:fldCharType="separate"/>
        </w:r>
        <w:r>
          <w:t>6</w:t>
        </w:r>
        <w:r>
          <w:fldChar w:fldCharType="end"/>
        </w:r>
      </w:hyperlink>
    </w:p>
    <w:p>
      <w:pPr>
        <w:pStyle w:val="TOC2"/>
        <w:tabs>
          <w:tab w:val="right" w:leader="dot" w:pos="8306"/>
        </w:tabs>
      </w:pPr>
      <w:hyperlink w:anchor="_Toc28975" w:history="1">
        <w:r>
          <w:rPr>
            <w:rFonts w:ascii="仿宋" w:eastAsia="仿宋" w:hAnsi="仿宋" w:cs="仿宋" w:hint="eastAsia"/>
            <w:lang w:eastAsia="zh-CN"/>
          </w:rPr>
          <w:t>(一)、扁钢项目背景分析</w:t>
        </w:r>
        <w:r>
          <w:tab/>
        </w:r>
        <w:r>
          <w:fldChar w:fldCharType="begin"/>
        </w:r>
        <w:r>
          <w:instrText xml:space="preserve"> PAGEREF _Toc28975 \h </w:instrText>
        </w:r>
        <w:r>
          <w:fldChar w:fldCharType="separate"/>
        </w:r>
        <w:r>
          <w:t>6</w:t>
        </w:r>
        <w:r>
          <w:fldChar w:fldCharType="end"/>
        </w:r>
      </w:hyperlink>
    </w:p>
    <w:p>
      <w:pPr>
        <w:pStyle w:val="TOC2"/>
        <w:tabs>
          <w:tab w:val="right" w:leader="dot" w:pos="8306"/>
        </w:tabs>
      </w:pPr>
      <w:hyperlink w:anchor="_Toc12948" w:history="1">
        <w:r>
          <w:rPr>
            <w:rFonts w:ascii="仿宋" w:eastAsia="仿宋" w:hAnsi="仿宋" w:cs="仿宋" w:hint="eastAsia"/>
            <w:lang w:eastAsia="zh-CN"/>
          </w:rPr>
          <w:t>(二)、扁钢项目建设必要性分析</w:t>
        </w:r>
        <w:r>
          <w:tab/>
        </w:r>
        <w:r>
          <w:fldChar w:fldCharType="begin"/>
        </w:r>
        <w:r>
          <w:instrText xml:space="preserve"> PAGEREF _Toc12948 \h </w:instrText>
        </w:r>
        <w:r>
          <w:fldChar w:fldCharType="separate"/>
        </w:r>
        <w:r>
          <w:t>8</w:t>
        </w:r>
        <w:r>
          <w:fldChar w:fldCharType="end"/>
        </w:r>
      </w:hyperlink>
    </w:p>
    <w:p>
      <w:pPr>
        <w:pStyle w:val="TOC1"/>
        <w:tabs>
          <w:tab w:val="right" w:leader="dot" w:pos="8306"/>
        </w:tabs>
      </w:pPr>
      <w:hyperlink w:anchor="_Toc27164" w:history="1">
        <w:r>
          <w:rPr>
            <w:rFonts w:ascii="仿宋" w:eastAsia="仿宋" w:hAnsi="仿宋" w:cs="仿宋" w:hint="eastAsia"/>
            <w:lang w:eastAsia="zh-CN"/>
          </w:rPr>
          <w:t>四、工艺说明</w:t>
        </w:r>
        <w:r>
          <w:tab/>
        </w:r>
        <w:r>
          <w:fldChar w:fldCharType="begin"/>
        </w:r>
        <w:r>
          <w:instrText xml:space="preserve"> PAGEREF _Toc27164 \h </w:instrText>
        </w:r>
        <w:r>
          <w:fldChar w:fldCharType="separate"/>
        </w:r>
        <w:r>
          <w:t>9</w:t>
        </w:r>
        <w:r>
          <w:fldChar w:fldCharType="end"/>
        </w:r>
      </w:hyperlink>
    </w:p>
    <w:p>
      <w:pPr>
        <w:pStyle w:val="TOC2"/>
        <w:tabs>
          <w:tab w:val="right" w:leader="dot" w:pos="8306"/>
        </w:tabs>
      </w:pPr>
      <w:hyperlink w:anchor="_Toc9680" w:history="1">
        <w:r>
          <w:rPr>
            <w:rFonts w:ascii="仿宋" w:eastAsia="仿宋" w:hAnsi="仿宋" w:cs="仿宋" w:hint="eastAsia"/>
            <w:lang w:eastAsia="zh-CN"/>
          </w:rPr>
          <w:t>(一)、技术管理特点</w:t>
        </w:r>
        <w:r>
          <w:tab/>
        </w:r>
        <w:r>
          <w:fldChar w:fldCharType="begin"/>
        </w:r>
        <w:r>
          <w:instrText xml:space="preserve"> PAGEREF _Toc9680 \h </w:instrText>
        </w:r>
        <w:r>
          <w:fldChar w:fldCharType="separate"/>
        </w:r>
        <w:r>
          <w:t>9</w:t>
        </w:r>
        <w:r>
          <w:fldChar w:fldCharType="end"/>
        </w:r>
      </w:hyperlink>
    </w:p>
    <w:p>
      <w:pPr>
        <w:pStyle w:val="TOC2"/>
        <w:tabs>
          <w:tab w:val="right" w:leader="dot" w:pos="8306"/>
        </w:tabs>
      </w:pPr>
      <w:hyperlink w:anchor="_Toc2942" w:history="1">
        <w:r>
          <w:rPr>
            <w:rFonts w:ascii="仿宋" w:eastAsia="仿宋" w:hAnsi="仿宋" w:cs="仿宋" w:hint="eastAsia"/>
            <w:lang w:eastAsia="zh-CN"/>
          </w:rPr>
          <w:t>(二)、扁钢项目工艺技术设计方案</w:t>
        </w:r>
        <w:r>
          <w:tab/>
        </w:r>
        <w:r>
          <w:fldChar w:fldCharType="begin"/>
        </w:r>
        <w:r>
          <w:instrText xml:space="preserve"> PAGEREF _Toc2942 \h </w:instrText>
        </w:r>
        <w:r>
          <w:fldChar w:fldCharType="separate"/>
        </w:r>
        <w:r>
          <w:t>10</w:t>
        </w:r>
        <w:r>
          <w:fldChar w:fldCharType="end"/>
        </w:r>
      </w:hyperlink>
    </w:p>
    <w:p>
      <w:pPr>
        <w:pStyle w:val="TOC2"/>
        <w:tabs>
          <w:tab w:val="right" w:leader="dot" w:pos="8306"/>
        </w:tabs>
      </w:pPr>
      <w:hyperlink w:anchor="_Toc4353" w:history="1">
        <w:r>
          <w:rPr>
            <w:rFonts w:ascii="仿宋" w:eastAsia="仿宋" w:hAnsi="仿宋" w:cs="仿宋" w:hint="eastAsia"/>
            <w:lang w:eastAsia="zh-CN"/>
          </w:rPr>
          <w:t>(三)、设备选型方案</w:t>
        </w:r>
        <w:r>
          <w:tab/>
        </w:r>
        <w:r>
          <w:fldChar w:fldCharType="begin"/>
        </w:r>
        <w:r>
          <w:instrText xml:space="preserve"> PAGEREF _Toc4353 \h </w:instrText>
        </w:r>
        <w:r>
          <w:fldChar w:fldCharType="separate"/>
        </w:r>
        <w:r>
          <w:t>11</w:t>
        </w:r>
        <w:r>
          <w:fldChar w:fldCharType="end"/>
        </w:r>
      </w:hyperlink>
    </w:p>
    <w:p>
      <w:pPr>
        <w:pStyle w:val="TOC1"/>
        <w:tabs>
          <w:tab w:val="right" w:leader="dot" w:pos="8306"/>
        </w:tabs>
      </w:pPr>
      <w:hyperlink w:anchor="_Toc6656" w:history="1">
        <w:r>
          <w:rPr>
            <w:rFonts w:ascii="仿宋" w:eastAsia="仿宋" w:hAnsi="仿宋" w:cs="仿宋" w:hint="eastAsia"/>
            <w:lang w:eastAsia="zh-CN"/>
          </w:rPr>
          <w:t>五、扁钢项目绩效评估</w:t>
        </w:r>
        <w:r>
          <w:tab/>
        </w:r>
        <w:r>
          <w:fldChar w:fldCharType="begin"/>
        </w:r>
        <w:r>
          <w:instrText xml:space="preserve"> PAGEREF _Toc6656 \h </w:instrText>
        </w:r>
        <w:r>
          <w:fldChar w:fldCharType="separate"/>
        </w:r>
        <w:r>
          <w:t>13</w:t>
        </w:r>
        <w:r>
          <w:fldChar w:fldCharType="end"/>
        </w:r>
      </w:hyperlink>
    </w:p>
    <w:p>
      <w:pPr>
        <w:pStyle w:val="TOC2"/>
        <w:tabs>
          <w:tab w:val="right" w:leader="dot" w:pos="8306"/>
        </w:tabs>
      </w:pPr>
      <w:hyperlink w:anchor="_Toc15068" w:history="1">
        <w:r>
          <w:rPr>
            <w:rFonts w:ascii="仿宋" w:eastAsia="仿宋" w:hAnsi="仿宋" w:cs="仿宋" w:hint="eastAsia"/>
            <w:lang w:eastAsia="zh-CN"/>
          </w:rPr>
          <w:t>(一)、绩效评估指标</w:t>
        </w:r>
        <w:r>
          <w:tab/>
        </w:r>
        <w:r>
          <w:fldChar w:fldCharType="begin"/>
        </w:r>
        <w:r>
          <w:instrText xml:space="preserve"> PAGEREF _Toc15068 \h </w:instrText>
        </w:r>
        <w:r>
          <w:fldChar w:fldCharType="separate"/>
        </w:r>
        <w:r>
          <w:t>13</w:t>
        </w:r>
        <w:r>
          <w:fldChar w:fldCharType="end"/>
        </w:r>
      </w:hyperlink>
    </w:p>
    <w:p>
      <w:pPr>
        <w:pStyle w:val="TOC2"/>
        <w:tabs>
          <w:tab w:val="right" w:leader="dot" w:pos="8306"/>
        </w:tabs>
      </w:pPr>
      <w:hyperlink w:anchor="_Toc19308" w:history="1">
        <w:r>
          <w:rPr>
            <w:rFonts w:ascii="仿宋" w:eastAsia="仿宋" w:hAnsi="仿宋" w:cs="仿宋" w:hint="eastAsia"/>
            <w:lang w:eastAsia="zh-CN"/>
          </w:rPr>
          <w:t>(二)、绩效评估方法</w:t>
        </w:r>
        <w:r>
          <w:tab/>
        </w:r>
        <w:r>
          <w:fldChar w:fldCharType="begin"/>
        </w:r>
        <w:r>
          <w:instrText xml:space="preserve"> PAGEREF _Toc19308 \h </w:instrText>
        </w:r>
        <w:r>
          <w:fldChar w:fldCharType="separate"/>
        </w:r>
        <w:r>
          <w:t>14</w:t>
        </w:r>
        <w:r>
          <w:fldChar w:fldCharType="end"/>
        </w:r>
      </w:hyperlink>
    </w:p>
    <w:p>
      <w:pPr>
        <w:pStyle w:val="TOC2"/>
        <w:tabs>
          <w:tab w:val="right" w:leader="dot" w:pos="8306"/>
        </w:tabs>
      </w:pPr>
      <w:hyperlink w:anchor="_Toc3142" w:history="1">
        <w:r>
          <w:rPr>
            <w:rFonts w:ascii="仿宋" w:eastAsia="仿宋" w:hAnsi="仿宋" w:cs="仿宋" w:hint="eastAsia"/>
            <w:lang w:eastAsia="zh-CN"/>
          </w:rPr>
          <w:t>(三)、绩效评估周期</w:t>
        </w:r>
        <w:r>
          <w:tab/>
        </w:r>
        <w:r>
          <w:fldChar w:fldCharType="begin"/>
        </w:r>
        <w:r>
          <w:instrText xml:space="preserve"> PAGEREF _Toc3142 \h </w:instrText>
        </w:r>
        <w:r>
          <w:fldChar w:fldCharType="separate"/>
        </w:r>
        <w:r>
          <w:t>15</w:t>
        </w:r>
        <w:r>
          <w:fldChar w:fldCharType="end"/>
        </w:r>
      </w:hyperlink>
    </w:p>
    <w:p>
      <w:pPr>
        <w:pStyle w:val="TOC1"/>
        <w:tabs>
          <w:tab w:val="right" w:leader="dot" w:pos="8306"/>
        </w:tabs>
      </w:pPr>
      <w:hyperlink w:anchor="_Toc20043" w:history="1">
        <w:r>
          <w:rPr>
            <w:rFonts w:ascii="仿宋" w:eastAsia="仿宋" w:hAnsi="仿宋" w:cs="仿宋" w:hint="eastAsia"/>
            <w:lang w:eastAsia="zh-CN"/>
          </w:rPr>
          <w:t>六、扁钢项目土建工程</w:t>
        </w:r>
        <w:r>
          <w:tab/>
        </w:r>
        <w:r>
          <w:fldChar w:fldCharType="begin"/>
        </w:r>
        <w:r>
          <w:instrText xml:space="preserve"> PAGEREF _Toc20043 \h </w:instrText>
        </w:r>
        <w:r>
          <w:fldChar w:fldCharType="separate"/>
        </w:r>
        <w:r>
          <w:t>16</w:t>
        </w:r>
        <w:r>
          <w:fldChar w:fldCharType="end"/>
        </w:r>
      </w:hyperlink>
    </w:p>
    <w:p>
      <w:pPr>
        <w:pStyle w:val="TOC2"/>
        <w:tabs>
          <w:tab w:val="right" w:leader="dot" w:pos="8306"/>
        </w:tabs>
      </w:pPr>
      <w:hyperlink w:anchor="_Toc9712" w:history="1">
        <w:r>
          <w:rPr>
            <w:rFonts w:ascii="仿宋" w:eastAsia="仿宋" w:hAnsi="仿宋" w:cs="仿宋" w:hint="eastAsia"/>
            <w:lang w:eastAsia="zh-CN"/>
          </w:rPr>
          <w:t>(一)、建筑工程设计原则</w:t>
        </w:r>
        <w:r>
          <w:tab/>
        </w:r>
        <w:r>
          <w:fldChar w:fldCharType="begin"/>
        </w:r>
        <w:r>
          <w:instrText xml:space="preserve"> PAGEREF _Toc9712 \h </w:instrText>
        </w:r>
        <w:r>
          <w:fldChar w:fldCharType="separate"/>
        </w:r>
        <w:r>
          <w:t>16</w:t>
        </w:r>
        <w:r>
          <w:fldChar w:fldCharType="end"/>
        </w:r>
      </w:hyperlink>
    </w:p>
    <w:p>
      <w:pPr>
        <w:pStyle w:val="TOC2"/>
        <w:tabs>
          <w:tab w:val="right" w:leader="dot" w:pos="8306"/>
        </w:tabs>
      </w:pPr>
      <w:hyperlink w:anchor="_Toc916" w:history="1">
        <w:r>
          <w:rPr>
            <w:rFonts w:ascii="仿宋" w:eastAsia="仿宋" w:hAnsi="仿宋" w:cs="仿宋" w:hint="eastAsia"/>
            <w:lang w:eastAsia="zh-CN"/>
          </w:rPr>
          <w:t>(二)、土建工程设计年限及安全等级</w:t>
        </w:r>
        <w:r>
          <w:tab/>
        </w:r>
        <w:r>
          <w:fldChar w:fldCharType="begin"/>
        </w:r>
        <w:r>
          <w:instrText xml:space="preserve"> PAGEREF _Toc916 \h </w:instrText>
        </w:r>
        <w:r>
          <w:fldChar w:fldCharType="separate"/>
        </w:r>
        <w:r>
          <w:t>17</w:t>
        </w:r>
        <w:r>
          <w:fldChar w:fldCharType="end"/>
        </w:r>
      </w:hyperlink>
    </w:p>
    <w:p>
      <w:pPr>
        <w:pStyle w:val="TOC2"/>
        <w:tabs>
          <w:tab w:val="right" w:leader="dot" w:pos="8306"/>
        </w:tabs>
      </w:pPr>
      <w:hyperlink w:anchor="_Toc17370" w:history="1">
        <w:r>
          <w:rPr>
            <w:rFonts w:ascii="仿宋" w:eastAsia="仿宋" w:hAnsi="仿宋" w:cs="仿宋" w:hint="eastAsia"/>
            <w:lang w:eastAsia="zh-CN"/>
          </w:rPr>
          <w:t>(三)、建筑工程设计总体要求</w:t>
        </w:r>
        <w:r>
          <w:tab/>
        </w:r>
        <w:r>
          <w:fldChar w:fldCharType="begin"/>
        </w:r>
        <w:r>
          <w:instrText xml:space="preserve"> PAGEREF _Toc17370 \h </w:instrText>
        </w:r>
        <w:r>
          <w:fldChar w:fldCharType="separate"/>
        </w:r>
        <w:r>
          <w:t>18</w:t>
        </w:r>
        <w:r>
          <w:fldChar w:fldCharType="end"/>
        </w:r>
      </w:hyperlink>
    </w:p>
    <w:p>
      <w:pPr>
        <w:pStyle w:val="TOC2"/>
        <w:tabs>
          <w:tab w:val="right" w:leader="dot" w:pos="8306"/>
        </w:tabs>
      </w:pPr>
      <w:hyperlink w:anchor="_Toc8869" w:history="1">
        <w:r>
          <w:rPr>
            <w:rFonts w:ascii="仿宋" w:eastAsia="仿宋" w:hAnsi="仿宋" w:cs="仿宋" w:hint="eastAsia"/>
            <w:lang w:eastAsia="zh-CN"/>
          </w:rPr>
          <w:t>(四)、土建工程建设指标</w:t>
        </w:r>
        <w:r>
          <w:tab/>
        </w:r>
        <w:r>
          <w:fldChar w:fldCharType="begin"/>
        </w:r>
        <w:r>
          <w:instrText xml:space="preserve"> PAGEREF _Toc8869 \h </w:instrText>
        </w:r>
        <w:r>
          <w:fldChar w:fldCharType="separate"/>
        </w:r>
        <w:r>
          <w:t>19</w:t>
        </w:r>
        <w:r>
          <w:fldChar w:fldCharType="end"/>
        </w:r>
      </w:hyperlink>
    </w:p>
    <w:p>
      <w:pPr>
        <w:pStyle w:val="TOC1"/>
        <w:tabs>
          <w:tab w:val="right" w:leader="dot" w:pos="8306"/>
        </w:tabs>
      </w:pPr>
      <w:hyperlink w:anchor="_Toc26079" w:history="1">
        <w:r>
          <w:rPr>
            <w:rFonts w:ascii="仿宋" w:eastAsia="仿宋" w:hAnsi="仿宋" w:cs="仿宋" w:hint="eastAsia"/>
            <w:lang w:eastAsia="zh-CN"/>
          </w:rPr>
          <w:t>七、扁钢项目财务管理</w:t>
        </w:r>
        <w:r>
          <w:tab/>
        </w:r>
        <w:r>
          <w:fldChar w:fldCharType="begin"/>
        </w:r>
        <w:r>
          <w:instrText xml:space="preserve"> PAGEREF _Toc26079 \h </w:instrText>
        </w:r>
        <w:r>
          <w:fldChar w:fldCharType="separate"/>
        </w:r>
        <w:r>
          <w:t>19</w:t>
        </w:r>
        <w:r>
          <w:fldChar w:fldCharType="end"/>
        </w:r>
      </w:hyperlink>
    </w:p>
    <w:p>
      <w:pPr>
        <w:pStyle w:val="TOC2"/>
        <w:tabs>
          <w:tab w:val="right" w:leader="dot" w:pos="8306"/>
        </w:tabs>
      </w:pPr>
      <w:hyperlink w:anchor="_Toc532" w:history="1">
        <w:r>
          <w:rPr>
            <w:rFonts w:ascii="仿宋" w:eastAsia="仿宋" w:hAnsi="仿宋" w:cs="仿宋" w:hint="eastAsia"/>
            <w:lang w:eastAsia="zh-CN"/>
          </w:rPr>
          <w:t>(一)、资金需求大</w:t>
        </w:r>
        <w:r>
          <w:tab/>
        </w:r>
        <w:r>
          <w:fldChar w:fldCharType="begin"/>
        </w:r>
        <w:r>
          <w:instrText xml:space="preserve"> PAGEREF _Toc532 \h </w:instrText>
        </w:r>
        <w:r>
          <w:fldChar w:fldCharType="separate"/>
        </w:r>
        <w:r>
          <w:t>19</w:t>
        </w:r>
        <w:r>
          <w:fldChar w:fldCharType="end"/>
        </w:r>
      </w:hyperlink>
    </w:p>
    <w:p>
      <w:pPr>
        <w:pStyle w:val="TOC2"/>
        <w:tabs>
          <w:tab w:val="right" w:leader="dot" w:pos="8306"/>
        </w:tabs>
      </w:pPr>
      <w:hyperlink w:anchor="_Toc11706" w:history="1">
        <w:r>
          <w:rPr>
            <w:rFonts w:ascii="仿宋" w:eastAsia="仿宋" w:hAnsi="仿宋" w:cs="仿宋" w:hint="eastAsia"/>
            <w:lang w:eastAsia="zh-CN"/>
          </w:rPr>
          <w:t>(二)、研发周期长</w:t>
        </w:r>
        <w:r>
          <w:tab/>
        </w:r>
        <w:r>
          <w:fldChar w:fldCharType="begin"/>
        </w:r>
        <w:r>
          <w:instrText xml:space="preserve"> PAGEREF _Toc11706 \h </w:instrText>
        </w:r>
        <w:r>
          <w:fldChar w:fldCharType="separate"/>
        </w:r>
        <w:r>
          <w:t>20</w:t>
        </w:r>
        <w:r>
          <w:fldChar w:fldCharType="end"/>
        </w:r>
      </w:hyperlink>
    </w:p>
    <w:p>
      <w:pPr>
        <w:pStyle w:val="TOC2"/>
        <w:tabs>
          <w:tab w:val="right" w:leader="dot" w:pos="8306"/>
        </w:tabs>
      </w:pPr>
      <w:hyperlink w:anchor="_Toc21545" w:history="1">
        <w:r>
          <w:rPr>
            <w:rFonts w:ascii="仿宋" w:eastAsia="仿宋" w:hAnsi="仿宋" w:cs="仿宋" w:hint="eastAsia"/>
            <w:lang w:eastAsia="zh-CN"/>
          </w:rPr>
          <w:t>(三)、市场风险大</w:t>
        </w:r>
        <w:r>
          <w:tab/>
        </w:r>
        <w:r>
          <w:fldChar w:fldCharType="begin"/>
        </w:r>
        <w:r>
          <w:instrText xml:space="preserve"> PAGEREF _Toc21545 \h </w:instrText>
        </w:r>
        <w:r>
          <w:fldChar w:fldCharType="separate"/>
        </w:r>
        <w:r>
          <w:t>21</w:t>
        </w:r>
        <w:r>
          <w:fldChar w:fldCharType="end"/>
        </w:r>
      </w:hyperlink>
    </w:p>
    <w:p>
      <w:pPr>
        <w:pStyle w:val="TOC2"/>
        <w:tabs>
          <w:tab w:val="right" w:leader="dot" w:pos="8306"/>
        </w:tabs>
      </w:pPr>
      <w:hyperlink w:anchor="_Toc9768" w:history="1">
        <w:r>
          <w:rPr>
            <w:rFonts w:ascii="仿宋" w:eastAsia="仿宋" w:hAnsi="仿宋" w:cs="仿宋" w:hint="eastAsia"/>
            <w:lang w:eastAsia="zh-CN"/>
          </w:rPr>
          <w:t>(四)、利润率高</w:t>
        </w:r>
        <w:r>
          <w:tab/>
        </w:r>
        <w:r>
          <w:fldChar w:fldCharType="begin"/>
        </w:r>
        <w:r>
          <w:instrText xml:space="preserve"> PAGEREF _Toc9768 \h </w:instrText>
        </w:r>
        <w:r>
          <w:fldChar w:fldCharType="separate"/>
        </w:r>
        <w:r>
          <w:t>24</w:t>
        </w:r>
        <w:r>
          <w:fldChar w:fldCharType="end"/>
        </w:r>
      </w:hyperlink>
    </w:p>
    <w:p>
      <w:pPr>
        <w:pStyle w:val="TOC1"/>
        <w:tabs>
          <w:tab w:val="right" w:leader="dot" w:pos="8306"/>
        </w:tabs>
      </w:pPr>
      <w:hyperlink w:anchor="_Toc23545" w:history="1">
        <w:r>
          <w:rPr>
            <w:rFonts w:ascii="仿宋" w:eastAsia="仿宋" w:hAnsi="仿宋" w:cs="仿宋" w:hint="eastAsia"/>
            <w:lang w:eastAsia="zh-CN"/>
          </w:rPr>
          <w:t>八、扁钢项目经营效益</w:t>
        </w:r>
        <w:r>
          <w:tab/>
        </w:r>
        <w:r>
          <w:fldChar w:fldCharType="begin"/>
        </w:r>
        <w:r>
          <w:instrText xml:space="preserve"> PAGEREF _Toc23545 \h </w:instrText>
        </w:r>
        <w:r>
          <w:fldChar w:fldCharType="separate"/>
        </w:r>
        <w:r>
          <w:t>26</w:t>
        </w:r>
        <w:r>
          <w:fldChar w:fldCharType="end"/>
        </w:r>
      </w:hyperlink>
    </w:p>
    <w:p>
      <w:pPr>
        <w:pStyle w:val="TOC2"/>
        <w:tabs>
          <w:tab w:val="right" w:leader="dot" w:pos="8306"/>
        </w:tabs>
      </w:pPr>
      <w:hyperlink w:anchor="_Toc1035" w:history="1">
        <w:r>
          <w:rPr>
            <w:rFonts w:ascii="仿宋" w:eastAsia="仿宋" w:hAnsi="仿宋" w:cs="仿宋" w:hint="eastAsia"/>
            <w:lang w:eastAsia="zh-CN"/>
          </w:rPr>
          <w:t>(一)、经济评价财务测算</w:t>
        </w:r>
        <w:r>
          <w:tab/>
        </w:r>
        <w:r>
          <w:fldChar w:fldCharType="begin"/>
        </w:r>
        <w:r>
          <w:instrText xml:space="preserve"> PAGEREF _Toc1035 \h </w:instrText>
        </w:r>
        <w:r>
          <w:fldChar w:fldCharType="separate"/>
        </w:r>
        <w:r>
          <w:t>26</w:t>
        </w:r>
        <w:r>
          <w:fldChar w:fldCharType="end"/>
        </w:r>
      </w:hyperlink>
    </w:p>
    <w:p>
      <w:pPr>
        <w:pStyle w:val="TOC2"/>
        <w:tabs>
          <w:tab w:val="right" w:leader="dot" w:pos="8306"/>
        </w:tabs>
      </w:pPr>
      <w:hyperlink w:anchor="_Toc2166" w:history="1">
        <w:r>
          <w:rPr>
            <w:rFonts w:ascii="仿宋" w:eastAsia="仿宋" w:hAnsi="仿宋" w:cs="仿宋" w:hint="eastAsia"/>
            <w:lang w:eastAsia="zh-CN"/>
          </w:rPr>
          <w:t>(二)、扁钢项目盈利能力分析</w:t>
        </w:r>
        <w:r>
          <w:tab/>
        </w:r>
        <w:r>
          <w:fldChar w:fldCharType="begin"/>
        </w:r>
        <w:r>
          <w:instrText xml:space="preserve"> PAGEREF _Toc2166 \h </w:instrText>
        </w:r>
        <w:r>
          <w:fldChar w:fldCharType="separate"/>
        </w:r>
        <w:r>
          <w:t>27</w:t>
        </w:r>
        <w:r>
          <w:fldChar w:fldCharType="end"/>
        </w:r>
      </w:hyperlink>
    </w:p>
    <w:p>
      <w:pPr>
        <w:pStyle w:val="TOC1"/>
        <w:tabs>
          <w:tab w:val="right" w:leader="dot" w:pos="8306"/>
        </w:tabs>
      </w:pPr>
      <w:hyperlink w:anchor="_Toc14784" w:history="1">
        <w:r>
          <w:rPr>
            <w:rFonts w:ascii="仿宋" w:eastAsia="仿宋" w:hAnsi="仿宋" w:cs="仿宋" w:hint="eastAsia"/>
            <w:lang w:eastAsia="zh-CN"/>
          </w:rPr>
          <w:t>九、扁钢项目风险管理</w:t>
        </w:r>
        <w:r>
          <w:tab/>
        </w:r>
        <w:r>
          <w:fldChar w:fldCharType="begin"/>
        </w:r>
        <w:r>
          <w:instrText xml:space="preserve"> PAGEREF _Toc14784 \h </w:instrText>
        </w:r>
        <w:r>
          <w:fldChar w:fldCharType="separate"/>
        </w:r>
        <w:r>
          <w:t>28</w:t>
        </w:r>
        <w:r>
          <w:fldChar w:fldCharType="end"/>
        </w:r>
      </w:hyperlink>
    </w:p>
    <w:p>
      <w:pPr>
        <w:pStyle w:val="TOC2"/>
        <w:tabs>
          <w:tab w:val="right" w:leader="dot" w:pos="8306"/>
        </w:tabs>
      </w:pPr>
      <w:hyperlink w:anchor="_Toc3319" w:history="1">
        <w:r>
          <w:rPr>
            <w:rFonts w:ascii="仿宋" w:eastAsia="仿宋" w:hAnsi="仿宋" w:cs="仿宋" w:hint="eastAsia"/>
            <w:lang w:eastAsia="zh-CN"/>
          </w:rPr>
          <w:t>(一)、风险识别与评估</w:t>
        </w:r>
        <w:r>
          <w:tab/>
        </w:r>
        <w:r>
          <w:fldChar w:fldCharType="begin"/>
        </w:r>
        <w:r>
          <w:instrText xml:space="preserve"> PAGEREF _Toc3319 \h </w:instrText>
        </w:r>
        <w:r>
          <w:fldChar w:fldCharType="separate"/>
        </w:r>
        <w:r>
          <w:t>28</w:t>
        </w:r>
        <w:r>
          <w:fldChar w:fldCharType="end"/>
        </w:r>
      </w:hyperlink>
    </w:p>
    <w:p>
      <w:pPr>
        <w:pStyle w:val="TOC2"/>
        <w:tabs>
          <w:tab w:val="right" w:leader="dot" w:pos="8306"/>
        </w:tabs>
      </w:pPr>
      <w:hyperlink w:anchor="_Toc13825" w:history="1">
        <w:r>
          <w:rPr>
            <w:rFonts w:ascii="仿宋" w:eastAsia="仿宋" w:hAnsi="仿宋" w:cs="仿宋" w:hint="eastAsia"/>
            <w:lang w:eastAsia="zh-CN"/>
          </w:rPr>
          <w:t>(二)、风险应对策略</w:t>
        </w:r>
        <w:r>
          <w:tab/>
        </w:r>
        <w:r>
          <w:fldChar w:fldCharType="begin"/>
        </w:r>
        <w:r>
          <w:instrText xml:space="preserve"> PAGEREF _Toc13825 \h </w:instrText>
        </w:r>
        <w:r>
          <w:fldChar w:fldCharType="separate"/>
        </w:r>
        <w:r>
          <w:t>29</w:t>
        </w:r>
        <w:r>
          <w:fldChar w:fldCharType="end"/>
        </w:r>
      </w:hyperlink>
    </w:p>
    <w:p>
      <w:pPr>
        <w:pStyle w:val="TOC2"/>
        <w:tabs>
          <w:tab w:val="right" w:leader="dot" w:pos="8306"/>
        </w:tabs>
      </w:pPr>
      <w:hyperlink w:anchor="_Toc2818" w:history="1">
        <w:r>
          <w:rPr>
            <w:rFonts w:ascii="仿宋" w:eastAsia="仿宋" w:hAnsi="仿宋" w:cs="仿宋" w:hint="eastAsia"/>
            <w:lang w:eastAsia="zh-CN"/>
          </w:rPr>
          <w:t>(三)、风险监控与控制</w:t>
        </w:r>
        <w:r>
          <w:tab/>
        </w:r>
        <w:r>
          <w:fldChar w:fldCharType="begin"/>
        </w:r>
        <w:r>
          <w:instrText xml:space="preserve"> PAGEREF _Toc2818 \h </w:instrText>
        </w:r>
        <w:r>
          <w:fldChar w:fldCharType="separate"/>
        </w:r>
        <w:r>
          <w:t>31</w:t>
        </w:r>
        <w:r>
          <w:fldChar w:fldCharType="end"/>
        </w:r>
      </w:hyperlink>
    </w:p>
    <w:p>
      <w:pPr>
        <w:pStyle w:val="TOC1"/>
        <w:tabs>
          <w:tab w:val="right" w:leader="dot" w:pos="8306"/>
        </w:tabs>
      </w:pPr>
      <w:hyperlink w:anchor="_Toc13073" w:history="1">
        <w:r>
          <w:rPr>
            <w:rFonts w:ascii="仿宋" w:eastAsia="仿宋" w:hAnsi="仿宋" w:cs="仿宋" w:hint="eastAsia"/>
            <w:lang w:eastAsia="zh-CN"/>
          </w:rPr>
          <w:t>十、扁钢项目技术管理</w:t>
        </w:r>
        <w:r>
          <w:tab/>
        </w:r>
        <w:r>
          <w:fldChar w:fldCharType="begin"/>
        </w:r>
        <w:r>
          <w:instrText xml:space="preserve"> PAGEREF _Toc13073 \h </w:instrText>
        </w:r>
        <w:r>
          <w:fldChar w:fldCharType="separate"/>
        </w:r>
        <w:r>
          <w:t>32</w:t>
        </w:r>
        <w:r>
          <w:fldChar w:fldCharType="end"/>
        </w:r>
      </w:hyperlink>
    </w:p>
    <w:p>
      <w:pPr>
        <w:pStyle w:val="TOC2"/>
        <w:tabs>
          <w:tab w:val="right" w:leader="dot" w:pos="8306"/>
        </w:tabs>
      </w:pPr>
      <w:hyperlink w:anchor="_Toc16222" w:history="1">
        <w:r>
          <w:rPr>
            <w:rFonts w:ascii="仿宋" w:eastAsia="仿宋" w:hAnsi="仿宋" w:cs="仿宋" w:hint="eastAsia"/>
            <w:lang w:eastAsia="zh-CN"/>
          </w:rPr>
          <w:t>(一)、技术方案选用方向</w:t>
        </w:r>
        <w:r>
          <w:tab/>
        </w:r>
        <w:r>
          <w:fldChar w:fldCharType="begin"/>
        </w:r>
        <w:r>
          <w:instrText xml:space="preserve"> PAGEREF _Toc16222 \h </w:instrText>
        </w:r>
        <w:r>
          <w:fldChar w:fldCharType="separate"/>
        </w:r>
        <w:r>
          <w:t>32</w:t>
        </w:r>
        <w:r>
          <w:fldChar w:fldCharType="end"/>
        </w:r>
      </w:hyperlink>
    </w:p>
    <w:p>
      <w:pPr>
        <w:pStyle w:val="TOC2"/>
        <w:tabs>
          <w:tab w:val="right" w:leader="dot" w:pos="8306"/>
        </w:tabs>
      </w:pPr>
      <w:hyperlink w:anchor="_Toc24575" w:history="1">
        <w:r>
          <w:rPr>
            <w:rFonts w:ascii="仿宋" w:eastAsia="仿宋" w:hAnsi="仿宋" w:cs="仿宋" w:hint="eastAsia"/>
            <w:lang w:eastAsia="zh-CN"/>
          </w:rPr>
          <w:t>(二)、工艺技术方案选用原则</w:t>
        </w:r>
        <w:r>
          <w:tab/>
        </w:r>
        <w:r>
          <w:fldChar w:fldCharType="begin"/>
        </w:r>
        <w:r>
          <w:instrText xml:space="preserve"> PAGEREF _Toc24575 \h </w:instrText>
        </w:r>
        <w:r>
          <w:fldChar w:fldCharType="separate"/>
        </w:r>
        <w:r>
          <w:t>33</w:t>
        </w:r>
        <w:r>
          <w:fldChar w:fldCharType="end"/>
        </w:r>
      </w:hyperlink>
    </w:p>
    <w:p>
      <w:pPr>
        <w:pStyle w:val="TOC2"/>
        <w:tabs>
          <w:tab w:val="right" w:leader="dot" w:pos="8306"/>
        </w:tabs>
      </w:pPr>
      <w:hyperlink w:anchor="_Toc29874" w:history="1">
        <w:r>
          <w:rPr>
            <w:rFonts w:ascii="仿宋" w:eastAsia="仿宋" w:hAnsi="仿宋" w:cs="仿宋" w:hint="eastAsia"/>
            <w:lang w:eastAsia="zh-CN"/>
          </w:rPr>
          <w:t>(三)、工艺技术方案要求</w:t>
        </w:r>
        <w:r>
          <w:tab/>
        </w:r>
        <w:r>
          <w:fldChar w:fldCharType="begin"/>
        </w:r>
        <w:r>
          <w:instrText xml:space="preserve"> PAGEREF _Toc29874 \h </w:instrText>
        </w:r>
        <w:r>
          <w:fldChar w:fldCharType="separate"/>
        </w:r>
        <w:r>
          <w:t>35</w:t>
        </w:r>
        <w:r>
          <w:fldChar w:fldCharType="end"/>
        </w:r>
      </w:hyperlink>
    </w:p>
    <w:p>
      <w:pPr>
        <w:pStyle w:val="TOC1"/>
        <w:tabs>
          <w:tab w:val="right" w:leader="dot" w:pos="8306"/>
        </w:tabs>
      </w:pPr>
      <w:hyperlink w:anchor="_Toc15682" w:history="1">
        <w:r>
          <w:rPr>
            <w:rFonts w:ascii="仿宋" w:eastAsia="仿宋" w:hAnsi="仿宋" w:cs="仿宋" w:hint="eastAsia"/>
            <w:lang w:eastAsia="zh-CN"/>
          </w:rPr>
          <w:t>十一、扁钢项目计划安排</w:t>
        </w:r>
        <w:r>
          <w:tab/>
        </w:r>
        <w:r>
          <w:fldChar w:fldCharType="begin"/>
        </w:r>
        <w:r>
          <w:instrText xml:space="preserve"> PAGEREF _Toc15682 \h </w:instrText>
        </w:r>
        <w:r>
          <w:fldChar w:fldCharType="separate"/>
        </w:r>
        <w:r>
          <w:t>38</w:t>
        </w:r>
        <w:r>
          <w:fldChar w:fldCharType="end"/>
        </w:r>
      </w:hyperlink>
    </w:p>
    <w:p>
      <w:pPr>
        <w:pStyle w:val="TOC2"/>
        <w:tabs>
          <w:tab w:val="right" w:leader="dot" w:pos="8306"/>
        </w:tabs>
      </w:pPr>
      <w:hyperlink w:anchor="_Toc20553" w:history="1">
        <w:r>
          <w:rPr>
            <w:rFonts w:ascii="仿宋" w:eastAsia="仿宋" w:hAnsi="仿宋" w:cs="仿宋" w:hint="eastAsia"/>
            <w:lang w:eastAsia="zh-CN"/>
          </w:rPr>
          <w:t>(一)、建设周期</w:t>
        </w:r>
        <w:r>
          <w:tab/>
        </w:r>
        <w:r>
          <w:fldChar w:fldCharType="begin"/>
        </w:r>
        <w:r>
          <w:instrText xml:space="preserve"> PAGEREF _Toc20553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40" w:history="1">
        <w:r>
          <w:rPr>
            <w:rFonts w:ascii="仿宋" w:eastAsia="仿宋" w:hAnsi="仿宋" w:cs="仿宋" w:hint="eastAsia"/>
            <w:lang w:eastAsia="zh-CN"/>
          </w:rPr>
          <w:t>(二)、建设进度</w:t>
        </w:r>
        <w:r>
          <w:tab/>
        </w:r>
        <w:r>
          <w:fldChar w:fldCharType="begin"/>
        </w:r>
        <w:r>
          <w:instrText xml:space="preserve"> PAGEREF _Toc3840 \h </w:instrText>
        </w:r>
        <w:r>
          <w:fldChar w:fldCharType="separate"/>
        </w:r>
        <w:r>
          <w:t>38</w:t>
        </w:r>
        <w:r>
          <w:fldChar w:fldCharType="end"/>
        </w:r>
      </w:hyperlink>
    </w:p>
    <w:p>
      <w:pPr>
        <w:pStyle w:val="TOC2"/>
        <w:tabs>
          <w:tab w:val="right" w:leader="dot" w:pos="8306"/>
        </w:tabs>
      </w:pPr>
      <w:hyperlink w:anchor="_Toc29096" w:history="1">
        <w:r>
          <w:rPr>
            <w:rFonts w:ascii="仿宋" w:eastAsia="仿宋" w:hAnsi="仿宋" w:cs="仿宋" w:hint="eastAsia"/>
            <w:lang w:eastAsia="zh-CN"/>
          </w:rPr>
          <w:t>(三)、进度安排注意事项</w:t>
        </w:r>
        <w:r>
          <w:tab/>
        </w:r>
        <w:r>
          <w:fldChar w:fldCharType="begin"/>
        </w:r>
        <w:r>
          <w:instrText xml:space="preserve"> PAGEREF _Toc29096 \h </w:instrText>
        </w:r>
        <w:r>
          <w:fldChar w:fldCharType="separate"/>
        </w:r>
        <w:r>
          <w:t>39</w:t>
        </w:r>
        <w:r>
          <w:fldChar w:fldCharType="end"/>
        </w:r>
      </w:hyperlink>
    </w:p>
    <w:p>
      <w:pPr>
        <w:pStyle w:val="TOC2"/>
        <w:tabs>
          <w:tab w:val="right" w:leader="dot" w:pos="8306"/>
        </w:tabs>
      </w:pPr>
      <w:hyperlink w:anchor="_Toc6841" w:history="1">
        <w:r>
          <w:rPr>
            <w:rFonts w:ascii="仿宋" w:eastAsia="仿宋" w:hAnsi="仿宋" w:cs="仿宋" w:hint="eastAsia"/>
            <w:lang w:eastAsia="zh-CN"/>
          </w:rPr>
          <w:t>(四)、人力资源配置</w:t>
        </w:r>
        <w:r>
          <w:tab/>
        </w:r>
        <w:r>
          <w:fldChar w:fldCharType="begin"/>
        </w:r>
        <w:r>
          <w:instrText xml:space="preserve"> PAGEREF _Toc6841 \h </w:instrText>
        </w:r>
        <w:r>
          <w:fldChar w:fldCharType="separate"/>
        </w:r>
        <w:r>
          <w:t>41</w:t>
        </w:r>
        <w:r>
          <w:fldChar w:fldCharType="end"/>
        </w:r>
      </w:hyperlink>
    </w:p>
    <w:p>
      <w:pPr>
        <w:pStyle w:val="TOC1"/>
        <w:tabs>
          <w:tab w:val="right" w:leader="dot" w:pos="8306"/>
        </w:tabs>
      </w:pPr>
      <w:hyperlink w:anchor="_Toc25624" w:history="1">
        <w:r>
          <w:rPr>
            <w:rFonts w:ascii="仿宋" w:eastAsia="仿宋" w:hAnsi="仿宋" w:cs="仿宋" w:hint="eastAsia"/>
            <w:lang w:eastAsia="zh-CN"/>
          </w:rPr>
          <w:t>十二、扁钢项目社会影响</w:t>
        </w:r>
        <w:r>
          <w:tab/>
        </w:r>
        <w:r>
          <w:fldChar w:fldCharType="begin"/>
        </w:r>
        <w:r>
          <w:instrText xml:space="preserve"> PAGEREF _Toc25624 \h </w:instrText>
        </w:r>
        <w:r>
          <w:fldChar w:fldCharType="separate"/>
        </w:r>
        <w:r>
          <w:t>42</w:t>
        </w:r>
        <w:r>
          <w:fldChar w:fldCharType="end"/>
        </w:r>
      </w:hyperlink>
    </w:p>
    <w:p>
      <w:pPr>
        <w:pStyle w:val="TOC2"/>
        <w:tabs>
          <w:tab w:val="right" w:leader="dot" w:pos="8306"/>
        </w:tabs>
      </w:pPr>
      <w:hyperlink w:anchor="_Toc21301" w:history="1">
        <w:r>
          <w:rPr>
            <w:rFonts w:ascii="仿宋" w:eastAsia="仿宋" w:hAnsi="仿宋" w:cs="仿宋" w:hint="eastAsia"/>
            <w:lang w:eastAsia="zh-CN"/>
          </w:rPr>
          <w:t>(一)、社会责任与义务</w:t>
        </w:r>
        <w:r>
          <w:tab/>
        </w:r>
        <w:r>
          <w:fldChar w:fldCharType="begin"/>
        </w:r>
        <w:r>
          <w:instrText xml:space="preserve"> PAGEREF _Toc21301 \h </w:instrText>
        </w:r>
        <w:r>
          <w:fldChar w:fldCharType="separate"/>
        </w:r>
        <w:r>
          <w:t>42</w:t>
        </w:r>
        <w:r>
          <w:fldChar w:fldCharType="end"/>
        </w:r>
      </w:hyperlink>
    </w:p>
    <w:p>
      <w:pPr>
        <w:pStyle w:val="TOC2"/>
        <w:tabs>
          <w:tab w:val="right" w:leader="dot" w:pos="8306"/>
        </w:tabs>
      </w:pPr>
      <w:hyperlink w:anchor="_Toc6493" w:history="1">
        <w:r>
          <w:rPr>
            <w:rFonts w:ascii="仿宋" w:eastAsia="仿宋" w:hAnsi="仿宋" w:cs="仿宋" w:hint="eastAsia"/>
            <w:lang w:eastAsia="zh-CN"/>
          </w:rPr>
          <w:t>(二)、社会参与与沟通</w:t>
        </w:r>
        <w:r>
          <w:tab/>
        </w:r>
        <w:r>
          <w:fldChar w:fldCharType="begin"/>
        </w:r>
        <w:r>
          <w:instrText xml:space="preserve"> PAGEREF _Toc6493 \h </w:instrText>
        </w:r>
        <w:r>
          <w:fldChar w:fldCharType="separate"/>
        </w:r>
        <w:r>
          <w:t>42</w:t>
        </w:r>
        <w:r>
          <w:fldChar w:fldCharType="end"/>
        </w:r>
      </w:hyperlink>
    </w:p>
    <w:p>
      <w:pPr>
        <w:pStyle w:val="TOC1"/>
        <w:tabs>
          <w:tab w:val="right" w:leader="dot" w:pos="8306"/>
        </w:tabs>
      </w:pPr>
      <w:hyperlink w:anchor="_Toc27870" w:history="1">
        <w:r>
          <w:rPr>
            <w:rFonts w:ascii="仿宋" w:eastAsia="仿宋" w:hAnsi="仿宋" w:cs="仿宋" w:hint="eastAsia"/>
            <w:lang w:eastAsia="zh-CN"/>
          </w:rPr>
          <w:t>十三、扁钢项目实施保障措施</w:t>
        </w:r>
        <w:r>
          <w:tab/>
        </w:r>
        <w:r>
          <w:fldChar w:fldCharType="begin"/>
        </w:r>
        <w:r>
          <w:instrText xml:space="preserve"> PAGEREF _Toc27870 \h </w:instrText>
        </w:r>
        <w:r>
          <w:fldChar w:fldCharType="separate"/>
        </w:r>
        <w:r>
          <w:t>43</w:t>
        </w:r>
        <w:r>
          <w:fldChar w:fldCharType="end"/>
        </w:r>
      </w:hyperlink>
    </w:p>
    <w:p>
      <w:pPr>
        <w:pStyle w:val="TOC2"/>
        <w:tabs>
          <w:tab w:val="right" w:leader="dot" w:pos="8306"/>
        </w:tabs>
      </w:pPr>
      <w:hyperlink w:anchor="_Toc7969" w:history="1">
        <w:r>
          <w:rPr>
            <w:rFonts w:ascii="仿宋" w:eastAsia="仿宋" w:hAnsi="仿宋" w:cs="仿宋" w:hint="eastAsia"/>
            <w:lang w:eastAsia="zh-CN"/>
          </w:rPr>
          <w:t>(一)、扁钢项目实施保障机制</w:t>
        </w:r>
        <w:r>
          <w:tab/>
        </w:r>
        <w:r>
          <w:fldChar w:fldCharType="begin"/>
        </w:r>
        <w:r>
          <w:instrText xml:space="preserve"> PAGEREF _Toc7969 \h </w:instrText>
        </w:r>
        <w:r>
          <w:fldChar w:fldCharType="separate"/>
        </w:r>
        <w:r>
          <w:t>43</w:t>
        </w:r>
        <w:r>
          <w:fldChar w:fldCharType="end"/>
        </w:r>
      </w:hyperlink>
    </w:p>
    <w:p>
      <w:pPr>
        <w:pStyle w:val="TOC2"/>
        <w:tabs>
          <w:tab w:val="right" w:leader="dot" w:pos="8306"/>
        </w:tabs>
      </w:pPr>
      <w:hyperlink w:anchor="_Toc26095" w:history="1">
        <w:r>
          <w:rPr>
            <w:rFonts w:ascii="仿宋" w:eastAsia="仿宋" w:hAnsi="仿宋" w:cs="仿宋" w:hint="eastAsia"/>
            <w:lang w:eastAsia="zh-CN"/>
          </w:rPr>
          <w:t>(二)、扁钢项目法律合规要求</w:t>
        </w:r>
        <w:r>
          <w:tab/>
        </w:r>
        <w:r>
          <w:fldChar w:fldCharType="begin"/>
        </w:r>
        <w:r>
          <w:instrText xml:space="preserve"> PAGEREF _Toc26095 \h </w:instrText>
        </w:r>
        <w:r>
          <w:fldChar w:fldCharType="separate"/>
        </w:r>
        <w:r>
          <w:t>46</w:t>
        </w:r>
        <w:r>
          <w:fldChar w:fldCharType="end"/>
        </w:r>
      </w:hyperlink>
    </w:p>
    <w:p>
      <w:pPr>
        <w:pStyle w:val="TOC2"/>
        <w:tabs>
          <w:tab w:val="right" w:leader="dot" w:pos="8306"/>
        </w:tabs>
      </w:pPr>
      <w:hyperlink w:anchor="_Toc3311" w:history="1">
        <w:r>
          <w:rPr>
            <w:rFonts w:ascii="仿宋" w:eastAsia="仿宋" w:hAnsi="仿宋" w:cs="仿宋" w:hint="eastAsia"/>
            <w:lang w:eastAsia="zh-CN"/>
          </w:rPr>
          <w:t>(三)、扁钢项目合同管理与法律事务</w:t>
        </w:r>
        <w:r>
          <w:tab/>
        </w:r>
        <w:r>
          <w:fldChar w:fldCharType="begin"/>
        </w:r>
        <w:r>
          <w:instrText xml:space="preserve"> PAGEREF _Toc3311 \h </w:instrText>
        </w:r>
        <w:r>
          <w:fldChar w:fldCharType="separate"/>
        </w:r>
        <w:r>
          <w:t>50</w:t>
        </w:r>
        <w:r>
          <w:fldChar w:fldCharType="end"/>
        </w:r>
      </w:hyperlink>
    </w:p>
    <w:p>
      <w:pPr>
        <w:pStyle w:val="TOC2"/>
        <w:tabs>
          <w:tab w:val="right" w:leader="dot" w:pos="8306"/>
        </w:tabs>
      </w:pPr>
      <w:hyperlink w:anchor="_Toc10530" w:history="1">
        <w:r>
          <w:rPr>
            <w:rFonts w:ascii="仿宋" w:eastAsia="仿宋" w:hAnsi="仿宋" w:cs="仿宋" w:hint="eastAsia"/>
            <w:lang w:eastAsia="zh-CN"/>
          </w:rPr>
          <w:t>(四)、扁钢项目知识产权保护策略</w:t>
        </w:r>
        <w:r>
          <w:tab/>
        </w:r>
        <w:r>
          <w:fldChar w:fldCharType="begin"/>
        </w:r>
        <w:r>
          <w:instrText xml:space="preserve"> PAGEREF _Toc10530 \h </w:instrText>
        </w:r>
        <w:r>
          <w:fldChar w:fldCharType="separate"/>
        </w:r>
        <w:r>
          <w:t>57</w:t>
        </w:r>
        <w:r>
          <w:fldChar w:fldCharType="end"/>
        </w:r>
      </w:hyperlink>
    </w:p>
    <w:p>
      <w:pPr>
        <w:pStyle w:val="TOC1"/>
        <w:tabs>
          <w:tab w:val="right" w:leader="dot" w:pos="8306"/>
        </w:tabs>
      </w:pPr>
      <w:hyperlink w:anchor="_Toc22179" w:history="1">
        <w:r>
          <w:rPr>
            <w:rFonts w:ascii="仿宋" w:eastAsia="仿宋" w:hAnsi="仿宋" w:cs="仿宋" w:hint="eastAsia"/>
            <w:lang w:eastAsia="zh-CN"/>
          </w:rPr>
          <w:t>十四、风险识别与分类</w:t>
        </w:r>
        <w:r>
          <w:tab/>
        </w:r>
        <w:r>
          <w:fldChar w:fldCharType="begin"/>
        </w:r>
        <w:r>
          <w:instrText xml:space="preserve"> PAGEREF _Toc22179 \h </w:instrText>
        </w:r>
        <w:r>
          <w:fldChar w:fldCharType="separate"/>
        </w:r>
        <w:r>
          <w:t>59</w:t>
        </w:r>
        <w:r>
          <w:fldChar w:fldCharType="end"/>
        </w:r>
      </w:hyperlink>
    </w:p>
    <w:p>
      <w:pPr>
        <w:pStyle w:val="TOC2"/>
        <w:tabs>
          <w:tab w:val="right" w:leader="dot" w:pos="8306"/>
        </w:tabs>
      </w:pPr>
      <w:hyperlink w:anchor="_Toc26304" w:history="1">
        <w:r>
          <w:rPr>
            <w:rFonts w:ascii="仿宋" w:eastAsia="仿宋" w:hAnsi="仿宋" w:cs="仿宋" w:hint="eastAsia"/>
            <w:lang w:eastAsia="zh-CN"/>
          </w:rPr>
          <w:t>(一)、风险识别</w:t>
        </w:r>
        <w:r>
          <w:tab/>
        </w:r>
        <w:r>
          <w:fldChar w:fldCharType="begin"/>
        </w:r>
        <w:r>
          <w:instrText xml:space="preserve"> PAGEREF _Toc26304 \h </w:instrText>
        </w:r>
        <w:r>
          <w:fldChar w:fldCharType="separate"/>
        </w:r>
        <w:r>
          <w:t>59</w:t>
        </w:r>
        <w:r>
          <w:fldChar w:fldCharType="end"/>
        </w:r>
      </w:hyperlink>
    </w:p>
    <w:p>
      <w:pPr>
        <w:pStyle w:val="TOC2"/>
        <w:tabs>
          <w:tab w:val="right" w:leader="dot" w:pos="8306"/>
        </w:tabs>
      </w:pPr>
      <w:hyperlink w:anchor="_Toc20412" w:history="1">
        <w:r>
          <w:rPr>
            <w:rFonts w:ascii="仿宋" w:eastAsia="仿宋" w:hAnsi="仿宋" w:cs="仿宋" w:hint="eastAsia"/>
            <w:lang w:eastAsia="zh-CN"/>
          </w:rPr>
          <w:t>(二)、风险分类</w:t>
        </w:r>
        <w:r>
          <w:tab/>
        </w:r>
        <w:r>
          <w:fldChar w:fldCharType="begin"/>
        </w:r>
        <w:r>
          <w:instrText xml:space="preserve"> PAGEREF _Toc20412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19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39"/>
      <w:r>
        <w:rPr>
          <w:rFonts w:ascii="仿宋" w:eastAsia="仿宋" w:hAnsi="仿宋" w:cs="仿宋" w:hint="eastAsia"/>
          <w:lang w:eastAsia="zh-CN"/>
        </w:rPr>
        <w:t>(一)、扁钢行业分析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扁钢行业一直以来都是市场的关注焦点。行业内的发展趋势、竞争态势以及潜在机会都对扁钢项目的推进产生深远的影响。通过深入研究行业的整体概貌，我们将更好地理解行业的核心特征，为扁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扁钢行业，技术一直是推动创新和发展的关键因素。我们将对当前技术趋势进行详尽分析，包括但不限于人工智能、大数据应用、先进制造技术等。这有助于扁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扁钢项目成功的基础。我们将对主要竞争对手进行深入研究，包括其市场份额、产品特点、市场定位等。通过全面了解竞争对手的优势和劣势，扁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193"/>
      <w:r>
        <w:rPr>
          <w:rFonts w:ascii="仿宋" w:eastAsia="仿宋" w:hAnsi="仿宋" w:cs="仿宋" w:hint="eastAsia"/>
          <w:sz w:val="28"/>
          <w:lang w:eastAsia="zh-CN"/>
        </w:rPr>
        <w:t>(二)、扁钢市场分析预测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通过对市场规模的深入调研，我们将预测扁钢市场未来的增长趋势。这包括市场的整体规模、各细分领域的发展趋势等。扁钢项目可以根据市场的扩张速度和潜在机会，制定更符合市场需求的发展策略。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了解消费者的需求是市场分析的核心。我们将通过调查研究，深入挖掘目标消费者的需求特点、购买习惯以及对产品和服务的期望。这有助于扁钢项目更好地定位目标市场，提供更符合消费者期待的解决方案。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扁钢项目实施过程中需要充分考虑的因素。我们将对市场风险进行全面评估，包括但不限于政策法规风险、市场竞争风险、技术变革风险等。通过对潜在风险的深入分析，扁钢项目可以制定相应的风险缓解策略，降低不确定性对扁钢项目的影响。</w:t>
      </w:r>
    </w:p>
    <w:p>
      <w:pPr>
        <w:pStyle w:val="Heading1"/>
        <w:ind w:firstLine="560" w:firstLineChars="200"/>
        <w:rPr>
          <w:rFonts w:ascii="仿宋" w:eastAsia="仿宋" w:hAnsi="仿宋" w:cs="仿宋" w:hint="eastAsia"/>
          <w:sz w:val="28"/>
          <w:lang w:eastAsia="zh-CN"/>
        </w:rPr>
      </w:pPr>
      <w:bookmarkStart w:id="5" w:name="_Toc6698"/>
      <w:r>
        <w:rPr>
          <w:rFonts w:ascii="仿宋" w:eastAsia="仿宋" w:hAnsi="仿宋" w:cs="仿宋" w:hint="eastAsia"/>
          <w:sz w:val="28"/>
          <w:lang w:eastAsia="zh-CN"/>
        </w:rPr>
        <w:t>二、扁钢项目建设单位说明</w:t>
      </w:r>
      <w:bookmarkEnd w:id="5"/>
    </w:p>
    <w:p>
      <w:pPr>
        <w:pStyle w:val="Heading2"/>
        <w:rPr>
          <w:rFonts w:ascii="仿宋" w:eastAsia="仿宋" w:hAnsi="仿宋" w:cs="仿宋" w:hint="eastAsia"/>
          <w:lang w:eastAsia="zh-CN"/>
        </w:rPr>
      </w:pPr>
      <w:bookmarkStart w:id="6" w:name="_Toc31144"/>
      <w:r>
        <w:rPr>
          <w:rFonts w:ascii="仿宋" w:eastAsia="仿宋" w:hAnsi="仿宋" w:cs="仿宋" w:hint="eastAsia"/>
          <w:lang w:eastAsia="zh-CN"/>
        </w:rPr>
        <w:t>(一)、扁钢项目承办单位基本情况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627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扁钢项目承办单位的XXXX，我们着眼于实现可持续的经济效益。通过技术创新和解决方案的提供，公司预计在扁钢项目执行期间将获得可观的收入增长。这一收入来源主要包括扁钢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同时，我们注重成本控制和效率提升，以确保扁钢项目的可持续盈利。透过精细的管理和资源优化，公司期望实现扁钢项目利润最大化。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扁钢项目实施进行全面的投资评估，包括扁钢项目启动阶段的资金投入和后续运营成本。通过对扁钢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为确保公司在扁钢项目实施过程中具备足够的资金流动性，公司将进行详尽的现金流分析。这包括资金需求的合理预测、扁钢项目周期内的资金峰谷分析以及灵活的财务管理策略，以应对各种潜在的经济变动。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287"/>
      <w:r>
        <w:rPr>
          <w:rFonts w:ascii="仿宋" w:eastAsia="仿宋" w:hAnsi="仿宋" w:cs="仿宋" w:hint="eastAsia"/>
          <w:sz w:val="28"/>
          <w:lang w:eastAsia="zh-CN"/>
        </w:rPr>
        <w:t>三、扁钢项目建设背景及必要性分析</w:t>
      </w:r>
      <w:bookmarkEnd w:id="8"/>
    </w:p>
    <w:p>
      <w:pPr>
        <w:pStyle w:val="Heading2"/>
        <w:rPr>
          <w:rFonts w:ascii="仿宋" w:eastAsia="仿宋" w:hAnsi="仿宋" w:cs="仿宋" w:hint="eastAsia"/>
          <w:lang w:eastAsia="zh-CN"/>
        </w:rPr>
      </w:pPr>
      <w:bookmarkStart w:id="9" w:name="_Toc28975"/>
      <w:r>
        <w:rPr>
          <w:rFonts w:ascii="仿宋" w:eastAsia="仿宋" w:hAnsi="仿宋" w:cs="仿宋" w:hint="eastAsia"/>
          <w:lang w:eastAsia="zh-CN"/>
        </w:rPr>
        <w:t>(一)、扁钢项目背景分析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扁钢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我们的背景分析将深入挖掘当前行业的发展趋势，通过对竞争态势的全面审视，找到扁钢项目在这个潮流中的定位。同时，我们将关注行业内涌现的新兴机遇，以便扁钢项目更好地融入行业发展的潮流中。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扁钢项目提供了强大的发展动力。我们将聚焦于行业内最新的技术发展趋势，包括但不限于人工智能、大数据分析、物联网等领域。通过深度的技术研究，我们将确保扁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扁钢项目发展的源泉。我们将投入更多的精力对市场需求进行深入剖析，超越表面的需求，深入挖掘潜在的市场痛点和机遇。通过对市场需求的细致了解，扁钢项目将更有针对性地设计解决方案，满足市场的多样化需求，从而更好地促进扁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扁钢项目战略至关重要。我们将对竞争态势进行更为深入的分析，包括但不限于市场份额、产品特点、客户满意度等多个维度。通过深度的竞争分析，扁钢项目将能够更准确地把握市场脉搏，制定具有竞争力的扁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扁钢项目的发展具有直接的影响。我们将进行更为全面的法规和政策分析，了解行业发展中的潜在法律风险和合规挑战。通过充分了解和遵守相关法规，扁钢项目将确保在法律框架内合法合规运营，为扁钢项目的稳健发展提供有力支持。</w:t>
      </w:r>
    </w:p>
    <w:p>
      <w:pPr>
        <w:pStyle w:val="Heading2"/>
        <w:ind w:firstLine="560" w:firstLineChars="200"/>
        <w:rPr>
          <w:rFonts w:ascii="仿宋" w:eastAsia="仿宋" w:hAnsi="仿宋" w:cs="仿宋" w:hint="eastAsia"/>
          <w:sz w:val="28"/>
          <w:lang w:eastAsia="zh-CN"/>
        </w:rPr>
      </w:pPr>
      <w:bookmarkStart w:id="10" w:name="_Toc12948"/>
      <w:r>
        <w:rPr>
          <w:rFonts w:ascii="仿宋" w:eastAsia="仿宋" w:hAnsi="仿宋" w:cs="仿宋" w:hint="eastAsia"/>
          <w:sz w:val="28"/>
          <w:lang w:eastAsia="zh-CN"/>
        </w:rPr>
        <w:t>(二)、扁钢项目建设必要性分析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建设的迫切性源于对行业发展趋势的深刻洞察。我们正处于一个行业变革的时代，科技创新、数字化转型成为企业发展的关键动力。扁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建设不仅仅是为了跟上潮流，更是为了通过技术创新推动企业的持续发展。通过引入先进的技术和解决方案，扁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扁钢项目的建设成为必然选择，通过提高产品质量、拓展服务领域，从而在竞争中获得更多的机会。扁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扁钢项目建设的必要性体现在对客户需求更精准的满足。通过扁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建设的背后是对企业持续创新的追求。只有通过不断创新，企业才能在竞争中立于不败之地。扁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7164"/>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968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的技术管理特点体现在其创新导向。通过引入最先进的技术趋势和解决方案，扁钢项目致力于提升科技含量、提高质量和效率水平。这意味着我们将采用最新的工具和方法，确保扁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扁钢项目技术管理的显著特征。通过整合不同领域的技术资源，我们实现了跨学科的协同工作。这有助于优化技术架构，提高整体效能。此外，整合性策略还促进了不同技术团队之间的紧密沟通和高效合作，确保扁钢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扁钢项目所采用的技术。通过不断优化技术方案，扁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扁钢项目团队将在扁钢项目初期识别可能的技术风险，并采取相应的预防和应对措施。通过建立健全的风险评估机制，扁钢项目能够在实施过程中及时发现并解决潜在的技术问题，保障扁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通过这些独特的技术管理特点，我们确信在扁钢项目中，技术将成为扁钢项目成功的有力支持。这一深度剖析揭示了技术管理在扁钢项目实施中的关键作用，为扁钢项目的技术基础奠定了坚实的基础。</w:t>
      </w:r>
    </w:p>
    <w:p>
      <w:pPr>
        <w:pStyle w:val="Heading2"/>
        <w:ind w:firstLine="560" w:firstLineChars="200"/>
        <w:rPr>
          <w:rFonts w:ascii="仿宋" w:eastAsia="仿宋" w:hAnsi="仿宋" w:cs="仿宋" w:hint="eastAsia"/>
          <w:sz w:val="28"/>
          <w:lang w:eastAsia="zh-CN"/>
        </w:rPr>
      </w:pPr>
      <w:bookmarkStart w:id="13" w:name="_Toc2942"/>
      <w:r>
        <w:rPr>
          <w:rFonts w:ascii="仿宋" w:eastAsia="仿宋" w:hAnsi="仿宋" w:cs="仿宋" w:hint="eastAsia"/>
          <w:sz w:val="28"/>
          <w:lang w:eastAsia="zh-CN"/>
        </w:rPr>
        <w:t>(二)、扁钢项目工艺技术设计方案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扁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扁钢项目将严格按照相关行业规范要求进行组织。通过有效控制产品质量，扁钢项目将致力于为顾客提供优质的扁钢项目产品和良好的服务。这体现了扁钢项目对于生产活动合规性和质量标准的高度重视，为扁钢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扁钢项目注重生态效益和清洁生产原则。扁钢项目建设将紧密结合地方特色经济发展，与社会经济发展规划和区域环境保护规划方案相协调一致。通过与当地区域自然生态系统的结合，扁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扁钢项目产品具有多样化的客户需求和个性化的特点。因此，扁钢项目产品规格品种多样，且单批生产数量较小。为满足这一特点，扁钢项目承办单位将建设先进的柔性制造生产线。通过广泛应用柔性制造技术，扁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总体而言，扁钢项目采用的技术具有较高的技术含量和自动化水平，处于国内先进水平。这一技术选用不仅体现了对生产效率、质量和环境友好性的高标准要求，同时为扁钢项目的可持续发展奠定了坚实的基础。</w:t>
      </w:r>
    </w:p>
    <w:p>
      <w:pPr>
        <w:pStyle w:val="Heading2"/>
        <w:ind w:firstLine="560" w:firstLineChars="200"/>
        <w:rPr>
          <w:rFonts w:ascii="仿宋" w:eastAsia="仿宋" w:hAnsi="仿宋" w:cs="仿宋" w:hint="eastAsia"/>
          <w:sz w:val="28"/>
          <w:lang w:eastAsia="zh-CN"/>
        </w:rPr>
      </w:pPr>
      <w:bookmarkStart w:id="14" w:name="_Toc4353"/>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为确保扁钢项目的高效生产和技术实施，我们制定了一套精心设计的设备选型方案，以满足扁钢项目生产、质量和环保的要求。该方案的主要特点如下：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扁钢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针对扁钢项目产品的多样性和小批量生产的特点，我们将建设柔性制造生产线。通过在设备选型中考虑柔性制造技术，可以灵活应对不同产品规格和生产需求，实现生产线的高度灵活性和适应性。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6656"/>
      <w:r>
        <w:rPr>
          <w:rFonts w:ascii="仿宋" w:eastAsia="仿宋" w:hAnsi="仿宋" w:cs="仿宋" w:hint="eastAsia"/>
          <w:sz w:val="28"/>
          <w:lang w:eastAsia="zh-CN"/>
        </w:rPr>
        <w:t>五、扁钢项目绩效评估</w:t>
      </w:r>
      <w:bookmarkEnd w:id="15"/>
    </w:p>
    <w:p>
      <w:pPr>
        <w:pStyle w:val="Heading2"/>
        <w:rPr>
          <w:rFonts w:ascii="仿宋" w:eastAsia="仿宋" w:hAnsi="仿宋" w:cs="仿宋" w:hint="eastAsia"/>
          <w:lang w:eastAsia="zh-CN"/>
        </w:rPr>
      </w:pPr>
      <w:bookmarkStart w:id="16" w:name="_Toc15068"/>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在扁钢项目中，我们设计了一套全面的绩效评估指标，以确保扁钢项目的可控和成功交付。这些指标跨足扁钢项目目标、成本、进度和质量等多个维度，为我们提供了全面洞察扁钢项目的健康状况。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目标达成率是我们关注的首要指标。我们设定了明确的目标，并通过定期监测和评估，迅速发现并应对潜在的目标偏差。这为扁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成本绩效是另一个核心关注点。通过实际成本与预算成本的对比分析，我们深入了解成本差异的原因，及时调整资源分配，保持扁钢项目在经济效益方面的合理水平。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扁钢项目进度作为关键的绩效指标之一，得到了精心的关注。我们制定了详细的扁钢项目进度计划，并设立了进度符合度指标，确保实际进度与计划进度保持一致。这使我们能够快速发现和解决潜在的进度问题，保持扁钢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扁钢项目绩效的不可或缺的一环。我们引入了一系列的质量标准和客户满意度指标，以确保扁钢项目交付的成果在质量上达到或超越预期水平。通过持续监测这些指标，我们努力提升扁钢项目整体质量水平，为扁钢项目的成功交付提供有力保障。通过这些科学且全面的绩效评估，我们能够更好地引导扁钢项目的持续改进，确保扁钢项目目标的顺利达成。</w:t>
      </w:r>
    </w:p>
    <w:p>
      <w:pPr>
        <w:pStyle w:val="Heading2"/>
        <w:ind w:firstLine="560" w:firstLineChars="200"/>
        <w:rPr>
          <w:rFonts w:ascii="仿宋" w:eastAsia="仿宋" w:hAnsi="仿宋" w:cs="仿宋" w:hint="eastAsia"/>
          <w:sz w:val="28"/>
          <w:lang w:eastAsia="zh-CN"/>
        </w:rPr>
      </w:pPr>
      <w:bookmarkStart w:id="17" w:name="_Toc1930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绩效评估是扁钢项目中的关键环节，为确保扁钢项目达到预期目标，我们采用了多层次、多维度的绩效评估方法。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扁钢项目的战略目标对齐，确保每个决策和行动都与扁钢项目整体目标保持一致。团队会定期召开战略对齐会议，审视当前工作与扁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扁钢项目进度、质量、成本和风险等方面。这些指标通过数据收集和分析，为扁钢项目管理团队提供了客观的评估依据。例如，我们通过扁钢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绩效评估不仅仅停留在扁钢项目内部，还考虑了扁钢项目对外部环境的影响。我们定期进行干系人满意度调查，以了解各利益相关方对扁钢项目的期望和满意度，并及时做出调整。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这种多层次、多角度的绩效评估方法，使得我们能够全面了解扁钢项目的运行状态，及时做出调整，确保扁钢项目在不断变化的环境中保持稳健前行。</w:t>
      </w:r>
    </w:p>
    <w:p>
      <w:pPr>
        <w:pStyle w:val="Heading2"/>
        <w:ind w:firstLine="560" w:firstLineChars="200"/>
        <w:rPr>
          <w:rFonts w:ascii="仿宋" w:eastAsia="仿宋" w:hAnsi="仿宋" w:cs="仿宋" w:hint="eastAsia"/>
          <w:sz w:val="28"/>
          <w:lang w:eastAsia="zh-CN"/>
        </w:rPr>
      </w:pPr>
      <w:bookmarkStart w:id="18" w:name="_Toc314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为了确保扁钢项目的有效管理和不断优化，我们采用了精心设计的绩效评估周期。这个周期旨在实现灵活、实时和全面的评估，以适应扁钢项目执行中的各种挑战。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扁钢项目的不同需求，分为短期、中期和长期。短期评估关注每个迭代或工作周期，以及时发现和解决当前任务中的问题。中期评估涵盖几个迭代，深入了解整体扁钢项目的趋势和性能。长期评估则着眼于整个扁钢项目阶段，确保扁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扁钢项目管理工具和协作平台，团队成员能够随时更新和分享扁钢项目数据。这种实时性的反馈机制使我们能够及时察觉潜在问题，快速调整，保持扁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扁钢项目的决策制定密不可分。每个周期的扁钢项目回顾会议成为集体总结经验、识别问题深层次原因并找到创新解决方案的平台。这种定期的反思与调整机制使扁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0043"/>
      <w:r>
        <w:rPr>
          <w:rFonts w:ascii="仿宋" w:eastAsia="仿宋" w:hAnsi="仿宋" w:cs="仿宋" w:hint="eastAsia"/>
          <w:sz w:val="28"/>
          <w:lang w:eastAsia="zh-CN"/>
        </w:rPr>
        <w:t>六、扁钢项目土建工程</w:t>
      </w:r>
      <w:bookmarkEnd w:id="19"/>
    </w:p>
    <w:p>
      <w:pPr>
        <w:pStyle w:val="Heading2"/>
        <w:rPr>
          <w:rFonts w:ascii="仿宋" w:eastAsia="仿宋" w:hAnsi="仿宋" w:cs="仿宋" w:hint="eastAsia"/>
          <w:lang w:eastAsia="zh-CN"/>
        </w:rPr>
      </w:pPr>
      <w:bookmarkStart w:id="20" w:name="_Toc9712"/>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在扁钢项目的建筑工程设计中，我们将秉承一系列重要的设计原则，以确保扁钢项目建筑在功能、美观、可持续性等方面达到最佳效果。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首要原则是确保建筑的功能性得到最大化的发挥。我们将充分理解扁钢项目的实际需求，合理布局各个功能区域，保证建筑在满足业务需求的同时，提供高效的工作环境。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https://d.book118.com/935221123244011122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扁钢项目计划设计方案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F41C1F"/>
    <w:rsid w:val="55F41C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522112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2024-03-02T09:43:00Z</dcterms:created>
  <dcterms:modified xsi:type="dcterms:W3CDTF">2024-03-02T09:43:21Z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C2F8D0E499F9448B916CDB393E92AFF3_11</vt:lpwstr>
  </property>
  <property fmtid="{D5CDD505-2E9C-101B-9397-08002B2CF9AE}" pid="3" name="KSOProductBuildVer">
    <vt:lpwstr>2052-12.1.0.16388</vt:lpwstr>
  </property>
</Properties>
</file>