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水果、坚果加工品项目规划设计方案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33" w:history="1">
        <w:r>
          <w:rPr>
            <w:rFonts w:ascii="仿宋" w:eastAsia="仿宋" w:hAnsi="仿宋" w:cs="仿宋" w:hint="eastAsia"/>
            <w:lang w:eastAsia="zh-CN"/>
          </w:rPr>
          <w:t>前言</w:t>
        </w:r>
        <w:r>
          <w:tab/>
        </w:r>
        <w:r>
          <w:fldChar w:fldCharType="begin"/>
        </w:r>
        <w:r>
          <w:instrText xml:space="preserve"> PAGEREF _Toc5933 \h </w:instrText>
        </w:r>
        <w:r>
          <w:fldChar w:fldCharType="separate"/>
        </w:r>
        <w:r>
          <w:t>3</w:t>
        </w:r>
        <w:r>
          <w:fldChar w:fldCharType="end"/>
        </w:r>
      </w:hyperlink>
    </w:p>
    <w:p>
      <w:pPr>
        <w:pStyle w:val="TOC1"/>
        <w:tabs>
          <w:tab w:val="right" w:leader="dot" w:pos="8306"/>
        </w:tabs>
      </w:pPr>
      <w:hyperlink w:anchor="_Toc22571" w:history="1">
        <w:r>
          <w:rPr>
            <w:rFonts w:ascii="仿宋" w:eastAsia="仿宋" w:hAnsi="仿宋" w:cs="仿宋" w:hint="eastAsia"/>
            <w:lang w:eastAsia="zh-CN"/>
          </w:rPr>
          <w:t>一、水果、坚果加工品项目建设背景及必要性分析</w:t>
        </w:r>
        <w:r>
          <w:tab/>
        </w:r>
        <w:r>
          <w:fldChar w:fldCharType="begin"/>
        </w:r>
        <w:r>
          <w:instrText xml:space="preserve"> PAGEREF _Toc22571 \h </w:instrText>
        </w:r>
        <w:r>
          <w:fldChar w:fldCharType="separate"/>
        </w:r>
        <w:r>
          <w:t>3</w:t>
        </w:r>
        <w:r>
          <w:fldChar w:fldCharType="end"/>
        </w:r>
      </w:hyperlink>
    </w:p>
    <w:p>
      <w:pPr>
        <w:pStyle w:val="TOC2"/>
        <w:tabs>
          <w:tab w:val="right" w:leader="dot" w:pos="8306"/>
        </w:tabs>
      </w:pPr>
      <w:hyperlink w:anchor="_Toc8671" w:history="1">
        <w:r>
          <w:rPr>
            <w:rFonts w:ascii="仿宋" w:eastAsia="仿宋" w:hAnsi="仿宋" w:cs="仿宋" w:hint="eastAsia"/>
            <w:lang w:eastAsia="zh-CN"/>
          </w:rPr>
          <w:t>(一)、水果、坚果加工品项目背景分析</w:t>
        </w:r>
        <w:r>
          <w:tab/>
        </w:r>
        <w:r>
          <w:fldChar w:fldCharType="begin"/>
        </w:r>
        <w:r>
          <w:instrText xml:space="preserve"> PAGEREF _Toc8671 \h </w:instrText>
        </w:r>
        <w:r>
          <w:fldChar w:fldCharType="separate"/>
        </w:r>
        <w:r>
          <w:t>3</w:t>
        </w:r>
        <w:r>
          <w:fldChar w:fldCharType="end"/>
        </w:r>
      </w:hyperlink>
    </w:p>
    <w:p>
      <w:pPr>
        <w:pStyle w:val="TOC2"/>
        <w:tabs>
          <w:tab w:val="right" w:leader="dot" w:pos="8306"/>
        </w:tabs>
      </w:pPr>
      <w:hyperlink w:anchor="_Toc14128" w:history="1">
        <w:r>
          <w:rPr>
            <w:rFonts w:ascii="仿宋" w:eastAsia="仿宋" w:hAnsi="仿宋" w:cs="仿宋" w:hint="eastAsia"/>
            <w:lang w:eastAsia="zh-CN"/>
          </w:rPr>
          <w:t>(二)、水果、坚果加工品项目建设必要性分析</w:t>
        </w:r>
        <w:r>
          <w:tab/>
        </w:r>
        <w:r>
          <w:fldChar w:fldCharType="begin"/>
        </w:r>
        <w:r>
          <w:instrText xml:space="preserve"> PAGEREF _Toc14128 \h </w:instrText>
        </w:r>
        <w:r>
          <w:fldChar w:fldCharType="separate"/>
        </w:r>
        <w:r>
          <w:t>5</w:t>
        </w:r>
        <w:r>
          <w:fldChar w:fldCharType="end"/>
        </w:r>
      </w:hyperlink>
    </w:p>
    <w:p>
      <w:pPr>
        <w:pStyle w:val="TOC1"/>
        <w:tabs>
          <w:tab w:val="right" w:leader="dot" w:pos="8306"/>
        </w:tabs>
      </w:pPr>
      <w:hyperlink w:anchor="_Toc5793" w:history="1">
        <w:r>
          <w:rPr>
            <w:rFonts w:ascii="仿宋" w:eastAsia="仿宋" w:hAnsi="仿宋" w:cs="仿宋" w:hint="eastAsia"/>
            <w:lang w:eastAsia="zh-CN"/>
          </w:rPr>
          <w:t>二、水果、坚果加工品项目概论</w:t>
        </w:r>
        <w:r>
          <w:tab/>
        </w:r>
        <w:r>
          <w:fldChar w:fldCharType="begin"/>
        </w:r>
        <w:r>
          <w:instrText xml:space="preserve"> PAGEREF _Toc5793 \h </w:instrText>
        </w:r>
        <w:r>
          <w:fldChar w:fldCharType="separate"/>
        </w:r>
        <w:r>
          <w:t>6</w:t>
        </w:r>
        <w:r>
          <w:fldChar w:fldCharType="end"/>
        </w:r>
      </w:hyperlink>
    </w:p>
    <w:p>
      <w:pPr>
        <w:pStyle w:val="TOC2"/>
        <w:tabs>
          <w:tab w:val="right" w:leader="dot" w:pos="8306"/>
        </w:tabs>
      </w:pPr>
      <w:hyperlink w:anchor="_Toc30220" w:history="1">
        <w:r>
          <w:rPr>
            <w:rFonts w:ascii="仿宋" w:eastAsia="仿宋" w:hAnsi="仿宋" w:cs="仿宋" w:hint="eastAsia"/>
            <w:lang w:eastAsia="zh-CN"/>
          </w:rPr>
          <w:t>(一)、水果、坚果加工品项目概况</w:t>
        </w:r>
        <w:r>
          <w:tab/>
        </w:r>
        <w:r>
          <w:fldChar w:fldCharType="begin"/>
        </w:r>
        <w:r>
          <w:instrText xml:space="preserve"> PAGEREF _Toc30220 \h </w:instrText>
        </w:r>
        <w:r>
          <w:fldChar w:fldCharType="separate"/>
        </w:r>
        <w:r>
          <w:t>6</w:t>
        </w:r>
        <w:r>
          <w:fldChar w:fldCharType="end"/>
        </w:r>
      </w:hyperlink>
    </w:p>
    <w:p>
      <w:pPr>
        <w:pStyle w:val="TOC2"/>
        <w:tabs>
          <w:tab w:val="right" w:leader="dot" w:pos="8306"/>
        </w:tabs>
      </w:pPr>
      <w:hyperlink w:anchor="_Toc2756" w:history="1">
        <w:r>
          <w:rPr>
            <w:rFonts w:ascii="仿宋" w:eastAsia="仿宋" w:hAnsi="仿宋" w:cs="仿宋" w:hint="eastAsia"/>
            <w:lang w:eastAsia="zh-CN"/>
          </w:rPr>
          <w:t>(二)、水果、坚果加工品项目目标</w:t>
        </w:r>
        <w:r>
          <w:tab/>
        </w:r>
        <w:r>
          <w:fldChar w:fldCharType="begin"/>
        </w:r>
        <w:r>
          <w:instrText xml:space="preserve"> PAGEREF _Toc2756 \h </w:instrText>
        </w:r>
        <w:r>
          <w:fldChar w:fldCharType="separate"/>
        </w:r>
        <w:r>
          <w:t>9</w:t>
        </w:r>
        <w:r>
          <w:fldChar w:fldCharType="end"/>
        </w:r>
      </w:hyperlink>
    </w:p>
    <w:p>
      <w:pPr>
        <w:pStyle w:val="TOC2"/>
        <w:tabs>
          <w:tab w:val="right" w:leader="dot" w:pos="8306"/>
        </w:tabs>
      </w:pPr>
      <w:hyperlink w:anchor="_Toc28452" w:history="1">
        <w:r>
          <w:rPr>
            <w:rFonts w:ascii="仿宋" w:eastAsia="仿宋" w:hAnsi="仿宋" w:cs="仿宋" w:hint="eastAsia"/>
            <w:lang w:eastAsia="zh-CN"/>
          </w:rPr>
          <w:t>(三)、水果、坚果加工品项目提出的理由</w:t>
        </w:r>
        <w:r>
          <w:tab/>
        </w:r>
        <w:r>
          <w:fldChar w:fldCharType="begin"/>
        </w:r>
        <w:r>
          <w:instrText xml:space="preserve"> PAGEREF _Toc28452 \h </w:instrText>
        </w:r>
        <w:r>
          <w:fldChar w:fldCharType="separate"/>
        </w:r>
        <w:r>
          <w:t>9</w:t>
        </w:r>
        <w:r>
          <w:fldChar w:fldCharType="end"/>
        </w:r>
      </w:hyperlink>
    </w:p>
    <w:p>
      <w:pPr>
        <w:pStyle w:val="TOC2"/>
        <w:tabs>
          <w:tab w:val="right" w:leader="dot" w:pos="8306"/>
        </w:tabs>
      </w:pPr>
      <w:hyperlink w:anchor="_Toc26652" w:history="1">
        <w:r>
          <w:rPr>
            <w:rFonts w:ascii="仿宋" w:eastAsia="仿宋" w:hAnsi="仿宋" w:cs="仿宋" w:hint="eastAsia"/>
            <w:lang w:eastAsia="zh-CN"/>
          </w:rPr>
          <w:t>(四)、水果、坚果加工品项目意义</w:t>
        </w:r>
        <w:r>
          <w:tab/>
        </w:r>
        <w:r>
          <w:fldChar w:fldCharType="begin"/>
        </w:r>
        <w:r>
          <w:instrText xml:space="preserve"> PAGEREF _Toc26652 \h </w:instrText>
        </w:r>
        <w:r>
          <w:fldChar w:fldCharType="separate"/>
        </w:r>
        <w:r>
          <w:t>11</w:t>
        </w:r>
        <w:r>
          <w:fldChar w:fldCharType="end"/>
        </w:r>
      </w:hyperlink>
    </w:p>
    <w:p>
      <w:pPr>
        <w:pStyle w:val="TOC2"/>
        <w:tabs>
          <w:tab w:val="right" w:leader="dot" w:pos="8306"/>
        </w:tabs>
      </w:pPr>
      <w:hyperlink w:anchor="_Toc8665" w:history="1">
        <w:r>
          <w:rPr>
            <w:rFonts w:ascii="仿宋" w:eastAsia="仿宋" w:hAnsi="仿宋" w:cs="仿宋" w:hint="eastAsia"/>
            <w:lang w:eastAsia="zh-CN"/>
          </w:rPr>
          <w:t>(五)、水果、坚果加工品项目背景</w:t>
        </w:r>
        <w:r>
          <w:tab/>
        </w:r>
        <w:r>
          <w:fldChar w:fldCharType="begin"/>
        </w:r>
        <w:r>
          <w:instrText xml:space="preserve"> PAGEREF _Toc8665 \h </w:instrText>
        </w:r>
        <w:r>
          <w:fldChar w:fldCharType="separate"/>
        </w:r>
        <w:r>
          <w:t>12</w:t>
        </w:r>
        <w:r>
          <w:fldChar w:fldCharType="end"/>
        </w:r>
      </w:hyperlink>
    </w:p>
    <w:p>
      <w:pPr>
        <w:pStyle w:val="TOC1"/>
        <w:tabs>
          <w:tab w:val="right" w:leader="dot" w:pos="8306"/>
        </w:tabs>
      </w:pPr>
      <w:hyperlink w:anchor="_Toc482" w:history="1">
        <w:r>
          <w:rPr>
            <w:rFonts w:ascii="仿宋" w:eastAsia="仿宋" w:hAnsi="仿宋" w:cs="仿宋" w:hint="eastAsia"/>
            <w:lang w:eastAsia="zh-CN"/>
          </w:rPr>
          <w:t>三、水果、坚果加工品项目文档管理</w:t>
        </w:r>
        <w:r>
          <w:tab/>
        </w:r>
        <w:r>
          <w:fldChar w:fldCharType="begin"/>
        </w:r>
        <w:r>
          <w:instrText xml:space="preserve"> PAGEREF _Toc482 \h </w:instrText>
        </w:r>
        <w:r>
          <w:fldChar w:fldCharType="separate"/>
        </w:r>
        <w:r>
          <w:t>13</w:t>
        </w:r>
        <w:r>
          <w:fldChar w:fldCharType="end"/>
        </w:r>
      </w:hyperlink>
    </w:p>
    <w:p>
      <w:pPr>
        <w:pStyle w:val="TOC2"/>
        <w:tabs>
          <w:tab w:val="right" w:leader="dot" w:pos="8306"/>
        </w:tabs>
      </w:pPr>
      <w:hyperlink w:anchor="_Toc2165" w:history="1">
        <w:r>
          <w:rPr>
            <w:rFonts w:ascii="仿宋" w:eastAsia="仿宋" w:hAnsi="仿宋" w:cs="仿宋" w:hint="eastAsia"/>
            <w:lang w:eastAsia="zh-CN"/>
          </w:rPr>
          <w:t>(一)、文档编制与审查</w:t>
        </w:r>
        <w:r>
          <w:tab/>
        </w:r>
        <w:r>
          <w:fldChar w:fldCharType="begin"/>
        </w:r>
        <w:r>
          <w:instrText xml:space="preserve"> PAGEREF _Toc2165 \h </w:instrText>
        </w:r>
        <w:r>
          <w:fldChar w:fldCharType="separate"/>
        </w:r>
        <w:r>
          <w:t>13</w:t>
        </w:r>
        <w:r>
          <w:fldChar w:fldCharType="end"/>
        </w:r>
      </w:hyperlink>
    </w:p>
    <w:p>
      <w:pPr>
        <w:pStyle w:val="TOC2"/>
        <w:tabs>
          <w:tab w:val="right" w:leader="dot" w:pos="8306"/>
        </w:tabs>
      </w:pPr>
      <w:hyperlink w:anchor="_Toc21862" w:history="1">
        <w:r>
          <w:rPr>
            <w:rFonts w:ascii="仿宋" w:eastAsia="仿宋" w:hAnsi="仿宋" w:cs="仿宋" w:hint="eastAsia"/>
            <w:lang w:eastAsia="zh-CN"/>
          </w:rPr>
          <w:t>(二)、文档发布与分发</w:t>
        </w:r>
        <w:r>
          <w:tab/>
        </w:r>
        <w:r>
          <w:fldChar w:fldCharType="begin"/>
        </w:r>
        <w:r>
          <w:instrText xml:space="preserve"> PAGEREF _Toc21862 \h </w:instrText>
        </w:r>
        <w:r>
          <w:fldChar w:fldCharType="separate"/>
        </w:r>
        <w:r>
          <w:t>14</w:t>
        </w:r>
        <w:r>
          <w:fldChar w:fldCharType="end"/>
        </w:r>
      </w:hyperlink>
    </w:p>
    <w:p>
      <w:pPr>
        <w:pStyle w:val="TOC2"/>
        <w:tabs>
          <w:tab w:val="right" w:leader="dot" w:pos="8306"/>
        </w:tabs>
      </w:pPr>
      <w:hyperlink w:anchor="_Toc3723" w:history="1">
        <w:r>
          <w:rPr>
            <w:rFonts w:ascii="仿宋" w:eastAsia="仿宋" w:hAnsi="仿宋" w:cs="仿宋" w:hint="eastAsia"/>
            <w:lang w:eastAsia="zh-CN"/>
          </w:rPr>
          <w:t>(三)、文档存档与归档</w:t>
        </w:r>
        <w:r>
          <w:tab/>
        </w:r>
        <w:r>
          <w:fldChar w:fldCharType="begin"/>
        </w:r>
        <w:r>
          <w:instrText xml:space="preserve"> PAGEREF _Toc3723 \h </w:instrText>
        </w:r>
        <w:r>
          <w:fldChar w:fldCharType="separate"/>
        </w:r>
        <w:r>
          <w:t>15</w:t>
        </w:r>
        <w:r>
          <w:fldChar w:fldCharType="end"/>
        </w:r>
      </w:hyperlink>
    </w:p>
    <w:p>
      <w:pPr>
        <w:pStyle w:val="TOC1"/>
        <w:tabs>
          <w:tab w:val="right" w:leader="dot" w:pos="8306"/>
        </w:tabs>
      </w:pPr>
      <w:hyperlink w:anchor="_Toc32097" w:history="1">
        <w:r>
          <w:rPr>
            <w:rFonts w:ascii="仿宋" w:eastAsia="仿宋" w:hAnsi="仿宋" w:cs="仿宋" w:hint="eastAsia"/>
            <w:lang w:eastAsia="zh-CN"/>
          </w:rPr>
          <w:t>四、水果、坚果加工品项目建设单位说明</w:t>
        </w:r>
        <w:r>
          <w:tab/>
        </w:r>
        <w:r>
          <w:fldChar w:fldCharType="begin"/>
        </w:r>
        <w:r>
          <w:instrText xml:space="preserve"> PAGEREF _Toc32097 \h </w:instrText>
        </w:r>
        <w:r>
          <w:fldChar w:fldCharType="separate"/>
        </w:r>
        <w:r>
          <w:t>17</w:t>
        </w:r>
        <w:r>
          <w:fldChar w:fldCharType="end"/>
        </w:r>
      </w:hyperlink>
    </w:p>
    <w:p>
      <w:pPr>
        <w:pStyle w:val="TOC2"/>
        <w:tabs>
          <w:tab w:val="right" w:leader="dot" w:pos="8306"/>
        </w:tabs>
      </w:pPr>
      <w:hyperlink w:anchor="_Toc13182" w:history="1">
        <w:r>
          <w:rPr>
            <w:rFonts w:ascii="仿宋" w:eastAsia="仿宋" w:hAnsi="仿宋" w:cs="仿宋" w:hint="eastAsia"/>
            <w:lang w:eastAsia="zh-CN"/>
          </w:rPr>
          <w:t>(一)、水果、坚果加工品项目承办单位基本情况</w:t>
        </w:r>
        <w:r>
          <w:tab/>
        </w:r>
        <w:r>
          <w:fldChar w:fldCharType="begin"/>
        </w:r>
        <w:r>
          <w:instrText xml:space="preserve"> PAGEREF _Toc13182 \h </w:instrText>
        </w:r>
        <w:r>
          <w:fldChar w:fldCharType="separate"/>
        </w:r>
        <w:r>
          <w:t>17</w:t>
        </w:r>
        <w:r>
          <w:fldChar w:fldCharType="end"/>
        </w:r>
      </w:hyperlink>
    </w:p>
    <w:p>
      <w:pPr>
        <w:pStyle w:val="TOC2"/>
        <w:tabs>
          <w:tab w:val="right" w:leader="dot" w:pos="8306"/>
        </w:tabs>
      </w:pPr>
      <w:hyperlink w:anchor="_Toc21752" w:history="1">
        <w:r>
          <w:rPr>
            <w:rFonts w:ascii="仿宋" w:eastAsia="仿宋" w:hAnsi="仿宋" w:cs="仿宋" w:hint="eastAsia"/>
            <w:lang w:eastAsia="zh-CN"/>
          </w:rPr>
          <w:t>(二)、公司经济效益分析</w:t>
        </w:r>
        <w:r>
          <w:tab/>
        </w:r>
        <w:r>
          <w:fldChar w:fldCharType="begin"/>
        </w:r>
        <w:r>
          <w:instrText xml:space="preserve"> PAGEREF _Toc21752 \h </w:instrText>
        </w:r>
        <w:r>
          <w:fldChar w:fldCharType="separate"/>
        </w:r>
        <w:r>
          <w:t>17</w:t>
        </w:r>
        <w:r>
          <w:fldChar w:fldCharType="end"/>
        </w:r>
      </w:hyperlink>
    </w:p>
    <w:p>
      <w:pPr>
        <w:pStyle w:val="TOC1"/>
        <w:tabs>
          <w:tab w:val="right" w:leader="dot" w:pos="8306"/>
        </w:tabs>
      </w:pPr>
      <w:hyperlink w:anchor="_Toc515" w:history="1">
        <w:r>
          <w:rPr>
            <w:rFonts w:ascii="仿宋" w:eastAsia="仿宋" w:hAnsi="仿宋" w:cs="仿宋" w:hint="eastAsia"/>
            <w:lang w:eastAsia="zh-CN"/>
          </w:rPr>
          <w:t>五、水果、坚果加工品项目土建工程</w:t>
        </w:r>
        <w:r>
          <w:tab/>
        </w:r>
        <w:r>
          <w:fldChar w:fldCharType="begin"/>
        </w:r>
        <w:r>
          <w:instrText xml:space="preserve"> PAGEREF _Toc515 \h </w:instrText>
        </w:r>
        <w:r>
          <w:fldChar w:fldCharType="separate"/>
        </w:r>
        <w:r>
          <w:t>18</w:t>
        </w:r>
        <w:r>
          <w:fldChar w:fldCharType="end"/>
        </w:r>
      </w:hyperlink>
    </w:p>
    <w:p>
      <w:pPr>
        <w:pStyle w:val="TOC2"/>
        <w:tabs>
          <w:tab w:val="right" w:leader="dot" w:pos="8306"/>
        </w:tabs>
      </w:pPr>
      <w:hyperlink w:anchor="_Toc28586" w:history="1">
        <w:r>
          <w:rPr>
            <w:rFonts w:ascii="仿宋" w:eastAsia="仿宋" w:hAnsi="仿宋" w:cs="仿宋" w:hint="eastAsia"/>
            <w:lang w:eastAsia="zh-CN"/>
          </w:rPr>
          <w:t>(一)、建筑工程设计原则</w:t>
        </w:r>
        <w:r>
          <w:tab/>
        </w:r>
        <w:r>
          <w:fldChar w:fldCharType="begin"/>
        </w:r>
        <w:r>
          <w:instrText xml:space="preserve"> PAGEREF _Toc28586 \h </w:instrText>
        </w:r>
        <w:r>
          <w:fldChar w:fldCharType="separate"/>
        </w:r>
        <w:r>
          <w:t>18</w:t>
        </w:r>
        <w:r>
          <w:fldChar w:fldCharType="end"/>
        </w:r>
      </w:hyperlink>
    </w:p>
    <w:p>
      <w:pPr>
        <w:pStyle w:val="TOC2"/>
        <w:tabs>
          <w:tab w:val="right" w:leader="dot" w:pos="8306"/>
        </w:tabs>
      </w:pPr>
      <w:hyperlink w:anchor="_Toc3281" w:history="1">
        <w:r>
          <w:rPr>
            <w:rFonts w:ascii="仿宋" w:eastAsia="仿宋" w:hAnsi="仿宋" w:cs="仿宋" w:hint="eastAsia"/>
            <w:lang w:eastAsia="zh-CN"/>
          </w:rPr>
          <w:t>(二)、土建工程设计年限及安全等级</w:t>
        </w:r>
        <w:r>
          <w:tab/>
        </w:r>
        <w:r>
          <w:fldChar w:fldCharType="begin"/>
        </w:r>
        <w:r>
          <w:instrText xml:space="preserve"> PAGEREF _Toc3281 \h </w:instrText>
        </w:r>
        <w:r>
          <w:fldChar w:fldCharType="separate"/>
        </w:r>
        <w:r>
          <w:t>19</w:t>
        </w:r>
        <w:r>
          <w:fldChar w:fldCharType="end"/>
        </w:r>
      </w:hyperlink>
    </w:p>
    <w:p>
      <w:pPr>
        <w:pStyle w:val="TOC2"/>
        <w:tabs>
          <w:tab w:val="right" w:leader="dot" w:pos="8306"/>
        </w:tabs>
      </w:pPr>
      <w:hyperlink w:anchor="_Toc30132" w:history="1">
        <w:r>
          <w:rPr>
            <w:rFonts w:ascii="仿宋" w:eastAsia="仿宋" w:hAnsi="仿宋" w:cs="仿宋" w:hint="eastAsia"/>
            <w:lang w:eastAsia="zh-CN"/>
          </w:rPr>
          <w:t>(三)、建筑工程设计总体要求</w:t>
        </w:r>
        <w:r>
          <w:tab/>
        </w:r>
        <w:r>
          <w:fldChar w:fldCharType="begin"/>
        </w:r>
        <w:r>
          <w:instrText xml:space="preserve"> PAGEREF _Toc30132 \h </w:instrText>
        </w:r>
        <w:r>
          <w:fldChar w:fldCharType="separate"/>
        </w:r>
        <w:r>
          <w:t>21</w:t>
        </w:r>
        <w:r>
          <w:fldChar w:fldCharType="end"/>
        </w:r>
      </w:hyperlink>
    </w:p>
    <w:p>
      <w:pPr>
        <w:pStyle w:val="TOC2"/>
        <w:tabs>
          <w:tab w:val="right" w:leader="dot" w:pos="8306"/>
        </w:tabs>
      </w:pPr>
      <w:hyperlink w:anchor="_Toc25072" w:history="1">
        <w:r>
          <w:rPr>
            <w:rFonts w:ascii="仿宋" w:eastAsia="仿宋" w:hAnsi="仿宋" w:cs="仿宋" w:hint="eastAsia"/>
            <w:lang w:eastAsia="zh-CN"/>
          </w:rPr>
          <w:t>(四)、土建工程建设指标</w:t>
        </w:r>
        <w:r>
          <w:tab/>
        </w:r>
        <w:r>
          <w:fldChar w:fldCharType="begin"/>
        </w:r>
        <w:r>
          <w:instrText xml:space="preserve"> PAGEREF _Toc25072 \h </w:instrText>
        </w:r>
        <w:r>
          <w:fldChar w:fldCharType="separate"/>
        </w:r>
        <w:r>
          <w:t>21</w:t>
        </w:r>
        <w:r>
          <w:fldChar w:fldCharType="end"/>
        </w:r>
      </w:hyperlink>
    </w:p>
    <w:p>
      <w:pPr>
        <w:pStyle w:val="TOC1"/>
        <w:tabs>
          <w:tab w:val="right" w:leader="dot" w:pos="8306"/>
        </w:tabs>
      </w:pPr>
      <w:hyperlink w:anchor="_Toc12481" w:history="1">
        <w:r>
          <w:rPr>
            <w:rFonts w:ascii="仿宋" w:eastAsia="仿宋" w:hAnsi="仿宋" w:cs="仿宋" w:hint="eastAsia"/>
            <w:lang w:eastAsia="zh-CN"/>
          </w:rPr>
          <w:t>六、产品规划分析</w:t>
        </w:r>
        <w:r>
          <w:tab/>
        </w:r>
        <w:r>
          <w:fldChar w:fldCharType="begin"/>
        </w:r>
        <w:r>
          <w:instrText xml:space="preserve"> PAGEREF _Toc12481 \h </w:instrText>
        </w:r>
        <w:r>
          <w:fldChar w:fldCharType="separate"/>
        </w:r>
        <w:r>
          <w:t>22</w:t>
        </w:r>
        <w:r>
          <w:fldChar w:fldCharType="end"/>
        </w:r>
      </w:hyperlink>
    </w:p>
    <w:p>
      <w:pPr>
        <w:pStyle w:val="TOC2"/>
        <w:tabs>
          <w:tab w:val="right" w:leader="dot" w:pos="8306"/>
        </w:tabs>
      </w:pPr>
      <w:hyperlink w:anchor="_Toc12597" w:history="1">
        <w:r>
          <w:rPr>
            <w:rFonts w:ascii="仿宋" w:eastAsia="仿宋" w:hAnsi="仿宋" w:cs="仿宋" w:hint="eastAsia"/>
            <w:lang w:eastAsia="zh-CN"/>
          </w:rPr>
          <w:t>(一)、产品规划</w:t>
        </w:r>
        <w:r>
          <w:tab/>
        </w:r>
        <w:r>
          <w:fldChar w:fldCharType="begin"/>
        </w:r>
        <w:r>
          <w:instrText xml:space="preserve"> PAGEREF _Toc12597 \h </w:instrText>
        </w:r>
        <w:r>
          <w:fldChar w:fldCharType="separate"/>
        </w:r>
        <w:r>
          <w:t>22</w:t>
        </w:r>
        <w:r>
          <w:fldChar w:fldCharType="end"/>
        </w:r>
      </w:hyperlink>
    </w:p>
    <w:p>
      <w:pPr>
        <w:pStyle w:val="TOC2"/>
        <w:tabs>
          <w:tab w:val="right" w:leader="dot" w:pos="8306"/>
        </w:tabs>
      </w:pPr>
      <w:hyperlink w:anchor="_Toc13012" w:history="1">
        <w:r>
          <w:rPr>
            <w:rFonts w:ascii="仿宋" w:eastAsia="仿宋" w:hAnsi="仿宋" w:cs="仿宋" w:hint="eastAsia"/>
            <w:lang w:eastAsia="zh-CN"/>
          </w:rPr>
          <w:t>(二)、建设规模</w:t>
        </w:r>
        <w:r>
          <w:tab/>
        </w:r>
        <w:r>
          <w:fldChar w:fldCharType="begin"/>
        </w:r>
        <w:r>
          <w:instrText xml:space="preserve"> PAGEREF _Toc13012 \h </w:instrText>
        </w:r>
        <w:r>
          <w:fldChar w:fldCharType="separate"/>
        </w:r>
        <w:r>
          <w:t>22</w:t>
        </w:r>
        <w:r>
          <w:fldChar w:fldCharType="end"/>
        </w:r>
      </w:hyperlink>
    </w:p>
    <w:p>
      <w:pPr>
        <w:pStyle w:val="TOC1"/>
        <w:tabs>
          <w:tab w:val="right" w:leader="dot" w:pos="8306"/>
        </w:tabs>
      </w:pPr>
      <w:hyperlink w:anchor="_Toc2034" w:history="1">
        <w:r>
          <w:rPr>
            <w:rFonts w:ascii="仿宋" w:eastAsia="仿宋" w:hAnsi="仿宋" w:cs="仿宋" w:hint="eastAsia"/>
            <w:lang w:eastAsia="zh-CN"/>
          </w:rPr>
          <w:t>七、水果、坚果加工品项目环境影响分析</w:t>
        </w:r>
        <w:r>
          <w:tab/>
        </w:r>
        <w:r>
          <w:fldChar w:fldCharType="begin"/>
        </w:r>
        <w:r>
          <w:instrText xml:space="preserve"> PAGEREF _Toc2034 \h </w:instrText>
        </w:r>
        <w:r>
          <w:fldChar w:fldCharType="separate"/>
        </w:r>
        <w:r>
          <w:t>24</w:t>
        </w:r>
        <w:r>
          <w:fldChar w:fldCharType="end"/>
        </w:r>
      </w:hyperlink>
    </w:p>
    <w:p>
      <w:pPr>
        <w:pStyle w:val="TOC2"/>
        <w:tabs>
          <w:tab w:val="right" w:leader="dot" w:pos="8306"/>
        </w:tabs>
      </w:pPr>
      <w:hyperlink w:anchor="_Toc4564" w:history="1">
        <w:r>
          <w:rPr>
            <w:rFonts w:ascii="仿宋" w:eastAsia="仿宋" w:hAnsi="仿宋" w:cs="仿宋" w:hint="eastAsia"/>
            <w:lang w:eastAsia="zh-CN"/>
          </w:rPr>
          <w:t>(一)、建设区域环境质量现状</w:t>
        </w:r>
        <w:r>
          <w:tab/>
        </w:r>
        <w:r>
          <w:fldChar w:fldCharType="begin"/>
        </w:r>
        <w:r>
          <w:instrText xml:space="preserve"> PAGEREF _Toc4564 \h </w:instrText>
        </w:r>
        <w:r>
          <w:fldChar w:fldCharType="separate"/>
        </w:r>
        <w:r>
          <w:t>24</w:t>
        </w:r>
        <w:r>
          <w:fldChar w:fldCharType="end"/>
        </w:r>
      </w:hyperlink>
    </w:p>
    <w:p>
      <w:pPr>
        <w:pStyle w:val="TOC2"/>
        <w:tabs>
          <w:tab w:val="right" w:leader="dot" w:pos="8306"/>
        </w:tabs>
      </w:pPr>
      <w:hyperlink w:anchor="_Toc21227" w:history="1">
        <w:r>
          <w:rPr>
            <w:rFonts w:ascii="仿宋" w:eastAsia="仿宋" w:hAnsi="仿宋" w:cs="仿宋" w:hint="eastAsia"/>
            <w:lang w:eastAsia="zh-CN"/>
          </w:rPr>
          <w:t>(二)、建设期环境保护</w:t>
        </w:r>
        <w:r>
          <w:tab/>
        </w:r>
        <w:r>
          <w:fldChar w:fldCharType="begin"/>
        </w:r>
        <w:r>
          <w:instrText xml:space="preserve"> PAGEREF _Toc21227 \h </w:instrText>
        </w:r>
        <w:r>
          <w:fldChar w:fldCharType="separate"/>
        </w:r>
        <w:r>
          <w:t>25</w:t>
        </w:r>
        <w:r>
          <w:fldChar w:fldCharType="end"/>
        </w:r>
      </w:hyperlink>
    </w:p>
    <w:p>
      <w:pPr>
        <w:pStyle w:val="TOC2"/>
        <w:tabs>
          <w:tab w:val="right" w:leader="dot" w:pos="8306"/>
        </w:tabs>
      </w:pPr>
      <w:hyperlink w:anchor="_Toc17441" w:history="1">
        <w:r>
          <w:rPr>
            <w:rFonts w:ascii="仿宋" w:eastAsia="仿宋" w:hAnsi="仿宋" w:cs="仿宋" w:hint="eastAsia"/>
            <w:lang w:eastAsia="zh-CN"/>
          </w:rPr>
          <w:t>(三)、运营期环境保护</w:t>
        </w:r>
        <w:r>
          <w:tab/>
        </w:r>
        <w:r>
          <w:fldChar w:fldCharType="begin"/>
        </w:r>
        <w:r>
          <w:instrText xml:space="preserve"> PAGEREF _Toc17441 \h </w:instrText>
        </w:r>
        <w:r>
          <w:fldChar w:fldCharType="separate"/>
        </w:r>
        <w:r>
          <w:t>26</w:t>
        </w:r>
        <w:r>
          <w:fldChar w:fldCharType="end"/>
        </w:r>
      </w:hyperlink>
    </w:p>
    <w:p>
      <w:pPr>
        <w:pStyle w:val="TOC2"/>
        <w:tabs>
          <w:tab w:val="right" w:leader="dot" w:pos="8306"/>
        </w:tabs>
      </w:pPr>
      <w:hyperlink w:anchor="_Toc8448" w:history="1">
        <w:r>
          <w:rPr>
            <w:rFonts w:ascii="仿宋" w:eastAsia="仿宋" w:hAnsi="仿宋" w:cs="仿宋" w:hint="eastAsia"/>
            <w:lang w:eastAsia="zh-CN"/>
          </w:rPr>
          <w:t>(四)、水果、坚果加工品项目建设对区域经济的影响</w:t>
        </w:r>
        <w:r>
          <w:tab/>
        </w:r>
        <w:r>
          <w:fldChar w:fldCharType="begin"/>
        </w:r>
        <w:r>
          <w:instrText xml:space="preserve"> PAGEREF _Toc8448 \h </w:instrText>
        </w:r>
        <w:r>
          <w:fldChar w:fldCharType="separate"/>
        </w:r>
        <w:r>
          <w:t>28</w:t>
        </w:r>
        <w:r>
          <w:fldChar w:fldCharType="end"/>
        </w:r>
      </w:hyperlink>
    </w:p>
    <w:p>
      <w:pPr>
        <w:pStyle w:val="TOC2"/>
        <w:tabs>
          <w:tab w:val="right" w:leader="dot" w:pos="8306"/>
        </w:tabs>
      </w:pPr>
      <w:hyperlink w:anchor="_Toc20244" w:history="1">
        <w:r>
          <w:rPr>
            <w:rFonts w:ascii="仿宋" w:eastAsia="仿宋" w:hAnsi="仿宋" w:cs="仿宋" w:hint="eastAsia"/>
            <w:lang w:eastAsia="zh-CN"/>
          </w:rPr>
          <w:t>(五)、废弃物处理</w:t>
        </w:r>
        <w:r>
          <w:tab/>
        </w:r>
        <w:r>
          <w:fldChar w:fldCharType="begin"/>
        </w:r>
        <w:r>
          <w:instrText xml:space="preserve"> PAGEREF _Toc20244 \h </w:instrText>
        </w:r>
        <w:r>
          <w:fldChar w:fldCharType="separate"/>
        </w:r>
        <w:r>
          <w:t>30</w:t>
        </w:r>
        <w:r>
          <w:fldChar w:fldCharType="end"/>
        </w:r>
      </w:hyperlink>
    </w:p>
    <w:p>
      <w:pPr>
        <w:pStyle w:val="TOC2"/>
        <w:tabs>
          <w:tab w:val="right" w:leader="dot" w:pos="8306"/>
        </w:tabs>
      </w:pPr>
      <w:hyperlink w:anchor="_Toc13366" w:history="1">
        <w:r>
          <w:rPr>
            <w:rFonts w:ascii="仿宋" w:eastAsia="仿宋" w:hAnsi="仿宋" w:cs="仿宋" w:hint="eastAsia"/>
            <w:lang w:eastAsia="zh-CN"/>
          </w:rPr>
          <w:t>(六)、特殊环境影响分析</w:t>
        </w:r>
        <w:r>
          <w:tab/>
        </w:r>
        <w:r>
          <w:fldChar w:fldCharType="begin"/>
        </w:r>
        <w:r>
          <w:instrText xml:space="preserve"> PAGEREF _Toc13366 \h </w:instrText>
        </w:r>
        <w:r>
          <w:fldChar w:fldCharType="separate"/>
        </w:r>
        <w:r>
          <w:t>31</w:t>
        </w:r>
        <w:r>
          <w:fldChar w:fldCharType="end"/>
        </w:r>
      </w:hyperlink>
    </w:p>
    <w:p>
      <w:pPr>
        <w:pStyle w:val="TOC2"/>
        <w:tabs>
          <w:tab w:val="right" w:leader="dot" w:pos="8306"/>
        </w:tabs>
      </w:pPr>
      <w:hyperlink w:anchor="_Toc15973" w:history="1">
        <w:r>
          <w:rPr>
            <w:rFonts w:ascii="仿宋" w:eastAsia="仿宋" w:hAnsi="仿宋" w:cs="仿宋" w:hint="eastAsia"/>
            <w:lang w:eastAsia="zh-CN"/>
          </w:rPr>
          <w:t>(七)、清洁生产</w:t>
        </w:r>
        <w:r>
          <w:tab/>
        </w:r>
        <w:r>
          <w:fldChar w:fldCharType="begin"/>
        </w:r>
        <w:r>
          <w:instrText xml:space="preserve"> PAGEREF _Toc15973 \h </w:instrText>
        </w:r>
        <w:r>
          <w:fldChar w:fldCharType="separate"/>
        </w:r>
        <w:r>
          <w:t>32</w:t>
        </w:r>
        <w:r>
          <w:fldChar w:fldCharType="end"/>
        </w:r>
      </w:hyperlink>
    </w:p>
    <w:p>
      <w:pPr>
        <w:pStyle w:val="TOC2"/>
        <w:tabs>
          <w:tab w:val="right" w:leader="dot" w:pos="8306"/>
        </w:tabs>
      </w:pPr>
      <w:hyperlink w:anchor="_Toc7175" w:history="1">
        <w:r>
          <w:rPr>
            <w:rFonts w:ascii="仿宋" w:eastAsia="仿宋" w:hAnsi="仿宋" w:cs="仿宋" w:hint="eastAsia"/>
            <w:lang w:eastAsia="zh-CN"/>
          </w:rPr>
          <w:t>(八)、环境保护综合评价</w:t>
        </w:r>
        <w:r>
          <w:tab/>
        </w:r>
        <w:r>
          <w:fldChar w:fldCharType="begin"/>
        </w:r>
        <w:r>
          <w:instrText xml:space="preserve"> PAGEREF _Toc7175 \h </w:instrText>
        </w:r>
        <w:r>
          <w:fldChar w:fldCharType="separate"/>
        </w:r>
        <w:r>
          <w:t>33</w:t>
        </w:r>
        <w:r>
          <w:fldChar w:fldCharType="end"/>
        </w:r>
      </w:hyperlink>
    </w:p>
    <w:p>
      <w:pPr>
        <w:pStyle w:val="TOC1"/>
        <w:tabs>
          <w:tab w:val="right" w:leader="dot" w:pos="8306"/>
        </w:tabs>
      </w:pPr>
      <w:hyperlink w:anchor="_Toc21443" w:history="1">
        <w:r>
          <w:rPr>
            <w:rFonts w:ascii="仿宋" w:eastAsia="仿宋" w:hAnsi="仿宋" w:cs="仿宋" w:hint="eastAsia"/>
            <w:lang w:eastAsia="zh-CN"/>
          </w:rPr>
          <w:t>八、水果、坚果加工品项目社会影响</w:t>
        </w:r>
        <w:r>
          <w:tab/>
        </w:r>
        <w:r>
          <w:fldChar w:fldCharType="begin"/>
        </w:r>
        <w:r>
          <w:instrText xml:space="preserve"> PAGEREF _Toc21443 \h </w:instrText>
        </w:r>
        <w:r>
          <w:fldChar w:fldCharType="separate"/>
        </w:r>
        <w:r>
          <w:t>35</w:t>
        </w:r>
        <w:r>
          <w:fldChar w:fldCharType="end"/>
        </w:r>
      </w:hyperlink>
    </w:p>
    <w:p>
      <w:pPr>
        <w:pStyle w:val="TOC2"/>
        <w:tabs>
          <w:tab w:val="right" w:leader="dot" w:pos="8306"/>
        </w:tabs>
      </w:pPr>
      <w:hyperlink w:anchor="_Toc11034" w:history="1">
        <w:r>
          <w:rPr>
            <w:rFonts w:ascii="仿宋" w:eastAsia="仿宋" w:hAnsi="仿宋" w:cs="仿宋" w:hint="eastAsia"/>
            <w:lang w:eastAsia="zh-CN"/>
          </w:rPr>
          <w:t>(一)、社会责任与义务</w:t>
        </w:r>
        <w:r>
          <w:tab/>
        </w:r>
        <w:r>
          <w:fldChar w:fldCharType="begin"/>
        </w:r>
        <w:r>
          <w:instrText xml:space="preserve"> PAGEREF _Toc11034 \h </w:instrText>
        </w:r>
        <w:r>
          <w:fldChar w:fldCharType="separate"/>
        </w:r>
        <w:r>
          <w:t>35</w:t>
        </w:r>
        <w:r>
          <w:fldChar w:fldCharType="end"/>
        </w:r>
      </w:hyperlink>
    </w:p>
    <w:p>
      <w:pPr>
        <w:pStyle w:val="TOC2"/>
        <w:tabs>
          <w:tab w:val="right" w:leader="dot" w:pos="8306"/>
        </w:tabs>
      </w:pPr>
      <w:hyperlink w:anchor="_Toc6178" w:history="1">
        <w:r>
          <w:rPr>
            <w:rFonts w:ascii="仿宋" w:eastAsia="仿宋" w:hAnsi="仿宋" w:cs="仿宋" w:hint="eastAsia"/>
            <w:lang w:eastAsia="zh-CN"/>
          </w:rPr>
          <w:t>(二)、社会参与与沟通</w:t>
        </w:r>
        <w:r>
          <w:tab/>
        </w:r>
        <w:r>
          <w:fldChar w:fldCharType="begin"/>
        </w:r>
        <w:r>
          <w:instrText xml:space="preserve"> PAGEREF _Toc6178 \h </w:instrText>
        </w:r>
        <w:r>
          <w:fldChar w:fldCharType="separate"/>
        </w:r>
        <w:r>
          <w:t>36</w:t>
        </w:r>
        <w:r>
          <w:fldChar w:fldCharType="end"/>
        </w:r>
      </w:hyperlink>
    </w:p>
    <w:p>
      <w:pPr>
        <w:pStyle w:val="TOC1"/>
        <w:tabs>
          <w:tab w:val="right" w:leader="dot" w:pos="8306"/>
        </w:tabs>
      </w:pPr>
      <w:hyperlink w:anchor="_Toc27603" w:history="1">
        <w:r>
          <w:rPr>
            <w:rFonts w:ascii="仿宋" w:eastAsia="仿宋" w:hAnsi="仿宋" w:cs="仿宋" w:hint="eastAsia"/>
            <w:lang w:eastAsia="zh-CN"/>
          </w:rPr>
          <w:t>九、水果、坚果加工品项目投资规划</w:t>
        </w:r>
        <w:r>
          <w:tab/>
        </w:r>
        <w:r>
          <w:fldChar w:fldCharType="begin"/>
        </w:r>
        <w:r>
          <w:instrText xml:space="preserve"> PAGEREF _Toc27603 \h </w:instrText>
        </w:r>
        <w:r>
          <w:fldChar w:fldCharType="separate"/>
        </w:r>
        <w:r>
          <w:t>36</w:t>
        </w:r>
        <w:r>
          <w:fldChar w:fldCharType="end"/>
        </w:r>
      </w:hyperlink>
    </w:p>
    <w:p>
      <w:pPr>
        <w:pStyle w:val="TOC2"/>
        <w:tabs>
          <w:tab w:val="right" w:leader="dot" w:pos="8306"/>
        </w:tabs>
      </w:pPr>
      <w:hyperlink w:anchor="_Toc1166" w:history="1">
        <w:r>
          <w:rPr>
            <w:rFonts w:ascii="仿宋" w:eastAsia="仿宋" w:hAnsi="仿宋" w:cs="仿宋" w:hint="eastAsia"/>
            <w:lang w:eastAsia="zh-CN"/>
          </w:rPr>
          <w:t>(一)、水果、坚果加工品项目总投资估算</w:t>
        </w:r>
        <w:r>
          <w:tab/>
        </w:r>
        <w:r>
          <w:fldChar w:fldCharType="begin"/>
        </w:r>
        <w:r>
          <w:instrText xml:space="preserve"> PAGEREF _Toc1166 \h </w:instrText>
        </w:r>
        <w:r>
          <w:fldChar w:fldCharType="separate"/>
        </w:r>
        <w:r>
          <w:t>36</w:t>
        </w:r>
        <w:r>
          <w:fldChar w:fldCharType="end"/>
        </w:r>
      </w:hyperlink>
    </w:p>
    <w:p>
      <w:pPr>
        <w:pStyle w:val="TOC2"/>
        <w:tabs>
          <w:tab w:val="right" w:leader="dot" w:pos="8306"/>
        </w:tabs>
      </w:pPr>
      <w:hyperlink w:anchor="_Toc4707" w:history="1">
        <w:r>
          <w:rPr>
            <w:rFonts w:ascii="仿宋" w:eastAsia="仿宋" w:hAnsi="仿宋" w:cs="仿宋" w:hint="eastAsia"/>
            <w:lang w:eastAsia="zh-CN"/>
          </w:rPr>
          <w:t>(二)、资金筹措</w:t>
        </w:r>
        <w:r>
          <w:tab/>
        </w:r>
        <w:r>
          <w:fldChar w:fldCharType="begin"/>
        </w:r>
        <w:r>
          <w:instrText xml:space="preserve"> PAGEREF _Toc4707 \h </w:instrText>
        </w:r>
        <w:r>
          <w:fldChar w:fldCharType="separate"/>
        </w:r>
        <w:r>
          <w:t>38</w:t>
        </w:r>
        <w:r>
          <w:fldChar w:fldCharType="end"/>
        </w:r>
      </w:hyperlink>
    </w:p>
    <w:p>
      <w:pPr>
        <w:pStyle w:val="TOC1"/>
        <w:tabs>
          <w:tab w:val="right" w:leader="dot" w:pos="8306"/>
        </w:tabs>
      </w:pPr>
      <w:hyperlink w:anchor="_Toc26244" w:history="1">
        <w:r>
          <w:rPr>
            <w:rFonts w:ascii="仿宋" w:eastAsia="仿宋" w:hAnsi="仿宋" w:cs="仿宋" w:hint="eastAsia"/>
            <w:lang w:eastAsia="zh-CN"/>
          </w:rPr>
          <w:t>十、水果、坚果加工品项目人力资源管理</w:t>
        </w:r>
        <w:r>
          <w:tab/>
        </w:r>
        <w:r>
          <w:fldChar w:fldCharType="begin"/>
        </w:r>
        <w:r>
          <w:instrText xml:space="preserve"> PAGEREF _Toc26244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3" w:history="1">
        <w:r>
          <w:rPr>
            <w:rFonts w:ascii="仿宋" w:eastAsia="仿宋" w:hAnsi="仿宋" w:cs="仿宋" w:hint="eastAsia"/>
            <w:lang w:eastAsia="zh-CN"/>
          </w:rPr>
          <w:t>(一)、建立健全的预算管理制度</w:t>
        </w:r>
        <w:r>
          <w:tab/>
        </w:r>
        <w:r>
          <w:fldChar w:fldCharType="begin"/>
        </w:r>
        <w:r>
          <w:instrText xml:space="preserve"> PAGEREF _Toc8243 \h </w:instrText>
        </w:r>
        <w:r>
          <w:fldChar w:fldCharType="separate"/>
        </w:r>
        <w:r>
          <w:t>38</w:t>
        </w:r>
        <w:r>
          <w:fldChar w:fldCharType="end"/>
        </w:r>
      </w:hyperlink>
    </w:p>
    <w:p>
      <w:pPr>
        <w:pStyle w:val="TOC2"/>
        <w:tabs>
          <w:tab w:val="right" w:leader="dot" w:pos="8306"/>
        </w:tabs>
      </w:pPr>
      <w:hyperlink w:anchor="_Toc1054" w:history="1">
        <w:r>
          <w:rPr>
            <w:rFonts w:ascii="仿宋" w:eastAsia="仿宋" w:hAnsi="仿宋" w:cs="仿宋" w:hint="eastAsia"/>
            <w:lang w:eastAsia="zh-CN"/>
          </w:rPr>
          <w:t>(二)、加强资金流动监控</w:t>
        </w:r>
        <w:r>
          <w:tab/>
        </w:r>
        <w:r>
          <w:fldChar w:fldCharType="begin"/>
        </w:r>
        <w:r>
          <w:instrText xml:space="preserve"> PAGEREF _Toc1054 \h </w:instrText>
        </w:r>
        <w:r>
          <w:fldChar w:fldCharType="separate"/>
        </w:r>
        <w:r>
          <w:t>40</w:t>
        </w:r>
        <w:r>
          <w:fldChar w:fldCharType="end"/>
        </w:r>
      </w:hyperlink>
    </w:p>
    <w:p>
      <w:pPr>
        <w:pStyle w:val="TOC2"/>
        <w:tabs>
          <w:tab w:val="right" w:leader="dot" w:pos="8306"/>
        </w:tabs>
      </w:pPr>
      <w:hyperlink w:anchor="_Toc19433" w:history="1">
        <w:r>
          <w:rPr>
            <w:rFonts w:ascii="仿宋" w:eastAsia="仿宋" w:hAnsi="仿宋" w:cs="仿宋" w:hint="eastAsia"/>
            <w:lang w:eastAsia="zh-CN"/>
          </w:rPr>
          <w:t>(三)、制定完善的风险控制机制</w:t>
        </w:r>
        <w:r>
          <w:tab/>
        </w:r>
        <w:r>
          <w:fldChar w:fldCharType="begin"/>
        </w:r>
        <w:r>
          <w:instrText xml:space="preserve"> PAGEREF _Toc19433 \h </w:instrText>
        </w:r>
        <w:r>
          <w:fldChar w:fldCharType="separate"/>
        </w:r>
        <w:r>
          <w:t>41</w:t>
        </w:r>
        <w:r>
          <w:fldChar w:fldCharType="end"/>
        </w:r>
      </w:hyperlink>
    </w:p>
    <w:p>
      <w:pPr>
        <w:pStyle w:val="TOC2"/>
        <w:tabs>
          <w:tab w:val="right" w:leader="dot" w:pos="8306"/>
        </w:tabs>
      </w:pPr>
      <w:hyperlink w:anchor="_Toc26261" w:history="1">
        <w:r>
          <w:rPr>
            <w:rFonts w:ascii="仿宋" w:eastAsia="仿宋" w:hAnsi="仿宋" w:cs="仿宋" w:hint="eastAsia"/>
            <w:lang w:eastAsia="zh-CN"/>
          </w:rPr>
          <w:t>(四)、优化成本管理</w:t>
        </w:r>
        <w:r>
          <w:tab/>
        </w:r>
        <w:r>
          <w:fldChar w:fldCharType="begin"/>
        </w:r>
        <w:r>
          <w:instrText xml:space="preserve"> PAGEREF _Toc26261 \h </w:instrText>
        </w:r>
        <w:r>
          <w:fldChar w:fldCharType="separate"/>
        </w:r>
        <w:r>
          <w:t>43</w:t>
        </w:r>
        <w:r>
          <w:fldChar w:fldCharType="end"/>
        </w:r>
      </w:hyperlink>
    </w:p>
    <w:p>
      <w:pPr>
        <w:pStyle w:val="TOC1"/>
        <w:tabs>
          <w:tab w:val="right" w:leader="dot" w:pos="8306"/>
        </w:tabs>
      </w:pPr>
      <w:hyperlink w:anchor="_Toc6744" w:history="1">
        <w:r>
          <w:rPr>
            <w:rFonts w:ascii="仿宋" w:eastAsia="仿宋" w:hAnsi="仿宋" w:cs="仿宋" w:hint="eastAsia"/>
            <w:lang w:eastAsia="zh-CN"/>
          </w:rPr>
          <w:t>十一、水果、坚果加工品项目计划安排</w:t>
        </w:r>
        <w:r>
          <w:tab/>
        </w:r>
        <w:r>
          <w:fldChar w:fldCharType="begin"/>
        </w:r>
        <w:r>
          <w:instrText xml:space="preserve"> PAGEREF _Toc6744 \h </w:instrText>
        </w:r>
        <w:r>
          <w:fldChar w:fldCharType="separate"/>
        </w:r>
        <w:r>
          <w:t>44</w:t>
        </w:r>
        <w:r>
          <w:fldChar w:fldCharType="end"/>
        </w:r>
      </w:hyperlink>
    </w:p>
    <w:p>
      <w:pPr>
        <w:pStyle w:val="TOC2"/>
        <w:tabs>
          <w:tab w:val="right" w:leader="dot" w:pos="8306"/>
        </w:tabs>
      </w:pPr>
      <w:hyperlink w:anchor="_Toc9706" w:history="1">
        <w:r>
          <w:rPr>
            <w:rFonts w:ascii="仿宋" w:eastAsia="仿宋" w:hAnsi="仿宋" w:cs="仿宋" w:hint="eastAsia"/>
            <w:lang w:eastAsia="zh-CN"/>
          </w:rPr>
          <w:t>(一)、建设周期</w:t>
        </w:r>
        <w:r>
          <w:tab/>
        </w:r>
        <w:r>
          <w:fldChar w:fldCharType="begin"/>
        </w:r>
        <w:r>
          <w:instrText xml:space="preserve"> PAGEREF _Toc9706 \h </w:instrText>
        </w:r>
        <w:r>
          <w:fldChar w:fldCharType="separate"/>
        </w:r>
        <w:r>
          <w:t>44</w:t>
        </w:r>
        <w:r>
          <w:fldChar w:fldCharType="end"/>
        </w:r>
      </w:hyperlink>
    </w:p>
    <w:p>
      <w:pPr>
        <w:pStyle w:val="TOC2"/>
        <w:tabs>
          <w:tab w:val="right" w:leader="dot" w:pos="8306"/>
        </w:tabs>
      </w:pPr>
      <w:hyperlink w:anchor="_Toc14355" w:history="1">
        <w:r>
          <w:rPr>
            <w:rFonts w:ascii="仿宋" w:eastAsia="仿宋" w:hAnsi="仿宋" w:cs="仿宋" w:hint="eastAsia"/>
            <w:lang w:eastAsia="zh-CN"/>
          </w:rPr>
          <w:t>(二)、建设进度</w:t>
        </w:r>
        <w:r>
          <w:tab/>
        </w:r>
        <w:r>
          <w:fldChar w:fldCharType="begin"/>
        </w:r>
        <w:r>
          <w:instrText xml:space="preserve"> PAGEREF _Toc14355 \h </w:instrText>
        </w:r>
        <w:r>
          <w:fldChar w:fldCharType="separate"/>
        </w:r>
        <w:r>
          <w:t>45</w:t>
        </w:r>
        <w:r>
          <w:fldChar w:fldCharType="end"/>
        </w:r>
      </w:hyperlink>
    </w:p>
    <w:p>
      <w:pPr>
        <w:pStyle w:val="TOC2"/>
        <w:tabs>
          <w:tab w:val="right" w:leader="dot" w:pos="8306"/>
        </w:tabs>
      </w:pPr>
      <w:hyperlink w:anchor="_Toc9904" w:history="1">
        <w:r>
          <w:rPr>
            <w:rFonts w:ascii="仿宋" w:eastAsia="仿宋" w:hAnsi="仿宋" w:cs="仿宋" w:hint="eastAsia"/>
            <w:lang w:eastAsia="zh-CN"/>
          </w:rPr>
          <w:t>(三)、进度安排注意事项</w:t>
        </w:r>
        <w:r>
          <w:tab/>
        </w:r>
        <w:r>
          <w:fldChar w:fldCharType="begin"/>
        </w:r>
        <w:r>
          <w:instrText xml:space="preserve"> PAGEREF _Toc9904 \h </w:instrText>
        </w:r>
        <w:r>
          <w:fldChar w:fldCharType="separate"/>
        </w:r>
        <w:r>
          <w:t>46</w:t>
        </w:r>
        <w:r>
          <w:fldChar w:fldCharType="end"/>
        </w:r>
      </w:hyperlink>
    </w:p>
    <w:p>
      <w:pPr>
        <w:pStyle w:val="TOC2"/>
        <w:tabs>
          <w:tab w:val="right" w:leader="dot" w:pos="8306"/>
        </w:tabs>
      </w:pPr>
      <w:hyperlink w:anchor="_Toc24703" w:history="1">
        <w:r>
          <w:rPr>
            <w:rFonts w:ascii="仿宋" w:eastAsia="仿宋" w:hAnsi="仿宋" w:cs="仿宋" w:hint="eastAsia"/>
            <w:lang w:eastAsia="zh-CN"/>
          </w:rPr>
          <w:t>(四)、人力资源配置</w:t>
        </w:r>
        <w:r>
          <w:tab/>
        </w:r>
        <w:r>
          <w:fldChar w:fldCharType="begin"/>
        </w:r>
        <w:r>
          <w:instrText xml:space="preserve"> PAGEREF _Toc24703 \h </w:instrText>
        </w:r>
        <w:r>
          <w:fldChar w:fldCharType="separate"/>
        </w:r>
        <w:r>
          <w:t>48</w:t>
        </w:r>
        <w:r>
          <w:fldChar w:fldCharType="end"/>
        </w:r>
      </w:hyperlink>
    </w:p>
    <w:p>
      <w:pPr>
        <w:pStyle w:val="TOC1"/>
        <w:tabs>
          <w:tab w:val="right" w:leader="dot" w:pos="8306"/>
        </w:tabs>
      </w:pPr>
      <w:hyperlink w:anchor="_Toc847" w:history="1">
        <w:r>
          <w:rPr>
            <w:rFonts w:ascii="仿宋" w:eastAsia="仿宋" w:hAnsi="仿宋" w:cs="仿宋" w:hint="eastAsia"/>
            <w:lang w:eastAsia="zh-CN"/>
          </w:rPr>
          <w:t>十二、水果、坚果加工品项目技术管理</w:t>
        </w:r>
        <w:r>
          <w:tab/>
        </w:r>
        <w:r>
          <w:fldChar w:fldCharType="begin"/>
        </w:r>
        <w:r>
          <w:instrText xml:space="preserve"> PAGEREF _Toc847 \h </w:instrText>
        </w:r>
        <w:r>
          <w:fldChar w:fldCharType="separate"/>
        </w:r>
        <w:r>
          <w:t>48</w:t>
        </w:r>
        <w:r>
          <w:fldChar w:fldCharType="end"/>
        </w:r>
      </w:hyperlink>
    </w:p>
    <w:p>
      <w:pPr>
        <w:pStyle w:val="TOC2"/>
        <w:tabs>
          <w:tab w:val="right" w:leader="dot" w:pos="8306"/>
        </w:tabs>
      </w:pPr>
      <w:hyperlink w:anchor="_Toc18074" w:history="1">
        <w:r>
          <w:rPr>
            <w:rFonts w:ascii="仿宋" w:eastAsia="仿宋" w:hAnsi="仿宋" w:cs="仿宋" w:hint="eastAsia"/>
            <w:lang w:eastAsia="zh-CN"/>
          </w:rPr>
          <w:t>(一)、技术方案选用方向</w:t>
        </w:r>
        <w:r>
          <w:tab/>
        </w:r>
        <w:r>
          <w:fldChar w:fldCharType="begin"/>
        </w:r>
        <w:r>
          <w:instrText xml:space="preserve"> PAGEREF _Toc18074 \h </w:instrText>
        </w:r>
        <w:r>
          <w:fldChar w:fldCharType="separate"/>
        </w:r>
        <w:r>
          <w:t>48</w:t>
        </w:r>
        <w:r>
          <w:fldChar w:fldCharType="end"/>
        </w:r>
      </w:hyperlink>
    </w:p>
    <w:p>
      <w:pPr>
        <w:pStyle w:val="TOC2"/>
        <w:tabs>
          <w:tab w:val="right" w:leader="dot" w:pos="8306"/>
        </w:tabs>
      </w:pPr>
      <w:hyperlink w:anchor="_Toc25656" w:history="1">
        <w:r>
          <w:rPr>
            <w:rFonts w:ascii="仿宋" w:eastAsia="仿宋" w:hAnsi="仿宋" w:cs="仿宋" w:hint="eastAsia"/>
            <w:lang w:eastAsia="zh-CN"/>
          </w:rPr>
          <w:t>(二)、工艺技术方案选用原则</w:t>
        </w:r>
        <w:r>
          <w:tab/>
        </w:r>
        <w:r>
          <w:fldChar w:fldCharType="begin"/>
        </w:r>
        <w:r>
          <w:instrText xml:space="preserve"> PAGEREF _Toc25656 \h </w:instrText>
        </w:r>
        <w:r>
          <w:fldChar w:fldCharType="separate"/>
        </w:r>
        <w:r>
          <w:t>50</w:t>
        </w:r>
        <w:r>
          <w:fldChar w:fldCharType="end"/>
        </w:r>
      </w:hyperlink>
    </w:p>
    <w:p>
      <w:pPr>
        <w:pStyle w:val="TOC2"/>
        <w:tabs>
          <w:tab w:val="right" w:leader="dot" w:pos="8306"/>
        </w:tabs>
      </w:pPr>
      <w:hyperlink w:anchor="_Toc21712" w:history="1">
        <w:r>
          <w:rPr>
            <w:rFonts w:ascii="仿宋" w:eastAsia="仿宋" w:hAnsi="仿宋" w:cs="仿宋" w:hint="eastAsia"/>
            <w:lang w:eastAsia="zh-CN"/>
          </w:rPr>
          <w:t>(三)、工艺技术方案要求</w:t>
        </w:r>
        <w:r>
          <w:tab/>
        </w:r>
        <w:r>
          <w:fldChar w:fldCharType="begin"/>
        </w:r>
        <w:r>
          <w:instrText xml:space="preserve"> PAGEREF _Toc21712 \h </w:instrText>
        </w:r>
        <w:r>
          <w:fldChar w:fldCharType="separate"/>
        </w:r>
        <w:r>
          <w:t>52</w:t>
        </w:r>
        <w:r>
          <w:fldChar w:fldCharType="end"/>
        </w:r>
      </w:hyperlink>
    </w:p>
    <w:p>
      <w:pPr>
        <w:pStyle w:val="TOC1"/>
        <w:tabs>
          <w:tab w:val="right" w:leader="dot" w:pos="8306"/>
        </w:tabs>
      </w:pPr>
      <w:hyperlink w:anchor="_Toc26338" w:history="1">
        <w:r>
          <w:rPr>
            <w:rFonts w:ascii="仿宋" w:eastAsia="仿宋" w:hAnsi="仿宋" w:cs="仿宋" w:hint="eastAsia"/>
            <w:lang w:eastAsia="zh-CN"/>
          </w:rPr>
          <w:t>十三、水果、坚果加工品项目实施时间节点</w:t>
        </w:r>
        <w:r>
          <w:tab/>
        </w:r>
        <w:r>
          <w:fldChar w:fldCharType="begin"/>
        </w:r>
        <w:r>
          <w:instrText xml:space="preserve"> PAGEREF _Toc26338 \h </w:instrText>
        </w:r>
        <w:r>
          <w:fldChar w:fldCharType="separate"/>
        </w:r>
        <w:r>
          <w:t>55</w:t>
        </w:r>
        <w:r>
          <w:fldChar w:fldCharType="end"/>
        </w:r>
      </w:hyperlink>
    </w:p>
    <w:p>
      <w:pPr>
        <w:pStyle w:val="TOC2"/>
        <w:tabs>
          <w:tab w:val="right" w:leader="dot" w:pos="8306"/>
        </w:tabs>
      </w:pPr>
      <w:hyperlink w:anchor="_Toc1167" w:history="1">
        <w:r>
          <w:rPr>
            <w:rFonts w:ascii="仿宋" w:eastAsia="仿宋" w:hAnsi="仿宋" w:cs="仿宋" w:hint="eastAsia"/>
            <w:lang w:eastAsia="zh-CN"/>
          </w:rPr>
          <w:t>(一)、水果、坚果加工品项目启动阶段时间节点</w:t>
        </w:r>
        <w:r>
          <w:tab/>
        </w:r>
        <w:r>
          <w:fldChar w:fldCharType="begin"/>
        </w:r>
        <w:r>
          <w:instrText xml:space="preserve"> PAGEREF _Toc1167 \h </w:instrText>
        </w:r>
        <w:r>
          <w:fldChar w:fldCharType="separate"/>
        </w:r>
        <w:r>
          <w:t>55</w:t>
        </w:r>
        <w:r>
          <w:fldChar w:fldCharType="end"/>
        </w:r>
      </w:hyperlink>
    </w:p>
    <w:p>
      <w:pPr>
        <w:pStyle w:val="TOC2"/>
        <w:tabs>
          <w:tab w:val="right" w:leader="dot" w:pos="8306"/>
        </w:tabs>
      </w:pPr>
      <w:hyperlink w:anchor="_Toc29065" w:history="1">
        <w:r>
          <w:rPr>
            <w:rFonts w:ascii="仿宋" w:eastAsia="仿宋" w:hAnsi="仿宋" w:cs="仿宋" w:hint="eastAsia"/>
            <w:lang w:eastAsia="zh-CN"/>
          </w:rPr>
          <w:t>(二)、水果、坚果加工品项目执行阶段时间节点</w:t>
        </w:r>
        <w:r>
          <w:tab/>
        </w:r>
        <w:r>
          <w:fldChar w:fldCharType="begin"/>
        </w:r>
        <w:r>
          <w:instrText xml:space="preserve"> PAGEREF _Toc29065 \h </w:instrText>
        </w:r>
        <w:r>
          <w:fldChar w:fldCharType="separate"/>
        </w:r>
        <w:r>
          <w:t>56</w:t>
        </w:r>
        <w:r>
          <w:fldChar w:fldCharType="end"/>
        </w:r>
      </w:hyperlink>
    </w:p>
    <w:p>
      <w:pPr>
        <w:pStyle w:val="TOC2"/>
        <w:tabs>
          <w:tab w:val="right" w:leader="dot" w:pos="8306"/>
        </w:tabs>
      </w:pPr>
      <w:hyperlink w:anchor="_Toc21381" w:history="1">
        <w:r>
          <w:rPr>
            <w:rFonts w:ascii="仿宋" w:eastAsia="仿宋" w:hAnsi="仿宋" w:cs="仿宋" w:hint="eastAsia"/>
            <w:lang w:eastAsia="zh-CN"/>
          </w:rPr>
          <w:t>(三)、水果、坚果加工品项目完成阶段时间节点</w:t>
        </w:r>
        <w:r>
          <w:tab/>
        </w:r>
        <w:r>
          <w:fldChar w:fldCharType="begin"/>
        </w:r>
        <w:r>
          <w:instrText xml:space="preserve"> PAGEREF _Toc21381 \h </w:instrText>
        </w:r>
        <w:r>
          <w:fldChar w:fldCharType="separate"/>
        </w:r>
        <w:r>
          <w:t>57</w:t>
        </w:r>
        <w:r>
          <w:fldChar w:fldCharType="end"/>
        </w:r>
      </w:hyperlink>
    </w:p>
    <w:p>
      <w:pPr>
        <w:pStyle w:val="TOC1"/>
        <w:tabs>
          <w:tab w:val="right" w:leader="dot" w:pos="8306"/>
        </w:tabs>
      </w:pPr>
      <w:hyperlink w:anchor="_Toc517" w:history="1">
        <w:r>
          <w:rPr>
            <w:rFonts w:ascii="仿宋" w:eastAsia="仿宋" w:hAnsi="仿宋" w:cs="仿宋" w:hint="eastAsia"/>
            <w:lang w:eastAsia="zh-CN"/>
          </w:rPr>
          <w:t>十四、水果、坚果加工品项目工程方案分析</w:t>
        </w:r>
        <w:r>
          <w:tab/>
        </w:r>
        <w:r>
          <w:fldChar w:fldCharType="begin"/>
        </w:r>
        <w:r>
          <w:instrText xml:space="preserve"> PAGEREF _Toc517 \h </w:instrText>
        </w:r>
        <w:r>
          <w:fldChar w:fldCharType="separate"/>
        </w:r>
        <w:r>
          <w:t>58</w:t>
        </w:r>
        <w:r>
          <w:fldChar w:fldCharType="end"/>
        </w:r>
      </w:hyperlink>
    </w:p>
    <w:p>
      <w:pPr>
        <w:pStyle w:val="TOC2"/>
        <w:tabs>
          <w:tab w:val="right" w:leader="dot" w:pos="8306"/>
        </w:tabs>
      </w:pPr>
      <w:hyperlink w:anchor="_Toc19360" w:history="1">
        <w:r>
          <w:rPr>
            <w:rFonts w:ascii="仿宋" w:eastAsia="仿宋" w:hAnsi="仿宋" w:cs="仿宋" w:hint="eastAsia"/>
            <w:lang w:eastAsia="zh-CN"/>
          </w:rPr>
          <w:t>(一)、建筑工程设计原则</w:t>
        </w:r>
        <w:r>
          <w:tab/>
        </w:r>
        <w:r>
          <w:fldChar w:fldCharType="begin"/>
        </w:r>
        <w:r>
          <w:instrText xml:space="preserve"> PAGEREF _Toc19360 \h </w:instrText>
        </w:r>
        <w:r>
          <w:fldChar w:fldCharType="separate"/>
        </w:r>
        <w:r>
          <w:t>58</w:t>
        </w:r>
        <w:r>
          <w:fldChar w:fldCharType="end"/>
        </w:r>
      </w:hyperlink>
    </w:p>
    <w:p>
      <w:pPr>
        <w:pStyle w:val="TOC2"/>
        <w:tabs>
          <w:tab w:val="right" w:leader="dot" w:pos="8306"/>
        </w:tabs>
      </w:pPr>
      <w:hyperlink w:anchor="_Toc14383" w:history="1">
        <w:r>
          <w:rPr>
            <w:rFonts w:ascii="仿宋" w:eastAsia="仿宋" w:hAnsi="仿宋" w:cs="仿宋" w:hint="eastAsia"/>
            <w:lang w:eastAsia="zh-CN"/>
          </w:rPr>
          <w:t>(二)、土建工程建设指标</w:t>
        </w:r>
        <w:r>
          <w:tab/>
        </w:r>
        <w:r>
          <w:fldChar w:fldCharType="begin"/>
        </w:r>
        <w:r>
          <w:instrText xml:space="preserve"> PAGEREF _Toc14383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71"/>
      <w:r>
        <w:rPr>
          <w:rFonts w:ascii="仿宋" w:eastAsia="仿宋" w:hAnsi="仿宋" w:cs="仿宋" w:hint="eastAsia"/>
          <w:sz w:val="28"/>
          <w:lang w:eastAsia="zh-CN"/>
        </w:rPr>
        <w:t>一、水果、坚果加工品项目建设背景及必要性分析</w:t>
      </w:r>
      <w:bookmarkEnd w:id="2"/>
    </w:p>
    <w:p>
      <w:pPr>
        <w:pStyle w:val="Heading2"/>
        <w:rPr>
          <w:rFonts w:ascii="仿宋" w:eastAsia="仿宋" w:hAnsi="仿宋" w:cs="仿宋" w:hint="eastAsia"/>
          <w:lang w:eastAsia="zh-CN"/>
        </w:rPr>
      </w:pPr>
      <w:bookmarkStart w:id="3" w:name="_Toc8671"/>
      <w:r>
        <w:rPr>
          <w:rFonts w:ascii="仿宋" w:eastAsia="仿宋" w:hAnsi="仿宋" w:cs="仿宋" w:hint="eastAsia"/>
          <w:lang w:eastAsia="zh-CN"/>
        </w:rPr>
        <w:t>(一)、水果、坚果加工品项目背景分析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果、坚果加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果、坚果加工品项目在这个潮流中的定位。同时，我们将关注行业内涌现的新兴机遇，以便水果、坚果加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果、坚果加工品项目提供了强大的发展动力。我们将聚焦于行业内最新的技术发展趋势，包括但不限于人工智能、大数据分析、物联网等领域。通过深度的技术研究，我们将确保水果、坚果加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果、坚果加工品项目发展的源泉。我们将投入更多的精力对市场需求进行深入剖析，超越表面的需求，深入挖掘潜在的市场痛点和机遇。通过对市场需求的细致了解，水果、坚果加工品项目将更有针对性地设计解决方案，满足市场的多样化需求，从而更好地促进水果、坚果加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果、坚果加工品项目战略至关重要。我们将对竞争态势进行更为深入的分析，包括但不限于市场份额、产品特点、客户满意度等多个维度。通过深度的竞争分析，水果、坚果加工品项目将能够更准确地把握市场脉搏，制定具有竞争力的水果、坚果加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水果、坚果加工品项目的发展具有直接的影响。我们将进行更为全面的法规和政策分析，了解行业发展中的潜在法律风险和合规挑战。通过充分了解和遵守相关法规，水果、坚果加工品项目将确保在法律框架内合法合规运营，为水果、坚果加工品项目的稳健发展提供有力支持。</w:t>
      </w:r>
    </w:p>
    <w:p>
      <w:pPr>
        <w:pStyle w:val="Heading2"/>
        <w:ind w:firstLine="560" w:firstLineChars="200"/>
        <w:rPr>
          <w:rFonts w:ascii="仿宋" w:eastAsia="仿宋" w:hAnsi="仿宋" w:cs="仿宋" w:hint="eastAsia"/>
          <w:sz w:val="28"/>
          <w:lang w:eastAsia="zh-CN"/>
        </w:rPr>
      </w:pPr>
      <w:bookmarkStart w:id="4" w:name="_Toc14128"/>
      <w:r>
        <w:rPr>
          <w:rFonts w:ascii="仿宋" w:eastAsia="仿宋" w:hAnsi="仿宋" w:cs="仿宋" w:hint="eastAsia"/>
          <w:sz w:val="28"/>
          <w:lang w:eastAsia="zh-CN"/>
        </w:rPr>
        <w:t>(二)、水果、坚果加工品项目建设必要性分析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建设的迫切性源于对行业发展趋势的深刻洞察。我们正处于一个行业变革的时代，科技创新、数字化转型成为企业发展的关键动力。水果、坚果加工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建设不仅仅是为了跟上潮流，更是为了通过技术创新推动企业的持续发展。通过引入先进的技术和解决方案，水果、坚果加工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果、坚果加工品项目的建设成为必然选择，通过提高产品质量、拓展服务领域，从而在竞争中获得更多的机会。水果、坚果加工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果、坚果加工品项目建设的必要性体现在对客户需求更精准的满足。通过水果、坚果加工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建设的背后是对企业持续创新的追求。只有通过不断创新，企业才能在竞争中立于不败之地。水果、坚果加工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793"/>
      <w:r>
        <w:rPr>
          <w:rFonts w:ascii="仿宋" w:eastAsia="仿宋" w:hAnsi="仿宋" w:cs="仿宋" w:hint="eastAsia"/>
          <w:sz w:val="28"/>
          <w:lang w:eastAsia="zh-CN"/>
        </w:rPr>
        <w:t>二、水果、坚果加工品项目概论</w:t>
      </w:r>
      <w:bookmarkEnd w:id="5"/>
    </w:p>
    <w:p>
      <w:pPr>
        <w:pStyle w:val="Heading2"/>
        <w:rPr>
          <w:rFonts w:ascii="仿宋" w:eastAsia="仿宋" w:hAnsi="仿宋" w:cs="仿宋" w:hint="eastAsia"/>
          <w:lang w:eastAsia="zh-CN"/>
        </w:rPr>
      </w:pPr>
      <w:bookmarkStart w:id="6" w:name="_Toc30220"/>
      <w:r>
        <w:rPr>
          <w:rFonts w:ascii="仿宋" w:eastAsia="仿宋" w:hAnsi="仿宋" w:cs="仿宋" w:hint="eastAsia"/>
          <w:lang w:eastAsia="zh-CN"/>
        </w:rPr>
        <w:t>(一)、水果、坚果加工品项目概况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起源追溯至对市场的深入洞察。市场的不断演变与变革为水果、坚果加工品项目提供了难得的机遇。当前市场存在的需求缺口和变革的大环境共同构成了水果、坚果加工品项目的背景。这个水果、坚果加工品项目旨在充分利用市场机遇，填补行业中尚未满足的需求，为客户提供全新的解决方案。市场的变革和需求的增长使得这个水果、坚果加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水果、坚果加工品项目名称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正式命名为水果、坚果加工品。这个名称不仅仅是一个标识，更代表了水果、坚果加工品项目的核心理念和愿景。它蕴含着水果、坚果加工品项目所要解决问题的关键字，具有强烈的表达和辨识度，为水果、坚果加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水果、坚果加工品项目目标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核心目标是提供一种全新、高效的解决方案，满足客户日益增长的需求。水果、坚果加工品项目追求的不仅仅是满足市场需求，更是在市场中获得卓越的竞争优势。通过不断提升产品或服务的质量和创新水平，水果、坚果加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水果、坚果加工品项目范围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全面涵盖了产品研发、制造、市场推广和售后服务，确保从产品设计到最终用户体验的全方位关注。这一全面的水果、坚果加工品项目范围是为了确保水果、坚果加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水果、坚果加工品项目时间表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水果、坚果加工品项目计划在未来18个月内完成，包括研发、测试、市场试点和正式推出等不同阶段。这个时间表的合理设计是为了确保水果、坚果加工品项目各个阶段的顺利推进，以便按时交付高质量的成果。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水果、坚果加工品项目预算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总预算估算为XX百万美元，主要分配在研发、市场推广、人员培训和运营等方面。这一充足的预算为水果、坚果加工品项目提供了充足的资源，确保水果、坚果加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水果、坚果加工品项目风险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可能面临的风险包括市场接受度低、技术难题、竞争激烈等。水果、坚果加工品项目团队已经制定了相应的风险应对计划，通过前瞻性的风险管理，确保水果、坚果加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水果、坚果加工品项目团队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水果、坚果加工品项目汇聚了一支经验丰富、多领域专业素养的核心团队，确保水果、坚果加工品项目在各个方面都能拥有高水平的执行力。团队的协同作战是水果、坚果加工品项目成功的关键因素之一。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水果、坚果加工品项目背景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水果、坚果加工品项目的背景根植于市场对更高效、创新产品的渴望，同时也受到科技发展对行业格局的深刻改变的影响。这为水果、坚果加工品项目提供了广阔的发展空间和市场需求。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水果、坚果加工品项目现状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截至目前，水果、坚果加工品项目已完成市场调研和技术验证，取得了初步的成功。这为水果、坚果加工品项目在未来的发展奠定了坚实的基础，为更远大的目标打下了坚实的基石。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56"/>
      <w:r>
        <w:rPr>
          <w:rFonts w:ascii="仿宋" w:eastAsia="仿宋" w:hAnsi="仿宋" w:cs="仿宋" w:hint="eastAsia"/>
          <w:sz w:val="28"/>
          <w:lang w:eastAsia="zh-CN"/>
        </w:rPr>
        <w:t>(二)、水果、坚果加工品项目目标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果、坚果加工品项目首要业务目标是在市场中占据有利地位，实现产品/服务的成功推广和销售。通过不断提升产品质量、创新性，水果、坚果加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在科技迅速发展的时代，水果、坚果加工品项目着眼于技术创新。通过持续的研发和技术升级，水果、坚果加工品项目旨在推出更具创新性的产品或服务，以满足市场对新鲜、先进解决方案的需求。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果、坚果加工品项目设定了客户满意度目标。通过提供卓越的产品质量和优质的客户服务，水果、坚果加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水果、坚果加工品项目注重社会责任和可持续发展。通过实施环保、社会责任水果、坚果加工品项目，水果、坚果加工品项目致力于在经济发展的同时保护环境，促进社会公平，实现可持续经营。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水果、坚果加工品项目的团队是实现目标的核心驱动力。因此，水果、坚果加工品项目设定了团队发展目标，包括提升团队成员的专业技能、培养领导力，以及搭建协同高效的团队工作氛围。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452"/>
      <w:r>
        <w:rPr>
          <w:rFonts w:ascii="仿宋" w:eastAsia="仿宋" w:hAnsi="仿宋" w:cs="仿宋" w:hint="eastAsia"/>
          <w:sz w:val="28"/>
          <w:lang w:eastAsia="zh-CN"/>
        </w:rPr>
        <w:t>(三)、水果、坚果加工品项目提出的理由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水果、坚果加工品项目提出的理由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源于对市场机遇的深刻洞察。当前市场中存在的需求缺口和行业发展趋势表明，有巨大的商业机会等待被开发。通过准确捕捉市场机遇，水果、坚果加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理念基于对技术创新的信仰。通过持续的研发和技术投入，水果、坚果加工品项目有望推出更具创新性的产品或服务。在科技飞速发展的当下，水果、坚果加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是为了增强企业的行业竞争力。通过提升产品或服务的质量和独特性，水果、坚果加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响应了消费者需求的变化。随着社会和科技的不断发展，消费者对产品和服务的需求也在发生变化。通过深入了解并及时回应消费者的新需求，水果、坚果加工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是企业战略发展规划的一部分。在面对日益激烈的市场竞争和不断变化的商业环境中，水果、坚果加工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不仅仅是基于商业考量，还注重社会责任。通过推出环保、社会责任等方面的水果、坚果加工品项目，水果、坚果加工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水果、坚果加工品项目的提出反映了对利益相关者期望的关注。包括客户、员工、投资者等利益相关者在企业发展中都有着各自的期望，水果、坚果加工品项目力求在满足这些期望的同时，取得更大的共赢。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652"/>
      <w:r>
        <w:rPr>
          <w:rFonts w:ascii="仿宋" w:eastAsia="仿宋" w:hAnsi="仿宋" w:cs="仿宋" w:hint="eastAsia"/>
          <w:sz w:val="28"/>
          <w:lang w:eastAsia="zh-CN"/>
        </w:rPr>
        <w:t>(四)、水果、坚果加工品项目意义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在实施水果、坚果加工品项目的过程中，我们不仅仅是在追逐商业成功，更是为企业和社会的多个层面创造了深远的意义。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首要意义在于提升企业的市场竞争力。通过持续的创新和对产品质量的高标准要求，水果、坚果加工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果、坚果加工品项目的推进将促使行业技术水平的提升。通过引入先进技术和创新性解决方案，水果、坚果加工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果、坚果加工品项目不仅创造了大量就业机会，提高了就业水平，还注重社会责任和环保。通过参与社会公益事业和推动环保水果、坚果加工品项目，水果、坚果加工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综合而言，水果、坚果加工品项目意义重大，不仅推动了企业的发展，也为行业和社会的进步贡献了积极力量。这是一个全面而深刻的影响，将在未来产生可持续的正面效应。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665"/>
      <w:r>
        <w:rPr>
          <w:rFonts w:ascii="仿宋" w:eastAsia="仿宋" w:hAnsi="仿宋" w:cs="仿宋" w:hint="eastAsia"/>
          <w:sz w:val="28"/>
          <w:lang w:eastAsia="zh-CN"/>
        </w:rPr>
        <w:t>(五)、水果、坚果加工品项目背景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在当今迅猛发展的商业环境中，水果、坚果加工品项目的动因根植于对多方面因素的审慎考量。这个水果、坚果加工品项目的提出并非孤立的决策，而是对企业所处背景深入思考的产物。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果、坚果加工品项目背后的首要原因。科技的迅速发展和全球市场的快速变化使得企业必须灵活应对。水果、坚果加工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竞争的激烈程度也是水果、坚果加工品项目背景中不可忽视的一环。企业需要在激烈竞争中脱颖而出，为此，水果、坚果加工品项目致力于打破常规，提供独特的价值主张，以吸引客户并确保市场份额的增长。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技术的迅速发展为企业带来了机遇与挑战。作为水果、坚果加工品项目启动的背景之一，对新兴技术的应用将有助于提升企业的技术水平，使其在不断演进的商业环境中保持竞争优势。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此外，社会对企业责任的期望也在逐渐升高。水果、坚果加工品项目充分融入了社会责任的理念，通过可持续经营和社会公益水果、坚果加工品项目，企图为社会贡献一份力量，在商业成功的同时关注社会价值。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82"/>
      <w:r>
        <w:rPr>
          <w:rFonts w:ascii="仿宋" w:eastAsia="仿宋" w:hAnsi="仿宋" w:cs="仿宋" w:hint="eastAsia"/>
          <w:sz w:val="28"/>
          <w:lang w:eastAsia="zh-CN"/>
        </w:rPr>
        <w:t>三、水果、坚果加工品项目文档管理</w:t>
      </w:r>
      <w:bookmarkEnd w:id="11"/>
    </w:p>
    <w:p>
      <w:pPr>
        <w:pStyle w:val="Heading2"/>
        <w:rPr>
          <w:rFonts w:ascii="仿宋" w:eastAsia="仿宋" w:hAnsi="仿宋" w:cs="仿宋" w:hint="eastAsia"/>
          <w:lang w:eastAsia="zh-CN"/>
        </w:rPr>
      </w:pPr>
      <w:bookmarkStart w:id="12" w:name="_Toc216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水果、坚果加工品项目高度重视文档的质量和准确性，以支持水果、坚果加工品项目的各项活动和决策。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果、坚果加工品项目文档的编制始于水果、坚果加工品项目计划的初期，我们制定了详细的文档编制计划，明确了每个文档的内容、格式和编写责任人。在水果、坚果加工品项目启动阶段，我们首先编制了水果、坚果加工品项目章程，明确定义了水果、坚果加工品项目的目标、范围、风险等关键要素。随后，水果、坚果加工品项目团队根据计划陆续编制了需求文档、设计文档、测试文档等各类文档，确保水果、坚果加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果、坚果加工品项目管理中的重要环节，旨在确保水果、坚果加工品项目文档符合质量标准和水果、坚果加工品项目需求。在水果、坚果加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果、坚果加工品项目相关利益方和专业领域的专家对文档进行独立审查。这有助于获取更全面、客观的反馈，确保水果、坚果加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在文档编制与审查方面建立了严格的管理机制，通过规范的流程和多维度的审查，确保水果、坚果加工品项目文档的质量、准确性和可靠性，为水果、坚果加工品项目的顺利推进提供了有力支持。</w:t>
      </w:r>
    </w:p>
    <w:p>
      <w:pPr>
        <w:pStyle w:val="Heading2"/>
        <w:ind w:firstLine="560" w:firstLineChars="200"/>
        <w:rPr>
          <w:rFonts w:ascii="仿宋" w:eastAsia="仿宋" w:hAnsi="仿宋" w:cs="仿宋" w:hint="eastAsia"/>
          <w:sz w:val="28"/>
          <w:lang w:eastAsia="zh-CN"/>
        </w:rPr>
      </w:pPr>
      <w:bookmarkStart w:id="13" w:name="_Toc2186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我们通过多渠道发布文档，包括电子邮件、水果、坚果加工品项目管理平台、内部网站等，以满足不同团队成员的偏好和需求。多渠道发布确保了信息的全面覆盖。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我们采用了精细的权限控制，确保只有授权人员可以访问敏感信息。这种安全措施保护了水果、坚果加工品项目文档的机密性，防止了未经授权的信息泄露。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72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水果、坚果加工品项目生命周期中一个至关重要的环节，直接关系到水果、坚果加工品项目信息的长期保存和历史记录的完整性。在水果、坚果加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https://d.book118.com/935320121113011100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55836"/>
    <w:rsid w:val="3C355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32012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2024-01-21T02:09:00Z</dcterms:created>
  <dcterms:modified xsi:type="dcterms:W3CDTF">2024-01-21T02:10:08Z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5B438C1CB48D48BD80CC798D7B652D01_11</vt:lpwstr>
  </property>
  <property fmtid="{D5CDD505-2E9C-101B-9397-08002B2CF9AE}" pid="3" name="KSOProductBuildVer">
    <vt:lpwstr>2052-12.1.0.16120</vt:lpwstr>
  </property>
</Properties>
</file>