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无油真空泵项目规划设计蓝图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04" w:history="1">
        <w:r>
          <w:rPr>
            <w:rFonts w:ascii="仿宋" w:eastAsia="仿宋" w:hAnsi="仿宋" w:cs="仿宋" w:hint="eastAsia"/>
            <w:lang w:eastAsia="zh-CN"/>
          </w:rPr>
          <w:t>序言</w:t>
        </w:r>
        <w:r>
          <w:tab/>
        </w:r>
        <w:r>
          <w:fldChar w:fldCharType="begin"/>
        </w:r>
        <w:r>
          <w:instrText xml:space="preserve"> PAGEREF _Toc18204 \h </w:instrText>
        </w:r>
        <w:r>
          <w:fldChar w:fldCharType="separate"/>
        </w:r>
        <w:r>
          <w:t>3</w:t>
        </w:r>
        <w:r>
          <w:fldChar w:fldCharType="end"/>
        </w:r>
      </w:hyperlink>
    </w:p>
    <w:p>
      <w:pPr>
        <w:pStyle w:val="TOC1"/>
        <w:tabs>
          <w:tab w:val="right" w:leader="dot" w:pos="8306"/>
        </w:tabs>
      </w:pPr>
      <w:hyperlink w:anchor="_Toc8675" w:history="1">
        <w:r>
          <w:rPr>
            <w:rFonts w:ascii="仿宋" w:eastAsia="仿宋" w:hAnsi="仿宋" w:cs="仿宋" w:hint="eastAsia"/>
            <w:lang w:eastAsia="zh-CN"/>
          </w:rPr>
          <w:t>一、无油真空泵项目概论</w:t>
        </w:r>
        <w:r>
          <w:tab/>
        </w:r>
        <w:r>
          <w:fldChar w:fldCharType="begin"/>
        </w:r>
        <w:r>
          <w:instrText xml:space="preserve"> PAGEREF _Toc8675 \h </w:instrText>
        </w:r>
        <w:r>
          <w:fldChar w:fldCharType="separate"/>
        </w:r>
        <w:r>
          <w:t>3</w:t>
        </w:r>
        <w:r>
          <w:fldChar w:fldCharType="end"/>
        </w:r>
      </w:hyperlink>
    </w:p>
    <w:p>
      <w:pPr>
        <w:pStyle w:val="TOC2"/>
        <w:tabs>
          <w:tab w:val="right" w:leader="dot" w:pos="8306"/>
        </w:tabs>
      </w:pPr>
      <w:hyperlink w:anchor="_Toc31178" w:history="1">
        <w:r>
          <w:rPr>
            <w:rFonts w:ascii="仿宋" w:eastAsia="仿宋" w:hAnsi="仿宋" w:cs="仿宋" w:hint="eastAsia"/>
            <w:lang w:eastAsia="zh-CN"/>
          </w:rPr>
          <w:t>(一)、无油真空泵项目概况</w:t>
        </w:r>
        <w:r>
          <w:tab/>
        </w:r>
        <w:r>
          <w:fldChar w:fldCharType="begin"/>
        </w:r>
        <w:r>
          <w:instrText xml:space="preserve"> PAGEREF _Toc31178 \h </w:instrText>
        </w:r>
        <w:r>
          <w:fldChar w:fldCharType="separate"/>
        </w:r>
        <w:r>
          <w:t>3</w:t>
        </w:r>
        <w:r>
          <w:fldChar w:fldCharType="end"/>
        </w:r>
      </w:hyperlink>
    </w:p>
    <w:p>
      <w:pPr>
        <w:pStyle w:val="TOC2"/>
        <w:tabs>
          <w:tab w:val="right" w:leader="dot" w:pos="8306"/>
        </w:tabs>
      </w:pPr>
      <w:hyperlink w:anchor="_Toc19282" w:history="1">
        <w:r>
          <w:rPr>
            <w:rFonts w:ascii="仿宋" w:eastAsia="仿宋" w:hAnsi="仿宋" w:cs="仿宋" w:hint="eastAsia"/>
            <w:lang w:eastAsia="zh-CN"/>
          </w:rPr>
          <w:t>(二)、无油真空泵项目目标</w:t>
        </w:r>
        <w:r>
          <w:tab/>
        </w:r>
        <w:r>
          <w:fldChar w:fldCharType="begin"/>
        </w:r>
        <w:r>
          <w:instrText xml:space="preserve"> PAGEREF _Toc19282 \h </w:instrText>
        </w:r>
        <w:r>
          <w:fldChar w:fldCharType="separate"/>
        </w:r>
        <w:r>
          <w:t>5</w:t>
        </w:r>
        <w:r>
          <w:fldChar w:fldCharType="end"/>
        </w:r>
      </w:hyperlink>
    </w:p>
    <w:p>
      <w:pPr>
        <w:pStyle w:val="TOC2"/>
        <w:tabs>
          <w:tab w:val="right" w:leader="dot" w:pos="8306"/>
        </w:tabs>
      </w:pPr>
      <w:hyperlink w:anchor="_Toc21810" w:history="1">
        <w:r>
          <w:rPr>
            <w:rFonts w:ascii="仿宋" w:eastAsia="仿宋" w:hAnsi="仿宋" w:cs="仿宋" w:hint="eastAsia"/>
            <w:lang w:eastAsia="zh-CN"/>
          </w:rPr>
          <w:t>(三)、无油真空泵项目提出的理由</w:t>
        </w:r>
        <w:r>
          <w:tab/>
        </w:r>
        <w:r>
          <w:fldChar w:fldCharType="begin"/>
        </w:r>
        <w:r>
          <w:instrText xml:space="preserve"> PAGEREF _Toc21810 \h </w:instrText>
        </w:r>
        <w:r>
          <w:fldChar w:fldCharType="separate"/>
        </w:r>
        <w:r>
          <w:t>6</w:t>
        </w:r>
        <w:r>
          <w:fldChar w:fldCharType="end"/>
        </w:r>
      </w:hyperlink>
    </w:p>
    <w:p>
      <w:pPr>
        <w:pStyle w:val="TOC2"/>
        <w:tabs>
          <w:tab w:val="right" w:leader="dot" w:pos="8306"/>
        </w:tabs>
      </w:pPr>
      <w:hyperlink w:anchor="_Toc23959" w:history="1">
        <w:r>
          <w:rPr>
            <w:rFonts w:ascii="仿宋" w:eastAsia="仿宋" w:hAnsi="仿宋" w:cs="仿宋" w:hint="eastAsia"/>
            <w:lang w:eastAsia="zh-CN"/>
          </w:rPr>
          <w:t>(四)、无油真空泵项目意义</w:t>
        </w:r>
        <w:r>
          <w:tab/>
        </w:r>
        <w:r>
          <w:fldChar w:fldCharType="begin"/>
        </w:r>
        <w:r>
          <w:instrText xml:space="preserve"> PAGEREF _Toc23959 \h </w:instrText>
        </w:r>
        <w:r>
          <w:fldChar w:fldCharType="separate"/>
        </w:r>
        <w:r>
          <w:t>8</w:t>
        </w:r>
        <w:r>
          <w:fldChar w:fldCharType="end"/>
        </w:r>
      </w:hyperlink>
    </w:p>
    <w:p>
      <w:pPr>
        <w:pStyle w:val="TOC2"/>
        <w:tabs>
          <w:tab w:val="right" w:leader="dot" w:pos="8306"/>
        </w:tabs>
      </w:pPr>
      <w:hyperlink w:anchor="_Toc11791" w:history="1">
        <w:r>
          <w:rPr>
            <w:rFonts w:ascii="仿宋" w:eastAsia="仿宋" w:hAnsi="仿宋" w:cs="仿宋" w:hint="eastAsia"/>
            <w:lang w:eastAsia="zh-CN"/>
          </w:rPr>
          <w:t>(五)、无油真空泵项目背景</w:t>
        </w:r>
        <w:r>
          <w:tab/>
        </w:r>
        <w:r>
          <w:fldChar w:fldCharType="begin"/>
        </w:r>
        <w:r>
          <w:instrText xml:space="preserve"> PAGEREF _Toc11791 \h </w:instrText>
        </w:r>
        <w:r>
          <w:fldChar w:fldCharType="separate"/>
        </w:r>
        <w:r>
          <w:t>9</w:t>
        </w:r>
        <w:r>
          <w:fldChar w:fldCharType="end"/>
        </w:r>
      </w:hyperlink>
    </w:p>
    <w:p>
      <w:pPr>
        <w:pStyle w:val="TOC1"/>
        <w:tabs>
          <w:tab w:val="right" w:leader="dot" w:pos="8306"/>
        </w:tabs>
      </w:pPr>
      <w:hyperlink w:anchor="_Toc11428" w:history="1">
        <w:r>
          <w:rPr>
            <w:rFonts w:ascii="仿宋" w:eastAsia="仿宋" w:hAnsi="仿宋" w:cs="仿宋" w:hint="eastAsia"/>
            <w:lang w:eastAsia="zh-CN"/>
          </w:rPr>
          <w:t>二、无油真空泵项目危机管理</w:t>
        </w:r>
        <w:r>
          <w:tab/>
        </w:r>
        <w:r>
          <w:fldChar w:fldCharType="begin"/>
        </w:r>
        <w:r>
          <w:instrText xml:space="preserve"> PAGEREF _Toc11428 \h </w:instrText>
        </w:r>
        <w:r>
          <w:fldChar w:fldCharType="separate"/>
        </w:r>
        <w:r>
          <w:t>9</w:t>
        </w:r>
        <w:r>
          <w:fldChar w:fldCharType="end"/>
        </w:r>
      </w:hyperlink>
    </w:p>
    <w:p>
      <w:pPr>
        <w:pStyle w:val="TOC2"/>
        <w:tabs>
          <w:tab w:val="right" w:leader="dot" w:pos="8306"/>
        </w:tabs>
      </w:pPr>
      <w:hyperlink w:anchor="_Toc6687" w:history="1">
        <w:r>
          <w:rPr>
            <w:rFonts w:ascii="仿宋" w:eastAsia="仿宋" w:hAnsi="仿宋" w:cs="仿宋" w:hint="eastAsia"/>
            <w:lang w:eastAsia="zh-CN"/>
          </w:rPr>
          <w:t>(一)、危机预警与识别</w:t>
        </w:r>
        <w:r>
          <w:tab/>
        </w:r>
        <w:r>
          <w:fldChar w:fldCharType="begin"/>
        </w:r>
        <w:r>
          <w:instrText xml:space="preserve"> PAGEREF _Toc6687 \h </w:instrText>
        </w:r>
        <w:r>
          <w:fldChar w:fldCharType="separate"/>
        </w:r>
        <w:r>
          <w:t>9</w:t>
        </w:r>
        <w:r>
          <w:fldChar w:fldCharType="end"/>
        </w:r>
      </w:hyperlink>
    </w:p>
    <w:p>
      <w:pPr>
        <w:pStyle w:val="TOC2"/>
        <w:tabs>
          <w:tab w:val="right" w:leader="dot" w:pos="8306"/>
        </w:tabs>
      </w:pPr>
      <w:hyperlink w:anchor="_Toc10861" w:history="1">
        <w:r>
          <w:rPr>
            <w:rFonts w:ascii="仿宋" w:eastAsia="仿宋" w:hAnsi="仿宋" w:cs="仿宋" w:hint="eastAsia"/>
            <w:lang w:eastAsia="zh-CN"/>
          </w:rPr>
          <w:t>(二)、危机应对与恢复</w:t>
        </w:r>
        <w:r>
          <w:tab/>
        </w:r>
        <w:r>
          <w:fldChar w:fldCharType="begin"/>
        </w:r>
        <w:r>
          <w:instrText xml:space="preserve"> PAGEREF _Toc10861 \h </w:instrText>
        </w:r>
        <w:r>
          <w:fldChar w:fldCharType="separate"/>
        </w:r>
        <w:r>
          <w:t>10</w:t>
        </w:r>
        <w:r>
          <w:fldChar w:fldCharType="end"/>
        </w:r>
      </w:hyperlink>
    </w:p>
    <w:p>
      <w:pPr>
        <w:pStyle w:val="TOC1"/>
        <w:tabs>
          <w:tab w:val="right" w:leader="dot" w:pos="8306"/>
        </w:tabs>
      </w:pPr>
      <w:hyperlink w:anchor="_Toc29167" w:history="1">
        <w:r>
          <w:rPr>
            <w:rFonts w:ascii="仿宋" w:eastAsia="仿宋" w:hAnsi="仿宋" w:cs="仿宋" w:hint="eastAsia"/>
            <w:lang w:eastAsia="zh-CN"/>
          </w:rPr>
          <w:t>三、市场分析、调研</w:t>
        </w:r>
        <w:r>
          <w:tab/>
        </w:r>
        <w:r>
          <w:fldChar w:fldCharType="begin"/>
        </w:r>
        <w:r>
          <w:instrText xml:space="preserve"> PAGEREF _Toc29167 \h </w:instrText>
        </w:r>
        <w:r>
          <w:fldChar w:fldCharType="separate"/>
        </w:r>
        <w:r>
          <w:t>12</w:t>
        </w:r>
        <w:r>
          <w:fldChar w:fldCharType="end"/>
        </w:r>
      </w:hyperlink>
    </w:p>
    <w:p>
      <w:pPr>
        <w:pStyle w:val="TOC2"/>
        <w:tabs>
          <w:tab w:val="right" w:leader="dot" w:pos="8306"/>
        </w:tabs>
      </w:pPr>
      <w:hyperlink w:anchor="_Toc27154" w:history="1">
        <w:r>
          <w:rPr>
            <w:rFonts w:ascii="仿宋" w:eastAsia="仿宋" w:hAnsi="仿宋" w:cs="仿宋" w:hint="eastAsia"/>
            <w:lang w:eastAsia="zh-CN"/>
          </w:rPr>
          <w:t>(一)、无油真空泵行业分析</w:t>
        </w:r>
        <w:r>
          <w:tab/>
        </w:r>
        <w:r>
          <w:fldChar w:fldCharType="begin"/>
        </w:r>
        <w:r>
          <w:instrText xml:space="preserve"> PAGEREF _Toc27154 \h </w:instrText>
        </w:r>
        <w:r>
          <w:fldChar w:fldCharType="separate"/>
        </w:r>
        <w:r>
          <w:t>12</w:t>
        </w:r>
        <w:r>
          <w:fldChar w:fldCharType="end"/>
        </w:r>
      </w:hyperlink>
    </w:p>
    <w:p>
      <w:pPr>
        <w:pStyle w:val="TOC2"/>
        <w:tabs>
          <w:tab w:val="right" w:leader="dot" w:pos="8306"/>
        </w:tabs>
      </w:pPr>
      <w:hyperlink w:anchor="_Toc11747" w:history="1">
        <w:r>
          <w:rPr>
            <w:rFonts w:ascii="仿宋" w:eastAsia="仿宋" w:hAnsi="仿宋" w:cs="仿宋" w:hint="eastAsia"/>
            <w:lang w:eastAsia="zh-CN"/>
          </w:rPr>
          <w:t>(二)、无油真空泵市场分析预测</w:t>
        </w:r>
        <w:r>
          <w:tab/>
        </w:r>
        <w:r>
          <w:fldChar w:fldCharType="begin"/>
        </w:r>
        <w:r>
          <w:instrText xml:space="preserve"> PAGEREF _Toc11747 \h </w:instrText>
        </w:r>
        <w:r>
          <w:fldChar w:fldCharType="separate"/>
        </w:r>
        <w:r>
          <w:t>13</w:t>
        </w:r>
        <w:r>
          <w:fldChar w:fldCharType="end"/>
        </w:r>
      </w:hyperlink>
    </w:p>
    <w:p>
      <w:pPr>
        <w:pStyle w:val="TOC1"/>
        <w:tabs>
          <w:tab w:val="right" w:leader="dot" w:pos="8306"/>
        </w:tabs>
      </w:pPr>
      <w:hyperlink w:anchor="_Toc21818" w:history="1">
        <w:r>
          <w:rPr>
            <w:rFonts w:ascii="仿宋" w:eastAsia="仿宋" w:hAnsi="仿宋" w:cs="仿宋" w:hint="eastAsia"/>
            <w:lang w:eastAsia="zh-CN"/>
          </w:rPr>
          <w:t>四、无油真空泵项目文档管理</w:t>
        </w:r>
        <w:r>
          <w:tab/>
        </w:r>
        <w:r>
          <w:fldChar w:fldCharType="begin"/>
        </w:r>
        <w:r>
          <w:instrText xml:space="preserve"> PAGEREF _Toc21818 \h </w:instrText>
        </w:r>
        <w:r>
          <w:fldChar w:fldCharType="separate"/>
        </w:r>
        <w:r>
          <w:t>13</w:t>
        </w:r>
        <w:r>
          <w:fldChar w:fldCharType="end"/>
        </w:r>
      </w:hyperlink>
    </w:p>
    <w:p>
      <w:pPr>
        <w:pStyle w:val="TOC2"/>
        <w:tabs>
          <w:tab w:val="right" w:leader="dot" w:pos="8306"/>
        </w:tabs>
      </w:pPr>
      <w:hyperlink w:anchor="_Toc24707" w:history="1">
        <w:r>
          <w:rPr>
            <w:rFonts w:ascii="仿宋" w:eastAsia="仿宋" w:hAnsi="仿宋" w:cs="仿宋" w:hint="eastAsia"/>
            <w:lang w:eastAsia="zh-CN"/>
          </w:rPr>
          <w:t>(一)、文档编制与审查</w:t>
        </w:r>
        <w:r>
          <w:tab/>
        </w:r>
        <w:r>
          <w:fldChar w:fldCharType="begin"/>
        </w:r>
        <w:r>
          <w:instrText xml:space="preserve"> PAGEREF _Toc24707 \h </w:instrText>
        </w:r>
        <w:r>
          <w:fldChar w:fldCharType="separate"/>
        </w:r>
        <w:r>
          <w:t>13</w:t>
        </w:r>
        <w:r>
          <w:fldChar w:fldCharType="end"/>
        </w:r>
      </w:hyperlink>
    </w:p>
    <w:p>
      <w:pPr>
        <w:pStyle w:val="TOC2"/>
        <w:tabs>
          <w:tab w:val="right" w:leader="dot" w:pos="8306"/>
        </w:tabs>
      </w:pPr>
      <w:hyperlink w:anchor="_Toc28073" w:history="1">
        <w:r>
          <w:rPr>
            <w:rFonts w:ascii="仿宋" w:eastAsia="仿宋" w:hAnsi="仿宋" w:cs="仿宋" w:hint="eastAsia"/>
            <w:lang w:eastAsia="zh-CN"/>
          </w:rPr>
          <w:t>(二)、文档发布与分发</w:t>
        </w:r>
        <w:r>
          <w:tab/>
        </w:r>
        <w:r>
          <w:fldChar w:fldCharType="begin"/>
        </w:r>
        <w:r>
          <w:instrText xml:space="preserve"> PAGEREF _Toc28073 \h </w:instrText>
        </w:r>
        <w:r>
          <w:fldChar w:fldCharType="separate"/>
        </w:r>
        <w:r>
          <w:t>15</w:t>
        </w:r>
        <w:r>
          <w:fldChar w:fldCharType="end"/>
        </w:r>
      </w:hyperlink>
    </w:p>
    <w:p>
      <w:pPr>
        <w:pStyle w:val="TOC2"/>
        <w:tabs>
          <w:tab w:val="right" w:leader="dot" w:pos="8306"/>
        </w:tabs>
      </w:pPr>
      <w:hyperlink w:anchor="_Toc24680" w:history="1">
        <w:r>
          <w:rPr>
            <w:rFonts w:ascii="仿宋" w:eastAsia="仿宋" w:hAnsi="仿宋" w:cs="仿宋" w:hint="eastAsia"/>
            <w:lang w:eastAsia="zh-CN"/>
          </w:rPr>
          <w:t>(三)、文档存档与归档</w:t>
        </w:r>
        <w:r>
          <w:tab/>
        </w:r>
        <w:r>
          <w:fldChar w:fldCharType="begin"/>
        </w:r>
        <w:r>
          <w:instrText xml:space="preserve"> PAGEREF _Toc24680 \h </w:instrText>
        </w:r>
        <w:r>
          <w:fldChar w:fldCharType="separate"/>
        </w:r>
        <w:r>
          <w:t>16</w:t>
        </w:r>
        <w:r>
          <w:fldChar w:fldCharType="end"/>
        </w:r>
      </w:hyperlink>
    </w:p>
    <w:p>
      <w:pPr>
        <w:pStyle w:val="TOC1"/>
        <w:tabs>
          <w:tab w:val="right" w:leader="dot" w:pos="8306"/>
        </w:tabs>
      </w:pPr>
      <w:hyperlink w:anchor="_Toc1036" w:history="1">
        <w:r>
          <w:rPr>
            <w:rFonts w:ascii="仿宋" w:eastAsia="仿宋" w:hAnsi="仿宋" w:cs="仿宋" w:hint="eastAsia"/>
            <w:lang w:eastAsia="zh-CN"/>
          </w:rPr>
          <w:t>五、无油真空泵项目土建工程</w:t>
        </w:r>
        <w:r>
          <w:tab/>
        </w:r>
        <w:r>
          <w:fldChar w:fldCharType="begin"/>
        </w:r>
        <w:r>
          <w:instrText xml:space="preserve"> PAGEREF _Toc1036 \h </w:instrText>
        </w:r>
        <w:r>
          <w:fldChar w:fldCharType="separate"/>
        </w:r>
        <w:r>
          <w:t>17</w:t>
        </w:r>
        <w:r>
          <w:fldChar w:fldCharType="end"/>
        </w:r>
      </w:hyperlink>
    </w:p>
    <w:p>
      <w:pPr>
        <w:pStyle w:val="TOC2"/>
        <w:tabs>
          <w:tab w:val="right" w:leader="dot" w:pos="8306"/>
        </w:tabs>
      </w:pPr>
      <w:hyperlink w:anchor="_Toc1582" w:history="1">
        <w:r>
          <w:rPr>
            <w:rFonts w:ascii="仿宋" w:eastAsia="仿宋" w:hAnsi="仿宋" w:cs="仿宋" w:hint="eastAsia"/>
            <w:lang w:eastAsia="zh-CN"/>
          </w:rPr>
          <w:t>(一)、建筑工程设计原则</w:t>
        </w:r>
        <w:r>
          <w:tab/>
        </w:r>
        <w:r>
          <w:fldChar w:fldCharType="begin"/>
        </w:r>
        <w:r>
          <w:instrText xml:space="preserve"> PAGEREF _Toc1582 \h </w:instrText>
        </w:r>
        <w:r>
          <w:fldChar w:fldCharType="separate"/>
        </w:r>
        <w:r>
          <w:t>17</w:t>
        </w:r>
        <w:r>
          <w:fldChar w:fldCharType="end"/>
        </w:r>
      </w:hyperlink>
    </w:p>
    <w:p>
      <w:pPr>
        <w:pStyle w:val="TOC2"/>
        <w:tabs>
          <w:tab w:val="right" w:leader="dot" w:pos="8306"/>
        </w:tabs>
      </w:pPr>
      <w:hyperlink w:anchor="_Toc22155" w:history="1">
        <w:r>
          <w:rPr>
            <w:rFonts w:ascii="仿宋" w:eastAsia="仿宋" w:hAnsi="仿宋" w:cs="仿宋" w:hint="eastAsia"/>
            <w:lang w:eastAsia="zh-CN"/>
          </w:rPr>
          <w:t>(二)、土建工程设计年限及安全等级</w:t>
        </w:r>
        <w:r>
          <w:tab/>
        </w:r>
        <w:r>
          <w:fldChar w:fldCharType="begin"/>
        </w:r>
        <w:r>
          <w:instrText xml:space="preserve"> PAGEREF _Toc22155 \h </w:instrText>
        </w:r>
        <w:r>
          <w:fldChar w:fldCharType="separate"/>
        </w:r>
        <w:r>
          <w:t>18</w:t>
        </w:r>
        <w:r>
          <w:fldChar w:fldCharType="end"/>
        </w:r>
      </w:hyperlink>
    </w:p>
    <w:p>
      <w:pPr>
        <w:pStyle w:val="TOC2"/>
        <w:tabs>
          <w:tab w:val="right" w:leader="dot" w:pos="8306"/>
        </w:tabs>
      </w:pPr>
      <w:hyperlink w:anchor="_Toc18265" w:history="1">
        <w:r>
          <w:rPr>
            <w:rFonts w:ascii="仿宋" w:eastAsia="仿宋" w:hAnsi="仿宋" w:cs="仿宋" w:hint="eastAsia"/>
            <w:lang w:eastAsia="zh-CN"/>
          </w:rPr>
          <w:t>(三)、建筑工程设计总体要求</w:t>
        </w:r>
        <w:r>
          <w:tab/>
        </w:r>
        <w:r>
          <w:fldChar w:fldCharType="begin"/>
        </w:r>
        <w:r>
          <w:instrText xml:space="preserve"> PAGEREF _Toc18265 \h </w:instrText>
        </w:r>
        <w:r>
          <w:fldChar w:fldCharType="separate"/>
        </w:r>
        <w:r>
          <w:t>19</w:t>
        </w:r>
        <w:r>
          <w:fldChar w:fldCharType="end"/>
        </w:r>
      </w:hyperlink>
    </w:p>
    <w:p>
      <w:pPr>
        <w:pStyle w:val="TOC2"/>
        <w:tabs>
          <w:tab w:val="right" w:leader="dot" w:pos="8306"/>
        </w:tabs>
      </w:pPr>
      <w:hyperlink w:anchor="_Toc23727" w:history="1">
        <w:r>
          <w:rPr>
            <w:rFonts w:ascii="仿宋" w:eastAsia="仿宋" w:hAnsi="仿宋" w:cs="仿宋" w:hint="eastAsia"/>
            <w:lang w:eastAsia="zh-CN"/>
          </w:rPr>
          <w:t>(四)、土建工程建设指标</w:t>
        </w:r>
        <w:r>
          <w:tab/>
        </w:r>
        <w:r>
          <w:fldChar w:fldCharType="begin"/>
        </w:r>
        <w:r>
          <w:instrText xml:space="preserve"> PAGEREF _Toc23727 \h </w:instrText>
        </w:r>
        <w:r>
          <w:fldChar w:fldCharType="separate"/>
        </w:r>
        <w:r>
          <w:t>20</w:t>
        </w:r>
        <w:r>
          <w:fldChar w:fldCharType="end"/>
        </w:r>
      </w:hyperlink>
    </w:p>
    <w:p>
      <w:pPr>
        <w:pStyle w:val="TOC1"/>
        <w:tabs>
          <w:tab w:val="right" w:leader="dot" w:pos="8306"/>
        </w:tabs>
      </w:pPr>
      <w:hyperlink w:anchor="_Toc32024" w:history="1">
        <w:r>
          <w:rPr>
            <w:rFonts w:ascii="仿宋" w:eastAsia="仿宋" w:hAnsi="仿宋" w:cs="仿宋" w:hint="eastAsia"/>
            <w:lang w:eastAsia="zh-CN"/>
          </w:rPr>
          <w:t>六、产品规划分析</w:t>
        </w:r>
        <w:r>
          <w:tab/>
        </w:r>
        <w:r>
          <w:fldChar w:fldCharType="begin"/>
        </w:r>
        <w:r>
          <w:instrText xml:space="preserve"> PAGEREF _Toc32024 \h </w:instrText>
        </w:r>
        <w:r>
          <w:fldChar w:fldCharType="separate"/>
        </w:r>
        <w:r>
          <w:t>20</w:t>
        </w:r>
        <w:r>
          <w:fldChar w:fldCharType="end"/>
        </w:r>
      </w:hyperlink>
    </w:p>
    <w:p>
      <w:pPr>
        <w:pStyle w:val="TOC2"/>
        <w:tabs>
          <w:tab w:val="right" w:leader="dot" w:pos="8306"/>
        </w:tabs>
      </w:pPr>
      <w:hyperlink w:anchor="_Toc29586" w:history="1">
        <w:r>
          <w:rPr>
            <w:rFonts w:ascii="仿宋" w:eastAsia="仿宋" w:hAnsi="仿宋" w:cs="仿宋" w:hint="eastAsia"/>
            <w:lang w:eastAsia="zh-CN"/>
          </w:rPr>
          <w:t>(一)、产品规划</w:t>
        </w:r>
        <w:r>
          <w:tab/>
        </w:r>
        <w:r>
          <w:fldChar w:fldCharType="begin"/>
        </w:r>
        <w:r>
          <w:instrText xml:space="preserve"> PAGEREF _Toc29586 \h </w:instrText>
        </w:r>
        <w:r>
          <w:fldChar w:fldCharType="separate"/>
        </w:r>
        <w:r>
          <w:t>20</w:t>
        </w:r>
        <w:r>
          <w:fldChar w:fldCharType="end"/>
        </w:r>
      </w:hyperlink>
    </w:p>
    <w:p>
      <w:pPr>
        <w:pStyle w:val="TOC2"/>
        <w:tabs>
          <w:tab w:val="right" w:leader="dot" w:pos="8306"/>
        </w:tabs>
      </w:pPr>
      <w:hyperlink w:anchor="_Toc24120" w:history="1">
        <w:r>
          <w:rPr>
            <w:rFonts w:ascii="仿宋" w:eastAsia="仿宋" w:hAnsi="仿宋" w:cs="仿宋" w:hint="eastAsia"/>
            <w:lang w:eastAsia="zh-CN"/>
          </w:rPr>
          <w:t>(二)、建设规模</w:t>
        </w:r>
        <w:r>
          <w:tab/>
        </w:r>
        <w:r>
          <w:fldChar w:fldCharType="begin"/>
        </w:r>
        <w:r>
          <w:instrText xml:space="preserve"> PAGEREF _Toc24120 \h </w:instrText>
        </w:r>
        <w:r>
          <w:fldChar w:fldCharType="separate"/>
        </w:r>
        <w:r>
          <w:t>21</w:t>
        </w:r>
        <w:r>
          <w:fldChar w:fldCharType="end"/>
        </w:r>
      </w:hyperlink>
    </w:p>
    <w:p>
      <w:pPr>
        <w:pStyle w:val="TOC1"/>
        <w:tabs>
          <w:tab w:val="right" w:leader="dot" w:pos="8306"/>
        </w:tabs>
      </w:pPr>
      <w:hyperlink w:anchor="_Toc29814" w:history="1">
        <w:r>
          <w:rPr>
            <w:rFonts w:ascii="仿宋" w:eastAsia="仿宋" w:hAnsi="仿宋" w:cs="仿宋" w:hint="eastAsia"/>
            <w:lang w:eastAsia="zh-CN"/>
          </w:rPr>
          <w:t>七、无油真空泵项目财务管理</w:t>
        </w:r>
        <w:r>
          <w:tab/>
        </w:r>
        <w:r>
          <w:fldChar w:fldCharType="begin"/>
        </w:r>
        <w:r>
          <w:instrText xml:space="preserve"> PAGEREF _Toc29814 \h </w:instrText>
        </w:r>
        <w:r>
          <w:fldChar w:fldCharType="separate"/>
        </w:r>
        <w:r>
          <w:t>22</w:t>
        </w:r>
        <w:r>
          <w:fldChar w:fldCharType="end"/>
        </w:r>
      </w:hyperlink>
    </w:p>
    <w:p>
      <w:pPr>
        <w:pStyle w:val="TOC2"/>
        <w:tabs>
          <w:tab w:val="right" w:leader="dot" w:pos="8306"/>
        </w:tabs>
      </w:pPr>
      <w:hyperlink w:anchor="_Toc11741" w:history="1">
        <w:r>
          <w:rPr>
            <w:rFonts w:ascii="仿宋" w:eastAsia="仿宋" w:hAnsi="仿宋" w:cs="仿宋" w:hint="eastAsia"/>
            <w:lang w:eastAsia="zh-CN"/>
          </w:rPr>
          <w:t>(一)、资金需求大</w:t>
        </w:r>
        <w:r>
          <w:tab/>
        </w:r>
        <w:r>
          <w:fldChar w:fldCharType="begin"/>
        </w:r>
        <w:r>
          <w:instrText xml:space="preserve"> PAGEREF _Toc11741 \h </w:instrText>
        </w:r>
        <w:r>
          <w:fldChar w:fldCharType="separate"/>
        </w:r>
        <w:r>
          <w:t>22</w:t>
        </w:r>
        <w:r>
          <w:fldChar w:fldCharType="end"/>
        </w:r>
      </w:hyperlink>
    </w:p>
    <w:p>
      <w:pPr>
        <w:pStyle w:val="TOC2"/>
        <w:tabs>
          <w:tab w:val="right" w:leader="dot" w:pos="8306"/>
        </w:tabs>
      </w:pPr>
      <w:hyperlink w:anchor="_Toc20791" w:history="1">
        <w:r>
          <w:rPr>
            <w:rFonts w:ascii="仿宋" w:eastAsia="仿宋" w:hAnsi="仿宋" w:cs="仿宋" w:hint="eastAsia"/>
            <w:lang w:eastAsia="zh-CN"/>
          </w:rPr>
          <w:t>(二)、研发周期长</w:t>
        </w:r>
        <w:r>
          <w:tab/>
        </w:r>
        <w:r>
          <w:fldChar w:fldCharType="begin"/>
        </w:r>
        <w:r>
          <w:instrText xml:space="preserve"> PAGEREF _Toc20791 \h </w:instrText>
        </w:r>
        <w:r>
          <w:fldChar w:fldCharType="separate"/>
        </w:r>
        <w:r>
          <w:t>23</w:t>
        </w:r>
        <w:r>
          <w:fldChar w:fldCharType="end"/>
        </w:r>
      </w:hyperlink>
    </w:p>
    <w:p>
      <w:pPr>
        <w:pStyle w:val="TOC2"/>
        <w:tabs>
          <w:tab w:val="right" w:leader="dot" w:pos="8306"/>
        </w:tabs>
      </w:pPr>
      <w:hyperlink w:anchor="_Toc27819" w:history="1">
        <w:r>
          <w:rPr>
            <w:rFonts w:ascii="仿宋" w:eastAsia="仿宋" w:hAnsi="仿宋" w:cs="仿宋" w:hint="eastAsia"/>
            <w:lang w:eastAsia="zh-CN"/>
          </w:rPr>
          <w:t>(三)、市场风险大</w:t>
        </w:r>
        <w:r>
          <w:tab/>
        </w:r>
        <w:r>
          <w:fldChar w:fldCharType="begin"/>
        </w:r>
        <w:r>
          <w:instrText xml:space="preserve"> PAGEREF _Toc27819 \h </w:instrText>
        </w:r>
        <w:r>
          <w:fldChar w:fldCharType="separate"/>
        </w:r>
        <w:r>
          <w:t>24</w:t>
        </w:r>
        <w:r>
          <w:fldChar w:fldCharType="end"/>
        </w:r>
      </w:hyperlink>
    </w:p>
    <w:p>
      <w:pPr>
        <w:pStyle w:val="TOC2"/>
        <w:tabs>
          <w:tab w:val="right" w:leader="dot" w:pos="8306"/>
        </w:tabs>
      </w:pPr>
      <w:hyperlink w:anchor="_Toc27959" w:history="1">
        <w:r>
          <w:rPr>
            <w:rFonts w:ascii="仿宋" w:eastAsia="仿宋" w:hAnsi="仿宋" w:cs="仿宋" w:hint="eastAsia"/>
            <w:lang w:eastAsia="zh-CN"/>
          </w:rPr>
          <w:t>(四)、利润率高</w:t>
        </w:r>
        <w:r>
          <w:tab/>
        </w:r>
        <w:r>
          <w:fldChar w:fldCharType="begin"/>
        </w:r>
        <w:r>
          <w:instrText xml:space="preserve"> PAGEREF _Toc27959 \h </w:instrText>
        </w:r>
        <w:r>
          <w:fldChar w:fldCharType="separate"/>
        </w:r>
        <w:r>
          <w:t>27</w:t>
        </w:r>
        <w:r>
          <w:fldChar w:fldCharType="end"/>
        </w:r>
      </w:hyperlink>
    </w:p>
    <w:p>
      <w:pPr>
        <w:pStyle w:val="TOC1"/>
        <w:tabs>
          <w:tab w:val="right" w:leader="dot" w:pos="8306"/>
        </w:tabs>
      </w:pPr>
      <w:hyperlink w:anchor="_Toc2182" w:history="1">
        <w:r>
          <w:rPr>
            <w:rFonts w:ascii="仿宋" w:eastAsia="仿宋" w:hAnsi="仿宋" w:cs="仿宋" w:hint="eastAsia"/>
            <w:lang w:eastAsia="zh-CN"/>
          </w:rPr>
          <w:t>八、无油真空泵项目社会影响</w:t>
        </w:r>
        <w:r>
          <w:tab/>
        </w:r>
        <w:r>
          <w:fldChar w:fldCharType="begin"/>
        </w:r>
        <w:r>
          <w:instrText xml:space="preserve"> PAGEREF _Toc2182 \h </w:instrText>
        </w:r>
        <w:r>
          <w:fldChar w:fldCharType="separate"/>
        </w:r>
        <w:r>
          <w:t>29</w:t>
        </w:r>
        <w:r>
          <w:fldChar w:fldCharType="end"/>
        </w:r>
      </w:hyperlink>
    </w:p>
    <w:p>
      <w:pPr>
        <w:pStyle w:val="TOC2"/>
        <w:tabs>
          <w:tab w:val="right" w:leader="dot" w:pos="8306"/>
        </w:tabs>
      </w:pPr>
      <w:hyperlink w:anchor="_Toc24242" w:history="1">
        <w:r>
          <w:rPr>
            <w:rFonts w:ascii="仿宋" w:eastAsia="仿宋" w:hAnsi="仿宋" w:cs="仿宋" w:hint="eastAsia"/>
            <w:lang w:eastAsia="zh-CN"/>
          </w:rPr>
          <w:t>(一)、社会责任与义务</w:t>
        </w:r>
        <w:r>
          <w:tab/>
        </w:r>
        <w:r>
          <w:fldChar w:fldCharType="begin"/>
        </w:r>
        <w:r>
          <w:instrText xml:space="preserve"> PAGEREF _Toc24242 \h </w:instrText>
        </w:r>
        <w:r>
          <w:fldChar w:fldCharType="separate"/>
        </w:r>
        <w:r>
          <w:t>29</w:t>
        </w:r>
        <w:r>
          <w:fldChar w:fldCharType="end"/>
        </w:r>
      </w:hyperlink>
    </w:p>
    <w:p>
      <w:pPr>
        <w:pStyle w:val="TOC2"/>
        <w:tabs>
          <w:tab w:val="right" w:leader="dot" w:pos="8306"/>
        </w:tabs>
      </w:pPr>
      <w:hyperlink w:anchor="_Toc10007" w:history="1">
        <w:r>
          <w:rPr>
            <w:rFonts w:ascii="仿宋" w:eastAsia="仿宋" w:hAnsi="仿宋" w:cs="仿宋" w:hint="eastAsia"/>
            <w:lang w:eastAsia="zh-CN"/>
          </w:rPr>
          <w:t>(二)、社会参与与沟通</w:t>
        </w:r>
        <w:r>
          <w:tab/>
        </w:r>
        <w:r>
          <w:fldChar w:fldCharType="begin"/>
        </w:r>
        <w:r>
          <w:instrText xml:space="preserve"> PAGEREF _Toc10007 \h </w:instrText>
        </w:r>
        <w:r>
          <w:fldChar w:fldCharType="separate"/>
        </w:r>
        <w:r>
          <w:t>30</w:t>
        </w:r>
        <w:r>
          <w:fldChar w:fldCharType="end"/>
        </w:r>
      </w:hyperlink>
    </w:p>
    <w:p>
      <w:pPr>
        <w:pStyle w:val="TOC1"/>
        <w:tabs>
          <w:tab w:val="right" w:leader="dot" w:pos="8306"/>
        </w:tabs>
      </w:pPr>
      <w:hyperlink w:anchor="_Toc25496" w:history="1">
        <w:r>
          <w:rPr>
            <w:rFonts w:ascii="仿宋" w:eastAsia="仿宋" w:hAnsi="仿宋" w:cs="仿宋" w:hint="eastAsia"/>
            <w:lang w:eastAsia="zh-CN"/>
          </w:rPr>
          <w:t>九、无油真空泵项目创新与研发</w:t>
        </w:r>
        <w:r>
          <w:tab/>
        </w:r>
        <w:r>
          <w:fldChar w:fldCharType="begin"/>
        </w:r>
        <w:r>
          <w:instrText xml:space="preserve"> PAGEREF _Toc25496 \h </w:instrText>
        </w:r>
        <w:r>
          <w:fldChar w:fldCharType="separate"/>
        </w:r>
        <w:r>
          <w:t>31</w:t>
        </w:r>
        <w:r>
          <w:fldChar w:fldCharType="end"/>
        </w:r>
      </w:hyperlink>
    </w:p>
    <w:p>
      <w:pPr>
        <w:pStyle w:val="TOC2"/>
        <w:tabs>
          <w:tab w:val="right" w:leader="dot" w:pos="8306"/>
        </w:tabs>
      </w:pPr>
      <w:hyperlink w:anchor="_Toc18872" w:history="1">
        <w:r>
          <w:rPr>
            <w:rFonts w:ascii="仿宋" w:eastAsia="仿宋" w:hAnsi="仿宋" w:cs="仿宋" w:hint="eastAsia"/>
            <w:lang w:eastAsia="zh-CN"/>
          </w:rPr>
          <w:t>(一)、创新策略与方向</w:t>
        </w:r>
        <w:r>
          <w:tab/>
        </w:r>
        <w:r>
          <w:fldChar w:fldCharType="begin"/>
        </w:r>
        <w:r>
          <w:instrText xml:space="preserve"> PAGEREF _Toc18872 \h </w:instrText>
        </w:r>
        <w:r>
          <w:fldChar w:fldCharType="separate"/>
        </w:r>
        <w:r>
          <w:t>31</w:t>
        </w:r>
        <w:r>
          <w:fldChar w:fldCharType="end"/>
        </w:r>
      </w:hyperlink>
    </w:p>
    <w:p>
      <w:pPr>
        <w:pStyle w:val="TOC2"/>
        <w:tabs>
          <w:tab w:val="right" w:leader="dot" w:pos="8306"/>
        </w:tabs>
      </w:pPr>
      <w:hyperlink w:anchor="_Toc28259" w:history="1">
        <w:r>
          <w:rPr>
            <w:rFonts w:ascii="仿宋" w:eastAsia="仿宋" w:hAnsi="仿宋" w:cs="仿宋" w:hint="eastAsia"/>
            <w:lang w:eastAsia="zh-CN"/>
          </w:rPr>
          <w:t>(二)、研发规划与投入</w:t>
        </w:r>
        <w:r>
          <w:tab/>
        </w:r>
        <w:r>
          <w:fldChar w:fldCharType="begin"/>
        </w:r>
        <w:r>
          <w:instrText xml:space="preserve"> PAGEREF _Toc28259 \h </w:instrText>
        </w:r>
        <w:r>
          <w:fldChar w:fldCharType="separate"/>
        </w:r>
        <w:r>
          <w:t>32</w:t>
        </w:r>
        <w:r>
          <w:fldChar w:fldCharType="end"/>
        </w:r>
      </w:hyperlink>
    </w:p>
    <w:p>
      <w:pPr>
        <w:pStyle w:val="TOC1"/>
        <w:tabs>
          <w:tab w:val="right" w:leader="dot" w:pos="8306"/>
        </w:tabs>
      </w:pPr>
      <w:hyperlink w:anchor="_Toc15728" w:history="1">
        <w:r>
          <w:rPr>
            <w:rFonts w:ascii="仿宋" w:eastAsia="仿宋" w:hAnsi="仿宋" w:cs="仿宋" w:hint="eastAsia"/>
            <w:lang w:eastAsia="zh-CN"/>
          </w:rPr>
          <w:t>十、无油真空泵项目技术管理</w:t>
        </w:r>
        <w:r>
          <w:tab/>
        </w:r>
        <w:r>
          <w:fldChar w:fldCharType="begin"/>
        </w:r>
        <w:r>
          <w:instrText xml:space="preserve"> PAGEREF _Toc15728 \h </w:instrText>
        </w:r>
        <w:r>
          <w:fldChar w:fldCharType="separate"/>
        </w:r>
        <w:r>
          <w:t>34</w:t>
        </w:r>
        <w:r>
          <w:fldChar w:fldCharType="end"/>
        </w:r>
      </w:hyperlink>
    </w:p>
    <w:p>
      <w:pPr>
        <w:pStyle w:val="TOC2"/>
        <w:tabs>
          <w:tab w:val="right" w:leader="dot" w:pos="8306"/>
        </w:tabs>
      </w:pPr>
      <w:hyperlink w:anchor="_Toc4745" w:history="1">
        <w:r>
          <w:rPr>
            <w:rFonts w:ascii="仿宋" w:eastAsia="仿宋" w:hAnsi="仿宋" w:cs="仿宋" w:hint="eastAsia"/>
            <w:lang w:eastAsia="zh-CN"/>
          </w:rPr>
          <w:t>(一)、技术方案选用方向</w:t>
        </w:r>
        <w:r>
          <w:tab/>
        </w:r>
        <w:r>
          <w:fldChar w:fldCharType="begin"/>
        </w:r>
        <w:r>
          <w:instrText xml:space="preserve"> PAGEREF _Toc4745 \h </w:instrText>
        </w:r>
        <w:r>
          <w:fldChar w:fldCharType="separate"/>
        </w:r>
        <w:r>
          <w:t>34</w:t>
        </w:r>
        <w:r>
          <w:fldChar w:fldCharType="end"/>
        </w:r>
      </w:hyperlink>
    </w:p>
    <w:p>
      <w:pPr>
        <w:pStyle w:val="TOC2"/>
        <w:tabs>
          <w:tab w:val="right" w:leader="dot" w:pos="8306"/>
        </w:tabs>
      </w:pPr>
      <w:hyperlink w:anchor="_Toc8235" w:history="1">
        <w:r>
          <w:rPr>
            <w:rFonts w:ascii="仿宋" w:eastAsia="仿宋" w:hAnsi="仿宋" w:cs="仿宋" w:hint="eastAsia"/>
            <w:lang w:eastAsia="zh-CN"/>
          </w:rPr>
          <w:t>(二)、工艺技术方案选用原则</w:t>
        </w:r>
        <w:r>
          <w:tab/>
        </w:r>
        <w:r>
          <w:fldChar w:fldCharType="begin"/>
        </w:r>
        <w:r>
          <w:instrText xml:space="preserve"> PAGEREF _Toc8235 \h </w:instrText>
        </w:r>
        <w:r>
          <w:fldChar w:fldCharType="separate"/>
        </w:r>
        <w:r>
          <w:t>36</w:t>
        </w:r>
        <w:r>
          <w:fldChar w:fldCharType="end"/>
        </w:r>
      </w:hyperlink>
    </w:p>
    <w:p>
      <w:pPr>
        <w:pStyle w:val="TOC2"/>
        <w:tabs>
          <w:tab w:val="right" w:leader="dot" w:pos="8306"/>
        </w:tabs>
      </w:pPr>
      <w:hyperlink w:anchor="_Toc5489" w:history="1">
        <w:r>
          <w:rPr>
            <w:rFonts w:ascii="仿宋" w:eastAsia="仿宋" w:hAnsi="仿宋" w:cs="仿宋" w:hint="eastAsia"/>
            <w:lang w:eastAsia="zh-CN"/>
          </w:rPr>
          <w:t>(三)、工艺技术方案要求</w:t>
        </w:r>
        <w:r>
          <w:tab/>
        </w:r>
        <w:r>
          <w:fldChar w:fldCharType="begin"/>
        </w:r>
        <w:r>
          <w:instrText xml:space="preserve"> PAGEREF _Toc5489 \h </w:instrText>
        </w:r>
        <w:r>
          <w:fldChar w:fldCharType="separate"/>
        </w:r>
        <w:r>
          <w:t>38</w:t>
        </w:r>
        <w:r>
          <w:fldChar w:fldCharType="end"/>
        </w:r>
      </w:hyperlink>
    </w:p>
    <w:p>
      <w:pPr>
        <w:pStyle w:val="TOC1"/>
        <w:tabs>
          <w:tab w:val="right" w:leader="dot" w:pos="8306"/>
        </w:tabs>
      </w:pPr>
      <w:hyperlink w:anchor="_Toc19536" w:history="1">
        <w:r>
          <w:rPr>
            <w:rFonts w:ascii="仿宋" w:eastAsia="仿宋" w:hAnsi="仿宋" w:cs="仿宋" w:hint="eastAsia"/>
            <w:lang w:eastAsia="zh-CN"/>
          </w:rPr>
          <w:t>十一、无油真空泵项目计划安排</w:t>
        </w:r>
        <w:r>
          <w:tab/>
        </w:r>
        <w:r>
          <w:fldChar w:fldCharType="begin"/>
        </w:r>
        <w:r>
          <w:instrText xml:space="preserve"> PAGEREF _Toc19536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8" w:history="1">
        <w:r>
          <w:rPr>
            <w:rFonts w:ascii="仿宋" w:eastAsia="仿宋" w:hAnsi="仿宋" w:cs="仿宋" w:hint="eastAsia"/>
            <w:lang w:eastAsia="zh-CN"/>
          </w:rPr>
          <w:t>(一)、建设周期</w:t>
        </w:r>
        <w:r>
          <w:tab/>
        </w:r>
        <w:r>
          <w:fldChar w:fldCharType="begin"/>
        </w:r>
        <w:r>
          <w:instrText xml:space="preserve"> PAGEREF _Toc20498 \h </w:instrText>
        </w:r>
        <w:r>
          <w:fldChar w:fldCharType="separate"/>
        </w:r>
        <w:r>
          <w:t>40</w:t>
        </w:r>
        <w:r>
          <w:fldChar w:fldCharType="end"/>
        </w:r>
      </w:hyperlink>
    </w:p>
    <w:p>
      <w:pPr>
        <w:pStyle w:val="TOC2"/>
        <w:tabs>
          <w:tab w:val="right" w:leader="dot" w:pos="8306"/>
        </w:tabs>
      </w:pPr>
      <w:hyperlink w:anchor="_Toc18014" w:history="1">
        <w:r>
          <w:rPr>
            <w:rFonts w:ascii="仿宋" w:eastAsia="仿宋" w:hAnsi="仿宋" w:cs="仿宋" w:hint="eastAsia"/>
            <w:lang w:eastAsia="zh-CN"/>
          </w:rPr>
          <w:t>(二)、建设进度</w:t>
        </w:r>
        <w:r>
          <w:tab/>
        </w:r>
        <w:r>
          <w:fldChar w:fldCharType="begin"/>
        </w:r>
        <w:r>
          <w:instrText xml:space="preserve"> PAGEREF _Toc18014 \h </w:instrText>
        </w:r>
        <w:r>
          <w:fldChar w:fldCharType="separate"/>
        </w:r>
        <w:r>
          <w:t>41</w:t>
        </w:r>
        <w:r>
          <w:fldChar w:fldCharType="end"/>
        </w:r>
      </w:hyperlink>
    </w:p>
    <w:p>
      <w:pPr>
        <w:pStyle w:val="TOC2"/>
        <w:tabs>
          <w:tab w:val="right" w:leader="dot" w:pos="8306"/>
        </w:tabs>
      </w:pPr>
      <w:hyperlink w:anchor="_Toc11953" w:history="1">
        <w:r>
          <w:rPr>
            <w:rFonts w:ascii="仿宋" w:eastAsia="仿宋" w:hAnsi="仿宋" w:cs="仿宋" w:hint="eastAsia"/>
            <w:lang w:eastAsia="zh-CN"/>
          </w:rPr>
          <w:t>(三)、进度安排注意事项</w:t>
        </w:r>
        <w:r>
          <w:tab/>
        </w:r>
        <w:r>
          <w:fldChar w:fldCharType="begin"/>
        </w:r>
        <w:r>
          <w:instrText xml:space="preserve"> PAGEREF _Toc11953 \h </w:instrText>
        </w:r>
        <w:r>
          <w:fldChar w:fldCharType="separate"/>
        </w:r>
        <w:r>
          <w:t>42</w:t>
        </w:r>
        <w:r>
          <w:fldChar w:fldCharType="end"/>
        </w:r>
      </w:hyperlink>
    </w:p>
    <w:p>
      <w:pPr>
        <w:pStyle w:val="TOC2"/>
        <w:tabs>
          <w:tab w:val="right" w:leader="dot" w:pos="8306"/>
        </w:tabs>
      </w:pPr>
      <w:hyperlink w:anchor="_Toc25670" w:history="1">
        <w:r>
          <w:rPr>
            <w:rFonts w:ascii="仿宋" w:eastAsia="仿宋" w:hAnsi="仿宋" w:cs="仿宋" w:hint="eastAsia"/>
            <w:lang w:eastAsia="zh-CN"/>
          </w:rPr>
          <w:t>(四)、人力资源配置</w:t>
        </w:r>
        <w:r>
          <w:tab/>
        </w:r>
        <w:r>
          <w:fldChar w:fldCharType="begin"/>
        </w:r>
        <w:r>
          <w:instrText xml:space="preserve"> PAGEREF _Toc25670 \h </w:instrText>
        </w:r>
        <w:r>
          <w:fldChar w:fldCharType="separate"/>
        </w:r>
        <w:r>
          <w:t>43</w:t>
        </w:r>
        <w:r>
          <w:fldChar w:fldCharType="end"/>
        </w:r>
      </w:hyperlink>
    </w:p>
    <w:p>
      <w:pPr>
        <w:pStyle w:val="TOC1"/>
        <w:tabs>
          <w:tab w:val="right" w:leader="dot" w:pos="8306"/>
        </w:tabs>
      </w:pPr>
      <w:hyperlink w:anchor="_Toc18255" w:history="1">
        <w:r>
          <w:rPr>
            <w:rFonts w:ascii="仿宋" w:eastAsia="仿宋" w:hAnsi="仿宋" w:cs="仿宋" w:hint="eastAsia"/>
            <w:lang w:eastAsia="zh-CN"/>
          </w:rPr>
          <w:t>十二、无油真空泵项目人力资源管理</w:t>
        </w:r>
        <w:r>
          <w:tab/>
        </w:r>
        <w:r>
          <w:fldChar w:fldCharType="begin"/>
        </w:r>
        <w:r>
          <w:instrText xml:space="preserve"> PAGEREF _Toc18255 \h </w:instrText>
        </w:r>
        <w:r>
          <w:fldChar w:fldCharType="separate"/>
        </w:r>
        <w:r>
          <w:t>44</w:t>
        </w:r>
        <w:r>
          <w:fldChar w:fldCharType="end"/>
        </w:r>
      </w:hyperlink>
    </w:p>
    <w:p>
      <w:pPr>
        <w:pStyle w:val="TOC2"/>
        <w:tabs>
          <w:tab w:val="right" w:leader="dot" w:pos="8306"/>
        </w:tabs>
      </w:pPr>
      <w:hyperlink w:anchor="_Toc25737" w:history="1">
        <w:r>
          <w:rPr>
            <w:rFonts w:ascii="仿宋" w:eastAsia="仿宋" w:hAnsi="仿宋" w:cs="仿宋" w:hint="eastAsia"/>
            <w:lang w:eastAsia="zh-CN"/>
          </w:rPr>
          <w:t>(一)、建立健全的预算管理制度</w:t>
        </w:r>
        <w:r>
          <w:tab/>
        </w:r>
        <w:r>
          <w:fldChar w:fldCharType="begin"/>
        </w:r>
        <w:r>
          <w:instrText xml:space="preserve"> PAGEREF _Toc25737 \h </w:instrText>
        </w:r>
        <w:r>
          <w:fldChar w:fldCharType="separate"/>
        </w:r>
        <w:r>
          <w:t>44</w:t>
        </w:r>
        <w:r>
          <w:fldChar w:fldCharType="end"/>
        </w:r>
      </w:hyperlink>
    </w:p>
    <w:p>
      <w:pPr>
        <w:pStyle w:val="TOC2"/>
        <w:tabs>
          <w:tab w:val="right" w:leader="dot" w:pos="8306"/>
        </w:tabs>
      </w:pPr>
      <w:hyperlink w:anchor="_Toc1225" w:history="1">
        <w:r>
          <w:rPr>
            <w:rFonts w:ascii="仿宋" w:eastAsia="仿宋" w:hAnsi="仿宋" w:cs="仿宋" w:hint="eastAsia"/>
            <w:lang w:eastAsia="zh-CN"/>
          </w:rPr>
          <w:t>(二)、加强资金流动监控</w:t>
        </w:r>
        <w:r>
          <w:tab/>
        </w:r>
        <w:r>
          <w:fldChar w:fldCharType="begin"/>
        </w:r>
        <w:r>
          <w:instrText xml:space="preserve"> PAGEREF _Toc1225 \h </w:instrText>
        </w:r>
        <w:r>
          <w:fldChar w:fldCharType="separate"/>
        </w:r>
        <w:r>
          <w:t>46</w:t>
        </w:r>
        <w:r>
          <w:fldChar w:fldCharType="end"/>
        </w:r>
      </w:hyperlink>
    </w:p>
    <w:p>
      <w:pPr>
        <w:pStyle w:val="TOC2"/>
        <w:tabs>
          <w:tab w:val="right" w:leader="dot" w:pos="8306"/>
        </w:tabs>
      </w:pPr>
      <w:hyperlink w:anchor="_Toc7024" w:history="1">
        <w:r>
          <w:rPr>
            <w:rFonts w:ascii="仿宋" w:eastAsia="仿宋" w:hAnsi="仿宋" w:cs="仿宋" w:hint="eastAsia"/>
            <w:lang w:eastAsia="zh-CN"/>
          </w:rPr>
          <w:t>(三)、制定完善的风险控制机制</w:t>
        </w:r>
        <w:r>
          <w:tab/>
        </w:r>
        <w:r>
          <w:fldChar w:fldCharType="begin"/>
        </w:r>
        <w:r>
          <w:instrText xml:space="preserve"> PAGEREF _Toc7024 \h </w:instrText>
        </w:r>
        <w:r>
          <w:fldChar w:fldCharType="separate"/>
        </w:r>
        <w:r>
          <w:t>47</w:t>
        </w:r>
        <w:r>
          <w:fldChar w:fldCharType="end"/>
        </w:r>
      </w:hyperlink>
    </w:p>
    <w:p>
      <w:pPr>
        <w:pStyle w:val="TOC2"/>
        <w:tabs>
          <w:tab w:val="right" w:leader="dot" w:pos="8306"/>
        </w:tabs>
      </w:pPr>
      <w:hyperlink w:anchor="_Toc5049" w:history="1">
        <w:r>
          <w:rPr>
            <w:rFonts w:ascii="仿宋" w:eastAsia="仿宋" w:hAnsi="仿宋" w:cs="仿宋" w:hint="eastAsia"/>
            <w:lang w:eastAsia="zh-CN"/>
          </w:rPr>
          <w:t>(四)、优化成本管理</w:t>
        </w:r>
        <w:r>
          <w:tab/>
        </w:r>
        <w:r>
          <w:fldChar w:fldCharType="begin"/>
        </w:r>
        <w:r>
          <w:instrText xml:space="preserve"> PAGEREF _Toc5049 \h </w:instrText>
        </w:r>
        <w:r>
          <w:fldChar w:fldCharType="separate"/>
        </w:r>
        <w:r>
          <w:t>48</w:t>
        </w:r>
        <w:r>
          <w:fldChar w:fldCharType="end"/>
        </w:r>
      </w:hyperlink>
    </w:p>
    <w:p>
      <w:pPr>
        <w:pStyle w:val="TOC1"/>
        <w:tabs>
          <w:tab w:val="right" w:leader="dot" w:pos="8306"/>
        </w:tabs>
      </w:pPr>
      <w:hyperlink w:anchor="_Toc20180" w:history="1">
        <w:r>
          <w:rPr>
            <w:rFonts w:ascii="仿宋" w:eastAsia="仿宋" w:hAnsi="仿宋" w:cs="仿宋" w:hint="eastAsia"/>
            <w:lang w:eastAsia="zh-CN"/>
          </w:rPr>
          <w:t>十三、供应链管理</w:t>
        </w:r>
        <w:r>
          <w:tab/>
        </w:r>
        <w:r>
          <w:fldChar w:fldCharType="begin"/>
        </w:r>
        <w:r>
          <w:instrText xml:space="preserve"> PAGEREF _Toc20180 \h </w:instrText>
        </w:r>
        <w:r>
          <w:fldChar w:fldCharType="separate"/>
        </w:r>
        <w:r>
          <w:t>50</w:t>
        </w:r>
        <w:r>
          <w:fldChar w:fldCharType="end"/>
        </w:r>
      </w:hyperlink>
    </w:p>
    <w:p>
      <w:pPr>
        <w:pStyle w:val="TOC2"/>
        <w:tabs>
          <w:tab w:val="right" w:leader="dot" w:pos="8306"/>
        </w:tabs>
      </w:pPr>
      <w:hyperlink w:anchor="_Toc26517" w:history="1">
        <w:r>
          <w:rPr>
            <w:rFonts w:ascii="仿宋" w:eastAsia="仿宋" w:hAnsi="仿宋" w:cs="仿宋" w:hint="eastAsia"/>
            <w:lang w:eastAsia="zh-CN"/>
          </w:rPr>
          <w:t>(一)、供应链战略规划</w:t>
        </w:r>
        <w:r>
          <w:tab/>
        </w:r>
        <w:r>
          <w:fldChar w:fldCharType="begin"/>
        </w:r>
        <w:r>
          <w:instrText xml:space="preserve"> PAGEREF _Toc26517 \h </w:instrText>
        </w:r>
        <w:r>
          <w:fldChar w:fldCharType="separate"/>
        </w:r>
        <w:r>
          <w:t>50</w:t>
        </w:r>
        <w:r>
          <w:fldChar w:fldCharType="end"/>
        </w:r>
      </w:hyperlink>
    </w:p>
    <w:p>
      <w:pPr>
        <w:pStyle w:val="TOC2"/>
        <w:tabs>
          <w:tab w:val="right" w:leader="dot" w:pos="8306"/>
        </w:tabs>
      </w:pPr>
      <w:hyperlink w:anchor="_Toc23884" w:history="1">
        <w:r>
          <w:rPr>
            <w:rFonts w:ascii="仿宋" w:eastAsia="仿宋" w:hAnsi="仿宋" w:cs="仿宋" w:hint="eastAsia"/>
            <w:lang w:eastAsia="zh-CN"/>
          </w:rPr>
          <w:t>(二)、供应商选择与合作</w:t>
        </w:r>
        <w:r>
          <w:tab/>
        </w:r>
        <w:r>
          <w:fldChar w:fldCharType="begin"/>
        </w:r>
        <w:r>
          <w:instrText xml:space="preserve"> PAGEREF _Toc23884 \h </w:instrText>
        </w:r>
        <w:r>
          <w:fldChar w:fldCharType="separate"/>
        </w:r>
        <w:r>
          <w:t>51</w:t>
        </w:r>
        <w:r>
          <w:fldChar w:fldCharType="end"/>
        </w:r>
      </w:hyperlink>
    </w:p>
    <w:p>
      <w:pPr>
        <w:pStyle w:val="TOC2"/>
        <w:tabs>
          <w:tab w:val="right" w:leader="dot" w:pos="8306"/>
        </w:tabs>
      </w:pPr>
      <w:hyperlink w:anchor="_Toc8614" w:history="1">
        <w:r>
          <w:rPr>
            <w:rFonts w:ascii="仿宋" w:eastAsia="仿宋" w:hAnsi="仿宋" w:cs="仿宋" w:hint="eastAsia"/>
            <w:lang w:eastAsia="zh-CN"/>
          </w:rPr>
          <w:t>(三)、物流与库存管理</w:t>
        </w:r>
        <w:r>
          <w:tab/>
        </w:r>
        <w:r>
          <w:fldChar w:fldCharType="begin"/>
        </w:r>
        <w:r>
          <w:instrText xml:space="preserve"> PAGEREF _Toc8614 \h </w:instrText>
        </w:r>
        <w:r>
          <w:fldChar w:fldCharType="separate"/>
        </w:r>
        <w:r>
          <w:t>52</w:t>
        </w:r>
        <w:r>
          <w:fldChar w:fldCharType="end"/>
        </w:r>
      </w:hyperlink>
    </w:p>
    <w:p>
      <w:pPr>
        <w:pStyle w:val="TOC1"/>
        <w:tabs>
          <w:tab w:val="right" w:leader="dot" w:pos="8306"/>
        </w:tabs>
      </w:pPr>
      <w:hyperlink w:anchor="_Toc29638" w:history="1">
        <w:r>
          <w:rPr>
            <w:rFonts w:ascii="仿宋" w:eastAsia="仿宋" w:hAnsi="仿宋" w:cs="仿宋" w:hint="eastAsia"/>
            <w:lang w:eastAsia="zh-CN"/>
          </w:rPr>
          <w:t>十四、质量管理体系</w:t>
        </w:r>
        <w:r>
          <w:tab/>
        </w:r>
        <w:r>
          <w:fldChar w:fldCharType="begin"/>
        </w:r>
        <w:r>
          <w:instrText xml:space="preserve"> PAGEREF _Toc29638 \h </w:instrText>
        </w:r>
        <w:r>
          <w:fldChar w:fldCharType="separate"/>
        </w:r>
        <w:r>
          <w:t>54</w:t>
        </w:r>
        <w:r>
          <w:fldChar w:fldCharType="end"/>
        </w:r>
      </w:hyperlink>
    </w:p>
    <w:p>
      <w:pPr>
        <w:pStyle w:val="TOC2"/>
        <w:tabs>
          <w:tab w:val="right" w:leader="dot" w:pos="8306"/>
        </w:tabs>
      </w:pPr>
      <w:hyperlink w:anchor="_Toc12489" w:history="1">
        <w:r>
          <w:rPr>
            <w:rFonts w:ascii="仿宋" w:eastAsia="仿宋" w:hAnsi="仿宋" w:cs="仿宋" w:hint="eastAsia"/>
            <w:lang w:eastAsia="zh-CN"/>
          </w:rPr>
          <w:t>(一)、质量目标与方针</w:t>
        </w:r>
        <w:r>
          <w:tab/>
        </w:r>
        <w:r>
          <w:fldChar w:fldCharType="begin"/>
        </w:r>
        <w:r>
          <w:instrText xml:space="preserve"> PAGEREF _Toc12489 \h </w:instrText>
        </w:r>
        <w:r>
          <w:fldChar w:fldCharType="separate"/>
        </w:r>
        <w:r>
          <w:t>54</w:t>
        </w:r>
        <w:r>
          <w:fldChar w:fldCharType="end"/>
        </w:r>
      </w:hyperlink>
    </w:p>
    <w:p>
      <w:pPr>
        <w:pStyle w:val="TOC2"/>
        <w:tabs>
          <w:tab w:val="right" w:leader="dot" w:pos="8306"/>
        </w:tabs>
      </w:pPr>
      <w:hyperlink w:anchor="_Toc27851" w:history="1">
        <w:r>
          <w:rPr>
            <w:rFonts w:ascii="仿宋" w:eastAsia="仿宋" w:hAnsi="仿宋" w:cs="仿宋" w:hint="eastAsia"/>
            <w:lang w:eastAsia="zh-CN"/>
          </w:rPr>
          <w:t>(二)、质量管理责任</w:t>
        </w:r>
        <w:r>
          <w:tab/>
        </w:r>
        <w:r>
          <w:fldChar w:fldCharType="begin"/>
        </w:r>
        <w:r>
          <w:instrText xml:space="preserve"> PAGEREF _Toc27851 \h </w:instrText>
        </w:r>
        <w:r>
          <w:fldChar w:fldCharType="separate"/>
        </w:r>
        <w:r>
          <w:t>55</w:t>
        </w:r>
        <w:r>
          <w:fldChar w:fldCharType="end"/>
        </w:r>
      </w:hyperlink>
    </w:p>
    <w:p>
      <w:pPr>
        <w:pStyle w:val="TOC2"/>
        <w:tabs>
          <w:tab w:val="right" w:leader="dot" w:pos="8306"/>
        </w:tabs>
      </w:pPr>
      <w:hyperlink w:anchor="_Toc30740" w:history="1">
        <w:r>
          <w:rPr>
            <w:rFonts w:ascii="仿宋" w:eastAsia="仿宋" w:hAnsi="仿宋" w:cs="仿宋" w:hint="eastAsia"/>
            <w:lang w:eastAsia="zh-CN"/>
          </w:rPr>
          <w:t>(三)、质量管理体系文件</w:t>
        </w:r>
        <w:r>
          <w:tab/>
        </w:r>
        <w:r>
          <w:fldChar w:fldCharType="begin"/>
        </w:r>
        <w:r>
          <w:instrText xml:space="preserve"> PAGEREF _Toc30740 \h </w:instrText>
        </w:r>
        <w:r>
          <w:fldChar w:fldCharType="separate"/>
        </w:r>
        <w:r>
          <w:t>56</w:t>
        </w:r>
        <w:r>
          <w:fldChar w:fldCharType="end"/>
        </w:r>
      </w:hyperlink>
    </w:p>
    <w:p>
      <w:pPr>
        <w:pStyle w:val="TOC2"/>
        <w:tabs>
          <w:tab w:val="right" w:leader="dot" w:pos="8306"/>
        </w:tabs>
      </w:pPr>
      <w:hyperlink w:anchor="_Toc3840" w:history="1">
        <w:r>
          <w:rPr>
            <w:rFonts w:ascii="仿宋" w:eastAsia="仿宋" w:hAnsi="仿宋" w:cs="仿宋" w:hint="eastAsia"/>
            <w:lang w:eastAsia="zh-CN"/>
          </w:rPr>
          <w:t>(四)、质量培训与教育</w:t>
        </w:r>
        <w:r>
          <w:tab/>
        </w:r>
        <w:r>
          <w:fldChar w:fldCharType="begin"/>
        </w:r>
        <w:r>
          <w:instrText xml:space="preserve"> PAGEREF _Toc3840 \h </w:instrText>
        </w:r>
        <w:r>
          <w:fldChar w:fldCharType="separate"/>
        </w:r>
        <w:r>
          <w:t>58</w:t>
        </w:r>
        <w:r>
          <w:fldChar w:fldCharType="end"/>
        </w:r>
      </w:hyperlink>
    </w:p>
    <w:p>
      <w:pPr>
        <w:pStyle w:val="TOC2"/>
        <w:tabs>
          <w:tab w:val="right" w:leader="dot" w:pos="8306"/>
        </w:tabs>
      </w:pPr>
      <w:hyperlink w:anchor="_Toc31704" w:history="1">
        <w:r>
          <w:rPr>
            <w:rFonts w:ascii="仿宋" w:eastAsia="仿宋" w:hAnsi="仿宋" w:cs="仿宋" w:hint="eastAsia"/>
            <w:lang w:eastAsia="zh-CN"/>
          </w:rPr>
          <w:t>(五)、质量审核与评价</w:t>
        </w:r>
        <w:r>
          <w:tab/>
        </w:r>
        <w:r>
          <w:fldChar w:fldCharType="begin"/>
        </w:r>
        <w:r>
          <w:instrText xml:space="preserve"> PAGEREF _Toc31704 \h </w:instrText>
        </w:r>
        <w:r>
          <w:fldChar w:fldCharType="separate"/>
        </w:r>
        <w:r>
          <w:t>59</w:t>
        </w:r>
        <w:r>
          <w:fldChar w:fldCharType="end"/>
        </w:r>
      </w:hyperlink>
    </w:p>
    <w:p>
      <w:pPr>
        <w:pStyle w:val="TOC2"/>
        <w:tabs>
          <w:tab w:val="right" w:leader="dot" w:pos="8306"/>
        </w:tabs>
      </w:pPr>
      <w:hyperlink w:anchor="_Toc19623" w:history="1">
        <w:r>
          <w:rPr>
            <w:rFonts w:ascii="仿宋" w:eastAsia="仿宋" w:hAnsi="仿宋" w:cs="仿宋" w:hint="eastAsia"/>
            <w:lang w:eastAsia="zh-CN"/>
          </w:rPr>
          <w:t>(六)、不符合与纠正措施</w:t>
        </w:r>
        <w:r>
          <w:tab/>
        </w:r>
        <w:r>
          <w:fldChar w:fldCharType="begin"/>
        </w:r>
        <w:r>
          <w:instrText xml:space="preserve"> PAGEREF _Toc19623 \h </w:instrText>
        </w:r>
        <w:r>
          <w:fldChar w:fldCharType="separate"/>
        </w:r>
        <w:r>
          <w:t>61</w:t>
        </w:r>
        <w:r>
          <w:fldChar w:fldCharType="end"/>
        </w:r>
      </w:hyperlink>
    </w:p>
    <w:p>
      <w:pPr>
        <w:pStyle w:val="TOC1"/>
        <w:tabs>
          <w:tab w:val="right" w:leader="dot" w:pos="8306"/>
        </w:tabs>
      </w:pPr>
      <w:hyperlink w:anchor="_Toc20386" w:history="1">
        <w:r>
          <w:rPr>
            <w:rFonts w:ascii="仿宋" w:eastAsia="仿宋" w:hAnsi="仿宋" w:cs="仿宋" w:hint="eastAsia"/>
            <w:lang w:eastAsia="zh-CN"/>
          </w:rPr>
          <w:t>十五、利益相关者分析与沟通计划</w:t>
        </w:r>
        <w:r>
          <w:tab/>
        </w:r>
        <w:r>
          <w:fldChar w:fldCharType="begin"/>
        </w:r>
        <w:r>
          <w:instrText xml:space="preserve"> PAGEREF _Toc20386 \h </w:instrText>
        </w:r>
        <w:r>
          <w:fldChar w:fldCharType="separate"/>
        </w:r>
        <w:r>
          <w:t>62</w:t>
        </w:r>
        <w:r>
          <w:fldChar w:fldCharType="end"/>
        </w:r>
      </w:hyperlink>
    </w:p>
    <w:p>
      <w:pPr>
        <w:pStyle w:val="TOC2"/>
        <w:tabs>
          <w:tab w:val="right" w:leader="dot" w:pos="8306"/>
        </w:tabs>
      </w:pPr>
      <w:hyperlink w:anchor="_Toc29739" w:history="1">
        <w:r>
          <w:rPr>
            <w:rFonts w:ascii="仿宋" w:eastAsia="仿宋" w:hAnsi="仿宋" w:cs="仿宋" w:hint="eastAsia"/>
            <w:lang w:eastAsia="zh-CN"/>
          </w:rPr>
          <w:t>(一)、利益相关者分析</w:t>
        </w:r>
        <w:r>
          <w:tab/>
        </w:r>
        <w:r>
          <w:fldChar w:fldCharType="begin"/>
        </w:r>
        <w:r>
          <w:instrText xml:space="preserve"> PAGEREF _Toc29739 \h </w:instrText>
        </w:r>
        <w:r>
          <w:fldChar w:fldCharType="separate"/>
        </w:r>
        <w:r>
          <w:t>62</w:t>
        </w:r>
        <w:r>
          <w:fldChar w:fldCharType="end"/>
        </w:r>
      </w:hyperlink>
    </w:p>
    <w:p>
      <w:pPr>
        <w:pStyle w:val="TOC2"/>
        <w:tabs>
          <w:tab w:val="right" w:leader="dot" w:pos="8306"/>
        </w:tabs>
      </w:pPr>
      <w:hyperlink w:anchor="_Toc5397" w:history="1">
        <w:r>
          <w:rPr>
            <w:rFonts w:ascii="仿宋" w:eastAsia="仿宋" w:hAnsi="仿宋" w:cs="仿宋" w:hint="eastAsia"/>
            <w:lang w:eastAsia="zh-CN"/>
          </w:rPr>
          <w:t>(二)、沟通计划</w:t>
        </w:r>
        <w:r>
          <w:tab/>
        </w:r>
        <w:r>
          <w:fldChar w:fldCharType="begin"/>
        </w:r>
        <w:r>
          <w:instrText xml:space="preserve"> PAGEREF _Toc5397 \h </w:instrText>
        </w:r>
        <w:r>
          <w:fldChar w:fldCharType="separate"/>
        </w:r>
        <w:r>
          <w:t>63</w:t>
        </w:r>
        <w:r>
          <w:fldChar w:fldCharType="end"/>
        </w:r>
      </w:hyperlink>
    </w:p>
    <w:p>
      <w:pPr>
        <w:pStyle w:val="TOC1"/>
        <w:tabs>
          <w:tab w:val="right" w:leader="dot" w:pos="8306"/>
        </w:tabs>
      </w:pPr>
      <w:hyperlink w:anchor="_Toc503" w:history="1">
        <w:r>
          <w:rPr>
            <w:rFonts w:ascii="仿宋" w:eastAsia="仿宋" w:hAnsi="仿宋" w:cs="仿宋" w:hint="eastAsia"/>
            <w:lang w:eastAsia="zh-CN"/>
          </w:rPr>
          <w:t>十六、无油真空泵项目实施时间节点</w:t>
        </w:r>
        <w:r>
          <w:tab/>
        </w:r>
        <w:r>
          <w:fldChar w:fldCharType="begin"/>
        </w:r>
        <w:r>
          <w:instrText xml:space="preserve"> PAGEREF _Toc503 \h </w:instrText>
        </w:r>
        <w:r>
          <w:fldChar w:fldCharType="separate"/>
        </w:r>
        <w:r>
          <w:t>64</w:t>
        </w:r>
        <w:r>
          <w:fldChar w:fldCharType="end"/>
        </w:r>
      </w:hyperlink>
    </w:p>
    <w:p>
      <w:pPr>
        <w:pStyle w:val="TOC2"/>
        <w:tabs>
          <w:tab w:val="right" w:leader="dot" w:pos="8306"/>
        </w:tabs>
      </w:pPr>
      <w:hyperlink w:anchor="_Toc6879" w:history="1">
        <w:r>
          <w:rPr>
            <w:rFonts w:ascii="仿宋" w:eastAsia="仿宋" w:hAnsi="仿宋" w:cs="仿宋" w:hint="eastAsia"/>
            <w:lang w:eastAsia="zh-CN"/>
          </w:rPr>
          <w:t>(一)、无油真空泵项目启动阶段时间节点</w:t>
        </w:r>
        <w:r>
          <w:tab/>
        </w:r>
        <w:r>
          <w:fldChar w:fldCharType="begin"/>
        </w:r>
        <w:r>
          <w:instrText xml:space="preserve"> PAGEREF _Toc6879 \h </w:instrText>
        </w:r>
        <w:r>
          <w:fldChar w:fldCharType="separate"/>
        </w:r>
        <w:r>
          <w:t>64</w:t>
        </w:r>
        <w:r>
          <w:fldChar w:fldCharType="end"/>
        </w:r>
      </w:hyperlink>
    </w:p>
    <w:p>
      <w:pPr>
        <w:pStyle w:val="TOC2"/>
        <w:tabs>
          <w:tab w:val="right" w:leader="dot" w:pos="8306"/>
        </w:tabs>
      </w:pPr>
      <w:hyperlink w:anchor="_Toc1583" w:history="1">
        <w:r>
          <w:rPr>
            <w:rFonts w:ascii="仿宋" w:eastAsia="仿宋" w:hAnsi="仿宋" w:cs="仿宋" w:hint="eastAsia"/>
            <w:lang w:eastAsia="zh-CN"/>
          </w:rPr>
          <w:t>(二)、无油真空泵项目执行阶段时间节点</w:t>
        </w:r>
        <w:r>
          <w:tab/>
        </w:r>
        <w:r>
          <w:fldChar w:fldCharType="begin"/>
        </w:r>
        <w:r>
          <w:instrText xml:space="preserve"> PAGEREF _Toc1583 \h </w:instrText>
        </w:r>
        <w:r>
          <w:fldChar w:fldCharType="separate"/>
        </w:r>
        <w:r>
          <w:t>65</w:t>
        </w:r>
        <w:r>
          <w:fldChar w:fldCharType="end"/>
        </w:r>
      </w:hyperlink>
    </w:p>
    <w:p>
      <w:pPr>
        <w:pStyle w:val="TOC2"/>
        <w:tabs>
          <w:tab w:val="right" w:leader="dot" w:pos="8306"/>
        </w:tabs>
      </w:pPr>
      <w:hyperlink w:anchor="_Toc25624" w:history="1">
        <w:r>
          <w:rPr>
            <w:rFonts w:ascii="仿宋" w:eastAsia="仿宋" w:hAnsi="仿宋" w:cs="仿宋" w:hint="eastAsia"/>
            <w:lang w:eastAsia="zh-CN"/>
          </w:rPr>
          <w:t>(三)、无油真空泵项目完成阶段时间节点</w:t>
        </w:r>
        <w:r>
          <w:tab/>
        </w:r>
        <w:r>
          <w:fldChar w:fldCharType="begin"/>
        </w:r>
        <w:r>
          <w:instrText xml:space="preserve"> PAGEREF _Toc25624 \h </w:instrText>
        </w:r>
        <w:r>
          <w:fldChar w:fldCharType="separate"/>
        </w:r>
        <w:r>
          <w:t>66</w:t>
        </w:r>
        <w:r>
          <w:fldChar w:fldCharType="end"/>
        </w:r>
      </w:hyperlink>
    </w:p>
    <w:p>
      <w:pPr>
        <w:pStyle w:val="TOC1"/>
        <w:tabs>
          <w:tab w:val="right" w:leader="dot" w:pos="8306"/>
        </w:tabs>
      </w:pPr>
      <w:hyperlink w:anchor="_Toc25857" w:history="1">
        <w:r>
          <w:rPr>
            <w:rFonts w:ascii="仿宋" w:eastAsia="仿宋" w:hAnsi="仿宋" w:cs="仿宋" w:hint="eastAsia"/>
            <w:lang w:eastAsia="zh-CN"/>
          </w:rPr>
          <w:t>十七、营销与推广策略</w:t>
        </w:r>
        <w:r>
          <w:tab/>
        </w:r>
        <w:r>
          <w:fldChar w:fldCharType="begin"/>
        </w:r>
        <w:r>
          <w:instrText xml:space="preserve"> PAGEREF _Toc25857 \h </w:instrText>
        </w:r>
        <w:r>
          <w:fldChar w:fldCharType="separate"/>
        </w:r>
        <w:r>
          <w:t>67</w:t>
        </w:r>
        <w:r>
          <w:fldChar w:fldCharType="end"/>
        </w:r>
      </w:hyperlink>
    </w:p>
    <w:p>
      <w:pPr>
        <w:pStyle w:val="TOC2"/>
        <w:tabs>
          <w:tab w:val="right" w:leader="dot" w:pos="8306"/>
        </w:tabs>
      </w:pPr>
      <w:hyperlink w:anchor="_Toc25543" w:history="1">
        <w:r>
          <w:rPr>
            <w:rFonts w:ascii="仿宋" w:eastAsia="仿宋" w:hAnsi="仿宋" w:cs="仿宋" w:hint="eastAsia"/>
            <w:lang w:eastAsia="zh-CN"/>
          </w:rPr>
          <w:t>(一)、产品/服务定位与特点</w:t>
        </w:r>
        <w:r>
          <w:tab/>
        </w:r>
        <w:r>
          <w:fldChar w:fldCharType="begin"/>
        </w:r>
        <w:r>
          <w:instrText xml:space="preserve"> PAGEREF _Toc25543 \h </w:instrText>
        </w:r>
        <w:r>
          <w:fldChar w:fldCharType="separate"/>
        </w:r>
        <w:r>
          <w:t>67</w:t>
        </w:r>
        <w:r>
          <w:fldChar w:fldCharType="end"/>
        </w:r>
      </w:hyperlink>
    </w:p>
    <w:p>
      <w:pPr>
        <w:pStyle w:val="TOC2"/>
        <w:tabs>
          <w:tab w:val="right" w:leader="dot" w:pos="8306"/>
        </w:tabs>
      </w:pPr>
      <w:hyperlink w:anchor="_Toc11941" w:history="1">
        <w:r>
          <w:rPr>
            <w:rFonts w:ascii="仿宋" w:eastAsia="仿宋" w:hAnsi="仿宋" w:cs="仿宋" w:hint="eastAsia"/>
            <w:lang w:eastAsia="zh-CN"/>
          </w:rPr>
          <w:t>(二)、市场定位与竞争分析</w:t>
        </w:r>
        <w:r>
          <w:tab/>
        </w:r>
        <w:r>
          <w:fldChar w:fldCharType="begin"/>
        </w:r>
        <w:r>
          <w:instrText xml:space="preserve"> PAGEREF _Toc11941 \h </w:instrText>
        </w:r>
        <w:r>
          <w:fldChar w:fldCharType="separate"/>
        </w:r>
        <w:r>
          <w:t>69</w:t>
        </w:r>
        <w:r>
          <w:fldChar w:fldCharType="end"/>
        </w:r>
      </w:hyperlink>
    </w:p>
    <w:p>
      <w:pPr>
        <w:pStyle w:val="TOC2"/>
        <w:tabs>
          <w:tab w:val="right" w:leader="dot" w:pos="8306"/>
        </w:tabs>
      </w:pPr>
      <w:hyperlink w:anchor="_Toc21860" w:history="1">
        <w:r>
          <w:rPr>
            <w:rFonts w:ascii="仿宋" w:eastAsia="仿宋" w:hAnsi="仿宋" w:cs="仿宋" w:hint="eastAsia"/>
            <w:lang w:eastAsia="zh-CN"/>
          </w:rPr>
          <w:t>(三)、营销渠道与策略</w:t>
        </w:r>
        <w:r>
          <w:tab/>
        </w:r>
        <w:r>
          <w:fldChar w:fldCharType="begin"/>
        </w:r>
        <w:r>
          <w:instrText xml:space="preserve"> PAGEREF _Toc21860 \h </w:instrText>
        </w:r>
        <w:r>
          <w:fldChar w:fldCharType="separate"/>
        </w:r>
        <w:r>
          <w:t>70</w:t>
        </w:r>
        <w:r>
          <w:fldChar w:fldCharType="end"/>
        </w:r>
      </w:hyperlink>
    </w:p>
    <w:p>
      <w:pPr>
        <w:pStyle w:val="TOC2"/>
        <w:tabs>
          <w:tab w:val="right" w:leader="dot" w:pos="8306"/>
        </w:tabs>
      </w:pPr>
      <w:hyperlink w:anchor="_Toc29775" w:history="1">
        <w:r>
          <w:rPr>
            <w:rFonts w:ascii="仿宋" w:eastAsia="仿宋" w:hAnsi="仿宋" w:cs="仿宋" w:hint="eastAsia"/>
            <w:lang w:eastAsia="zh-CN"/>
          </w:rPr>
          <w:t>(四)、推广与宣传活动</w:t>
        </w:r>
        <w:r>
          <w:tab/>
        </w:r>
        <w:r>
          <w:fldChar w:fldCharType="begin"/>
        </w:r>
        <w:r>
          <w:instrText xml:space="preserve"> PAGEREF _Toc29775 \h </w:instrText>
        </w:r>
        <w:r>
          <w:fldChar w:fldCharType="separate"/>
        </w:r>
        <w:r>
          <w:t>71</w:t>
        </w:r>
        <w:r>
          <w:fldChar w:fldCharType="end"/>
        </w:r>
      </w:hyperlink>
    </w:p>
    <w:p>
      <w:pPr>
        <w:pStyle w:val="TOC1"/>
        <w:tabs>
          <w:tab w:val="right" w:leader="dot" w:pos="8306"/>
        </w:tabs>
      </w:pPr>
      <w:hyperlink w:anchor="_Toc8843" w:history="1">
        <w:r>
          <w:rPr>
            <w:rFonts w:ascii="仿宋" w:eastAsia="仿宋" w:hAnsi="仿宋" w:cs="仿宋" w:hint="eastAsia"/>
            <w:lang w:eastAsia="zh-CN"/>
          </w:rPr>
          <w:t>十八、无油真空泵项目实施保障措施</w:t>
        </w:r>
        <w:r>
          <w:tab/>
        </w:r>
        <w:r>
          <w:fldChar w:fldCharType="begin"/>
        </w:r>
        <w:r>
          <w:instrText xml:space="preserve"> PAGEREF _Toc8843 \h </w:instrText>
        </w:r>
        <w:r>
          <w:fldChar w:fldCharType="separate"/>
        </w:r>
        <w:r>
          <w:t>76</w:t>
        </w:r>
        <w:r>
          <w:fldChar w:fldCharType="end"/>
        </w:r>
      </w:hyperlink>
    </w:p>
    <w:p>
      <w:pPr>
        <w:pStyle w:val="TOC2"/>
        <w:tabs>
          <w:tab w:val="right" w:leader="dot" w:pos="8306"/>
        </w:tabs>
      </w:pPr>
      <w:hyperlink w:anchor="_Toc27024" w:history="1">
        <w:r>
          <w:rPr>
            <w:rFonts w:ascii="仿宋" w:eastAsia="仿宋" w:hAnsi="仿宋" w:cs="仿宋" w:hint="eastAsia"/>
            <w:lang w:eastAsia="zh-CN"/>
          </w:rPr>
          <w:t>(一)、无油真空泵项目实施保障机制</w:t>
        </w:r>
        <w:r>
          <w:tab/>
        </w:r>
        <w:r>
          <w:fldChar w:fldCharType="begin"/>
        </w:r>
        <w:r>
          <w:instrText xml:space="preserve"> PAGEREF _Toc27024 \h </w:instrText>
        </w:r>
        <w:r>
          <w:fldChar w:fldCharType="separate"/>
        </w:r>
        <w:r>
          <w:t>76</w:t>
        </w:r>
        <w:r>
          <w:fldChar w:fldCharType="end"/>
        </w:r>
      </w:hyperlink>
    </w:p>
    <w:p>
      <w:pPr>
        <w:pStyle w:val="TOC2"/>
        <w:tabs>
          <w:tab w:val="right" w:leader="dot" w:pos="8306"/>
        </w:tabs>
      </w:pPr>
      <w:hyperlink w:anchor="_Toc1863" w:history="1">
        <w:r>
          <w:rPr>
            <w:rFonts w:ascii="仿宋" w:eastAsia="仿宋" w:hAnsi="仿宋" w:cs="仿宋" w:hint="eastAsia"/>
            <w:lang w:eastAsia="zh-CN"/>
          </w:rPr>
          <w:t>(二)、无油真空泵项目法律合规要求</w:t>
        </w:r>
        <w:r>
          <w:tab/>
        </w:r>
        <w:r>
          <w:fldChar w:fldCharType="begin"/>
        </w:r>
        <w:r>
          <w:instrText xml:space="preserve"> PAGEREF _Toc1863 \h </w:instrText>
        </w:r>
        <w:r>
          <w:fldChar w:fldCharType="separate"/>
        </w:r>
        <w:r>
          <w:t>80</w:t>
        </w:r>
        <w:r>
          <w:fldChar w:fldCharType="end"/>
        </w:r>
      </w:hyperlink>
    </w:p>
    <w:p>
      <w:pPr>
        <w:pStyle w:val="TOC2"/>
        <w:tabs>
          <w:tab w:val="right" w:leader="dot" w:pos="8306"/>
        </w:tabs>
      </w:pPr>
      <w:hyperlink w:anchor="_Toc24069" w:history="1">
        <w:r>
          <w:rPr>
            <w:rFonts w:ascii="仿宋" w:eastAsia="仿宋" w:hAnsi="仿宋" w:cs="仿宋" w:hint="eastAsia"/>
            <w:lang w:eastAsia="zh-CN"/>
          </w:rPr>
          <w:t>(三)、无油真空泵项目合同管理与法律事务</w:t>
        </w:r>
        <w:r>
          <w:tab/>
        </w:r>
        <w:r>
          <w:fldChar w:fldCharType="begin"/>
        </w:r>
        <w:r>
          <w:instrText xml:space="preserve"> PAGEREF _Toc24069 \h </w:instrText>
        </w:r>
        <w:r>
          <w:fldChar w:fldCharType="separate"/>
        </w:r>
        <w:r>
          <w:t>84</w:t>
        </w:r>
        <w:r>
          <w:fldChar w:fldCharType="end"/>
        </w:r>
      </w:hyperlink>
    </w:p>
    <w:p>
      <w:pPr>
        <w:pStyle w:val="TOC2"/>
        <w:tabs>
          <w:tab w:val="right" w:leader="dot" w:pos="8306"/>
        </w:tabs>
      </w:pPr>
      <w:hyperlink w:anchor="_Toc29073" w:history="1">
        <w:r>
          <w:rPr>
            <w:rFonts w:ascii="仿宋" w:eastAsia="仿宋" w:hAnsi="仿宋" w:cs="仿宋" w:hint="eastAsia"/>
            <w:lang w:eastAsia="zh-CN"/>
          </w:rPr>
          <w:t>(四)、无油真空泵项目知识产权保护策略</w:t>
        </w:r>
        <w:r>
          <w:tab/>
        </w:r>
        <w:r>
          <w:fldChar w:fldCharType="begin"/>
        </w:r>
        <w:r>
          <w:instrText xml:space="preserve"> PAGEREF _Toc29073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75"/>
      <w:r>
        <w:rPr>
          <w:rFonts w:ascii="仿宋" w:eastAsia="仿宋" w:hAnsi="仿宋" w:cs="仿宋" w:hint="eastAsia"/>
          <w:sz w:val="28"/>
          <w:lang w:eastAsia="zh-CN"/>
        </w:rPr>
        <w:t>一、无油真空泵项目概论</w:t>
      </w:r>
      <w:bookmarkEnd w:id="2"/>
    </w:p>
    <w:p>
      <w:pPr>
        <w:pStyle w:val="Heading2"/>
        <w:rPr>
          <w:rFonts w:ascii="仿宋" w:eastAsia="仿宋" w:hAnsi="仿宋" w:cs="仿宋" w:hint="eastAsia"/>
          <w:lang w:eastAsia="zh-CN"/>
        </w:rPr>
      </w:pPr>
      <w:bookmarkStart w:id="3" w:name="_Toc31178"/>
      <w:r>
        <w:rPr>
          <w:rFonts w:ascii="仿宋" w:eastAsia="仿宋" w:hAnsi="仿宋" w:cs="仿宋" w:hint="eastAsia"/>
          <w:lang w:eastAsia="zh-CN"/>
        </w:rPr>
        <w:t>(一)、无油真空泵项目概况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起源追溯至对市场的深入洞察。市场的不断演变与变革为无油真空泵项目提供了难得的机遇。当前市场存在的需求缺口和变革的大环境共同构成了无油真空泵项目的背景。这个无油真空泵项目旨在充分利用市场机遇，填补行业中尚未满足的需求，为客户提供全新的解决方案。市场的变革和需求的增长使得这个无油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无油真空泵项目名称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正式命名为无油真空泵。这个名称不仅仅是一个标识，更代表了无油真空泵项目的核心理念和愿景。它蕴含着无油真空泵项目所要解决问题的关键字，具有强烈的表达和辨识度，为无油真空泵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无油真空泵项目目标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核心目标是提供一种全新、高效的解决方案，满足客户日益增长的需求。无油真空泵项目追求的不仅仅是满足市场需求，更是在市场中获得卓越的竞争优势。通过不断提升产品或服务的质量和创新水平，无油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无油真空泵项目范围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全面涵盖了产品研发、制造、市场推广和售后服务，确保从产品设计到最终用户体验的全方位关注。这一全面的无油真空泵项目范围是为了确保无油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无油真空泵项目时间表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无油真空泵项目计划在未来18个月内完成，包括研发、测试、市场试点和正式推出等不同阶段。这个时间表的合理设计是为了确保无油真空泵项目各个阶段的顺利推进，以便按时交付高质量的成果。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无油真空泵项目预算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无油真空泵项目总预算估算为XX百万美元，主要分配在研发、市场推广、人员培训和运营等方面。这一充足的预算为无油真空泵项目提供了充足的资源，确保无油真空泵项目在各个方面都能取得优异的表现。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无油真空泵项目风险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可能面临的风险包括市场接受度低、技术难题、竞争激烈等。无油真空泵项目团队已经制定了相应的风险应对计划，通过前瞻性的风险管理，确保无油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无油真空泵项目团队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无油真空泵项目汇聚了一支经验丰富、多领域专业素养的核心团队，确保无油真空泵项目在各个方面都能拥有高水平的执行力。团队的协同作战是无油真空泵项目成功的关键因素之一。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无油真空泵项目背景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无油真空泵项目的背景根植于市场对更高效、创新产品的渴望，同时也受到科技发展对行业格局的深刻改变的影响。这为无油真空泵项目提供了广阔的发展空间和市场需求。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无油真空泵项目现状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截至目前，无油真空泵项目已完成市场调研和技术验证，取得了初步的成功。这为无油真空泵项目在未来的发展奠定了坚实的基础，为更远大的目标打下了坚实的基石。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282"/>
      <w:r>
        <w:rPr>
          <w:rFonts w:ascii="仿宋" w:eastAsia="仿宋" w:hAnsi="仿宋" w:cs="仿宋" w:hint="eastAsia"/>
          <w:sz w:val="28"/>
          <w:lang w:eastAsia="zh-CN"/>
        </w:rPr>
        <w:t>(二)、无油真空泵项目目标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keyword》无油真空泵项目首要业务目标是在市场中占据有利地位，实现产品/服务的成功推广和销售。通过不断提升产品质量、创新性，无油真空泵项目追求成为行业中的领导者，赢得更多客户的青睐。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在科技迅速发展的时代，无油真空泵项目着眼于技术创新。通过持续的研发和技术升级，无油真空泵项目旨在推出更具创新性的产品或服务，以满足市场对新鲜、先进解决方案的需求。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为了建立可持续的客户关系，无油真空泵项目设定了客户满意度目标。通过提供卓越的产品质量和优质的客户服务，无油真空泵项目追求赢得客户的信任和忠诚度，确保他们的满意度达到行业领先水平。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无油真空泵项目注重社会责任和可持续发展。通过实施环保、社会责任无油真空泵项目，无油真空泵项目致力于在经济发展的同时保护环境，促进社会公平，实现可持续经营。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无油真空泵项目的团队是实现目标的核心驱动力。因此，无油真空泵项目设定了团队发展目标，包括提升团队成员的专业技能、培养领导力，以及搭建协同高效的团队工作氛围。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810"/>
      <w:r>
        <w:rPr>
          <w:rFonts w:ascii="仿宋" w:eastAsia="仿宋" w:hAnsi="仿宋" w:cs="仿宋" w:hint="eastAsia"/>
          <w:sz w:val="28"/>
          <w:lang w:eastAsia="zh-CN"/>
        </w:rPr>
        <w:t>(三)、无油真空泵项目提出的理由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无油真空泵项目提出的理由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源于对市场机遇的深刻洞察。当前市场中存在的需求缺口和行业发展趋势表明，有巨大的商业机会等待被开发。通过准确捕捉市场机遇，无油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无油真空泵项目的理念基于对技术创新的信仰。通过持续的研发和技术投入，无油真空泵项目有望推出更具创新性的产品或服务。在科技飞速发展的当下，无油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是为了增强企业的行业竞争力。通过提升产品或服务的质量和独特性，无油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响应了消费者需求的变化。随着社会和科技的不断发展，消费者对产品和服务的需求也在发生变化。通过深入了解并及时回应消费者的新需求，无油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无油真空泵项目的提出是企业战略发展规划的一部分。在面对日益激烈的市场竞争和不断变化的商业环境中，无油真空泵项目作为企业战略的一环，旨在为企业开辟新的增长领域，巩固企业在行业中的地位。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不仅仅是基于商业考量，还注重社会责任。通过推出环保、社会责任等方面的无油真空泵项目，无油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无油真空泵项目的提出反映了对利益相关者期望的关注。包括客户、员工、投资者等利益相关者在企业发展中都有着各自的期望，无油真空泵项目力求在满足这些期望的同时，取得更大的共赢。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959"/>
      <w:r>
        <w:rPr>
          <w:rFonts w:ascii="仿宋" w:eastAsia="仿宋" w:hAnsi="仿宋" w:cs="仿宋" w:hint="eastAsia"/>
          <w:sz w:val="28"/>
          <w:lang w:eastAsia="zh-CN"/>
        </w:rPr>
        <w:t>(四)、无油真空泵项目意义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在实施无油真空泵项目的过程中，我们不仅仅是在追逐商业成功，更是为企业和社会的多个层面创造了深远的意义。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首要意义在于提升企业的市场竞争力。通过持续的创新和对产品质量的高标准要求，无油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油真空泵项目的推进将促使行业技术水平的提升。通过引入先进技术和创新性解决方案，无油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油真空泵项目不仅创造了大量就业机会，提高了就业水平，还注重社会责任和环保。通过参与社会公益事业和推动环保无油真空泵项目，无油真空泵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综合而言，无油真空泵项目意义重大，不仅推动了企业的发展，也为行业和社会的进步贡献了积极力量。这是一个全面而深刻的影响，将在未来产生可持续的正面效应。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91"/>
      <w:r>
        <w:rPr>
          <w:rFonts w:ascii="仿宋" w:eastAsia="仿宋" w:hAnsi="仿宋" w:cs="仿宋" w:hint="eastAsia"/>
          <w:sz w:val="28"/>
          <w:lang w:eastAsia="zh-CN"/>
        </w:rPr>
        <w:t>(五)、无油真空泵项目背景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在当今迅猛发展的商业环境中，无油真空泵项目的动因根植于对多方面因素的审慎考量。这个无油真空泵项目的提出并非孤立的决策，而是对企业所处背景深入思考的产物。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油真空泵项目背后的首要原因。科技的迅速发展和全球市场的快速变化使得企业必须灵活应对。无油真空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竞争的激烈程度也是无油真空泵项目背景中不可忽视的一环。企业需要在激烈竞争中脱颖而出，为此，无油真空泵项目致力于打破常规，提供独特的价值主张，以吸引客户并确保市场份额的增长。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技术的迅速发展为企业带来了机遇与挑战。作为无油真空泵项目启动的背景之一，对新兴技术的应用将有助于提升企业的技术水平，使其在不断演进的商业环境中保持竞争优势。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此外，社会对企业责任的期望也在逐渐升高。无油真空泵项目充分融入了社会责任的理念，通过可持续经营和社会公益无油真空泵项目，企图为社会贡献一份力量，在商业成功的同时关注社会价值。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428"/>
      <w:r>
        <w:rPr>
          <w:rFonts w:ascii="仿宋" w:eastAsia="仿宋" w:hAnsi="仿宋" w:cs="仿宋" w:hint="eastAsia"/>
          <w:sz w:val="28"/>
          <w:lang w:eastAsia="zh-CN"/>
        </w:rPr>
        <w:t>二、无油真空泵项目危机管理</w:t>
      </w:r>
      <w:bookmarkEnd w:id="8"/>
    </w:p>
    <w:p>
      <w:pPr>
        <w:pStyle w:val="Heading2"/>
        <w:rPr>
          <w:rFonts w:ascii="仿宋" w:eastAsia="仿宋" w:hAnsi="仿宋" w:cs="仿宋" w:hint="eastAsia"/>
          <w:lang w:eastAsia="zh-CN"/>
        </w:rPr>
      </w:pPr>
      <w:bookmarkStart w:id="9" w:name="_Toc66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危机管理中，危机预警与识别是确保无油真空泵项目稳健运行的核心步骤。通过建立全面的监测机制，无油真空泵项目团队旨在及时发现和理解潜在的风险和危机因素，以便采取及时的预防和应对措施，确保无油真空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首先，通过深入的风险评估，无油真空泵项目团队全面分析了整个无油真空泵项目和各个阶段可能存在的威胁。这包括准确评估每个潜在风险的发生概率和可能影响的程度，为后续危机预警提供了有力支持。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油真空泵项目团队着重于明确定义无油真空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油真空泵项目进展的持续监控，团队能够及时发现潜在问题并作出迅速反应。无油真空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在这一阶段，团队的专业素养和反应速度将发挥至关重要的作用，以确保潜在危机能够在初期得到有效的处理，最大程度地减轻负面影响。通过危机预警与识别，无油真空泵项目得以更有序、可控地推进。</w:t>
      </w:r>
    </w:p>
    <w:p>
      <w:pPr>
        <w:pStyle w:val="Heading2"/>
        <w:ind w:firstLine="560" w:firstLineChars="200"/>
        <w:rPr>
          <w:rFonts w:ascii="仿宋" w:eastAsia="仿宋" w:hAnsi="仿宋" w:cs="仿宋" w:hint="eastAsia"/>
          <w:sz w:val="28"/>
          <w:lang w:eastAsia="zh-CN"/>
        </w:rPr>
      </w:pPr>
      <w:bookmarkStart w:id="10" w:name="_Toc1086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在危机发生时，无油真空泵项目团队立即行动，成立了应急小组。该小组的任务是迅速制定并实施紧急应对措施，以最小化潜在损失。以下是采取的主要措施：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暂停无油真空泵项目进度：为遏制危机蔓延，无油真空泵项目暂时停止进行，以便全面评估当前状况。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资源重新分配：重新评估无油真空泵项目资源的分配，确保最大限度地减小损失。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实时沟通：与关键利益相关者建立实时沟通机制，向他们传递无油真空泵项目危机的实际状况，保障无油真空泵项目核心利益。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在紧急应对的同时，无油真空泵项目团队强调了团队协作和有效沟通的重要性。以下是团队协作的关键举措：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信息共享机制：建立了信息共享平台，确保团队成员能够及时获取无油真空泵项目危机的实时信息。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领导者沟通：无油真空泵项目领导者通过定期会议和即时沟通工具，指导团队应对危机，保持团队稳定运行。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随着危机得到初步控制，无油真空泵项目团队转向制定恢复计划，以确保无油真空泵项目能够从中迅速恢复。主要恢复计划包括：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修复受损的进度计划：重新评估无油真空泵项目进度，制定修复计划，确保无油真空泵项目尽快回归正常进程。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重新调整资源分配：优化资源分配，确保无油真空泵项目在有限资源下高效运转。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风险管理机制加强：对无油真空泵项目风险进行全面评估，制定更强化的风险管理策略，以预防未来可能的危机。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16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154"/>
      <w:r>
        <w:rPr>
          <w:rFonts w:ascii="仿宋" w:eastAsia="仿宋" w:hAnsi="仿宋" w:cs="仿宋" w:hint="eastAsia"/>
          <w:lang w:eastAsia="zh-CN"/>
        </w:rPr>
        <w:t>(一)、无油真空泵行业分析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行业一直以来都是市场的关注焦点。行业内的发展趋势、竞争态势以及潜在机会都对无油真空泵项目的推进产生深远的影响。通过深入研究行业的整体概貌，我们将更好地理解行业的核心特征，为无油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行业，技术一直是推动创新和发展的关键因素。我们将对当前技术趋势进行详尽分析，包括但不限于人工智能、大数据应用、先进制造技术等。这有助于无油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无油真空泵项目成功的基础。我们将对主要竞争对手进行深入研究，包括其市场份额、产品特点、市场定位等。通过全面了解竞争对手的优势和劣势，无油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747"/>
      <w:r>
        <w:rPr>
          <w:rFonts w:ascii="仿宋" w:eastAsia="仿宋" w:hAnsi="仿宋" w:cs="仿宋" w:hint="eastAsia"/>
          <w:sz w:val="28"/>
          <w:lang w:eastAsia="zh-CN"/>
        </w:rPr>
        <w:t>(二)、无油真空泵市场分析预测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油真空泵市场未来的增长趋势。这包括市场的整体规模、各细分领域的发展趋势等。无油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油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油真空泵项目实施过程中需要充分考虑的因素。我们将对市场风险进行全面评估，包括但不限于政策法规风险、市场竞争风险、技术变革风险等。通过对潜在风险的深入分析，无油真空泵项目可以制定相应的风险缓解策略，降低不确定性对无油真空泵项目的影响。</w:t>
      </w:r>
    </w:p>
    <w:p>
      <w:pPr>
        <w:pStyle w:val="Heading1"/>
        <w:ind w:firstLine="560" w:firstLineChars="200"/>
        <w:rPr>
          <w:rFonts w:ascii="仿宋" w:eastAsia="仿宋" w:hAnsi="仿宋" w:cs="仿宋" w:hint="eastAsia"/>
          <w:sz w:val="28"/>
          <w:lang w:eastAsia="zh-CN"/>
        </w:rPr>
      </w:pPr>
      <w:bookmarkStart w:id="14" w:name="_Toc21818"/>
      <w:r>
        <w:rPr>
          <w:rFonts w:ascii="仿宋" w:eastAsia="仿宋" w:hAnsi="仿宋" w:cs="仿宋" w:hint="eastAsia"/>
          <w:sz w:val="28"/>
          <w:lang w:eastAsia="zh-CN"/>
        </w:rPr>
        <w:t>四、无油真空泵项目文档管理</w:t>
      </w:r>
      <w:bookmarkEnd w:id="14"/>
    </w:p>
    <w:p>
      <w:pPr>
        <w:pStyle w:val="Heading2"/>
        <w:rPr>
          <w:rFonts w:ascii="仿宋" w:eastAsia="仿宋" w:hAnsi="仿宋" w:cs="仿宋" w:hint="eastAsia"/>
          <w:lang w:eastAsia="zh-CN"/>
        </w:rPr>
      </w:pPr>
      <w:bookmarkStart w:id="15" w:name="_Toc2470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无油真空泵项目高度重视文档的质量和准确性，以支持无油真空泵项目的各项活动和决策。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文档的编制始于无油真空泵项目计划的初期，我们制定了详细的文档编制计划，明确了每个文档的内容、格式和编写责任人。在无油真空泵项目启动阶段，我们首先编制了无油真空泵项目章程，明确定义了无油真空泵项目的目标、范围、风险等关键要素。随后，无油真空泵项目团队根据计划陆续编制了需求文档、设计文档、测试文档等各类文档，确保无油真空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油真空泵项目管理中的重要环节，旨在确保无油真空泵项目文档符合质量标准和无油真空泵项目需求。在无油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油真空泵项目相关利益方和专业领域的专家对文档进行独立审查。这有助于获取更全面、客观的反馈，确保无油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无油真空泵项目在文档编制与审查方面建立了严格的管理机制，通过规范的流程和多维度的审查，确保无油真空泵项目文档的质量、准确性和可靠性，为无油真空泵项目的顺利推进提供了有力支持。</w:t>
      </w:r>
    </w:p>
    <w:p>
      <w:pPr>
        <w:pStyle w:val="Heading2"/>
        <w:ind w:firstLine="560" w:firstLineChars="200"/>
        <w:rPr>
          <w:rFonts w:ascii="仿宋" w:eastAsia="仿宋" w:hAnsi="仿宋" w:cs="仿宋" w:hint="eastAsia"/>
          <w:sz w:val="28"/>
          <w:lang w:eastAsia="zh-CN"/>
        </w:rPr>
      </w:pPr>
      <w:bookmarkStart w:id="16" w:name="_Toc280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我们通过多渠道发布文档，包括电子邮件、无油真空泵项目管理平台、内部网站等，以满足不同团队成员的偏好和需求。多渠道发布确保了信息的全面覆盖。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我们采用了精细的权限控制，确保只有授权人员可以访问敏感信息。这种安全措施保护了无油真空泵项目文档的机密性，防止了未经授权的信息泄露。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68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文档存档与归档是无油真空泵项目生命周期中一个至关重要的环节，直接关系到无油真空泵项目信息的长期保存和历史记录的完整性。在无油真空泵项目中，我们实施了一系列有效的文档存档与归档管理策略：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https://d.book118.com/935333044010011110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021B8"/>
    <w:rsid w:val="67102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33304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2024-02-07T16:05:00Z</dcterms:created>
  <dcterms:modified xsi:type="dcterms:W3CDTF">2024-02-07T16:06:04Z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2A0B27D0B9A948AF8B87FD48E44AC30D_11</vt:lpwstr>
  </property>
  <property fmtid="{D5CDD505-2E9C-101B-9397-08002B2CF9AE}" pid="3" name="KSOProductBuildVer">
    <vt:lpwstr>2052-12.1.0.16250</vt:lpwstr>
  </property>
</Properties>
</file>