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rPr>
          <w:rFonts w:ascii="Verdana" w:eastAsia="Verdana"/>
          <w:b w:val="0"/>
        </w:rPr>
      </w:pPr>
      <w:r>
        <w:rPr>
          <w:spacing w:val="61"/>
        </w:rPr>
        <w:t xml:space="preserve">毕业设计 </w:t>
      </w:r>
      <w:r>
        <w:rPr>
          <w:rFonts w:ascii="Verdana" w:eastAsia="Verdana"/>
          <w:b w:val="0"/>
          <w:spacing w:val="-61"/>
        </w:rPr>
        <w:t>(</w:t>
      </w:r>
      <w:r>
        <w:t>论  文</w:t>
      </w:r>
      <w:r>
        <w:rPr>
          <w:rFonts w:ascii="Verdana" w:eastAsia="Verdana"/>
          <w:b w:val="0"/>
          <w:spacing w:val="-10"/>
        </w:rPr>
        <w:t>)</w:t>
      </w:r>
    </w:p>
    <w:p>
      <w:pPr>
        <w:pStyle w:val="BodyText"/>
        <w:spacing w:before="7"/>
        <w:rPr>
          <w:rFonts w:ascii="Verdana"/>
          <w:sz w:val="89"/>
        </w:rPr>
      </w:pPr>
    </w:p>
    <w:p>
      <w:pPr>
        <w:tabs>
          <w:tab w:val="left" w:pos="3010"/>
        </w:tabs>
        <w:spacing w:before="0"/>
        <w:ind w:left="120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z w:val="32"/>
        </w:rPr>
        <w:t>设</w:t>
      </w:r>
      <w:r>
        <w:rPr>
          <w:rFonts w:ascii="Microsoft JhengHei" w:eastAsia="Microsoft JhengHei"/>
          <w:b/>
          <w:sz w:val="32"/>
        </w:rPr>
        <w:t>计</w:t>
      </w:r>
      <w:r>
        <w:rPr>
          <w:rFonts w:ascii="Microsoft JhengHei" w:eastAsia="Microsoft JhengHei"/>
          <w:b/>
          <w:sz w:val="32"/>
        </w:rPr>
        <w:t>（</w:t>
      </w:r>
      <w:r>
        <w:rPr>
          <w:rFonts w:ascii="Microsoft JhengHei" w:eastAsia="Microsoft JhengHei"/>
          <w:b/>
          <w:sz w:val="32"/>
        </w:rPr>
        <w:t>论</w:t>
      </w:r>
      <w:r>
        <w:rPr>
          <w:rFonts w:ascii="Microsoft JhengHei" w:eastAsia="Microsoft JhengHei"/>
          <w:b/>
          <w:sz w:val="32"/>
        </w:rPr>
        <w:t>文</w:t>
      </w:r>
      <w:r>
        <w:rPr>
          <w:rFonts w:ascii="Microsoft JhengHei" w:eastAsia="Microsoft JhengHei"/>
          <w:b/>
          <w:sz w:val="32"/>
        </w:rPr>
        <w:t>）</w:t>
      </w:r>
      <w:r>
        <w:rPr>
          <w:rFonts w:ascii="Microsoft JhengHei" w:eastAsia="Microsoft JhengHei"/>
          <w:b/>
          <w:sz w:val="32"/>
        </w:rPr>
        <w:t>题</w:t>
      </w:r>
      <w:r>
        <w:rPr>
          <w:rFonts w:ascii="Microsoft JhengHei" w:eastAsia="Microsoft JhengHei"/>
          <w:b/>
          <w:spacing w:val="-10"/>
          <w:sz w:val="32"/>
        </w:rPr>
        <w:t>目</w:t>
      </w:r>
      <w:r>
        <w:rPr>
          <w:rFonts w:ascii="Microsoft JhengHei" w:eastAsia="Microsoft JhengHei"/>
          <w:b/>
          <w:sz w:val="32"/>
        </w:rPr>
        <w:tab/>
        <w:t>综</w:t>
      </w:r>
      <w:r>
        <w:rPr>
          <w:rFonts w:ascii="Microsoft JhengHei" w:eastAsia="Microsoft JhengHei"/>
          <w:b/>
          <w:sz w:val="32"/>
        </w:rPr>
        <w:t>采</w:t>
      </w:r>
      <w:r>
        <w:rPr>
          <w:rFonts w:ascii="Microsoft JhengHei" w:eastAsia="Microsoft JhengHei"/>
          <w:b/>
          <w:sz w:val="32"/>
        </w:rPr>
        <w:t>工</w:t>
      </w:r>
      <w:r>
        <w:rPr>
          <w:rFonts w:ascii="Microsoft JhengHei" w:eastAsia="Microsoft JhengHei"/>
          <w:b/>
          <w:sz w:val="32"/>
        </w:rPr>
        <w:t>作</w:t>
      </w:r>
      <w:r>
        <w:rPr>
          <w:rFonts w:ascii="Microsoft JhengHei" w:eastAsia="Microsoft JhengHei"/>
          <w:b/>
          <w:sz w:val="32"/>
        </w:rPr>
        <w:t>面</w:t>
      </w:r>
      <w:r>
        <w:rPr>
          <w:rFonts w:ascii="Microsoft JhengHei" w:eastAsia="Microsoft JhengHei"/>
          <w:b/>
          <w:sz w:val="32"/>
        </w:rPr>
        <w:t>大</w:t>
      </w:r>
      <w:r>
        <w:rPr>
          <w:rFonts w:ascii="Microsoft JhengHei" w:eastAsia="Microsoft JhengHei"/>
          <w:b/>
          <w:sz w:val="32"/>
        </w:rPr>
        <w:t>采</w:t>
      </w:r>
      <w:r>
        <w:rPr>
          <w:rFonts w:ascii="Microsoft JhengHei" w:eastAsia="Microsoft JhengHei"/>
          <w:b/>
          <w:sz w:val="32"/>
        </w:rPr>
        <w:t>高</w:t>
      </w:r>
      <w:r>
        <w:rPr>
          <w:rFonts w:ascii="Microsoft JhengHei" w:eastAsia="Microsoft JhengHei"/>
          <w:b/>
          <w:sz w:val="32"/>
        </w:rPr>
        <w:t>采</w:t>
      </w:r>
      <w:r>
        <w:rPr>
          <w:rFonts w:ascii="Microsoft JhengHei" w:eastAsia="Microsoft JhengHei"/>
          <w:b/>
          <w:sz w:val="32"/>
        </w:rPr>
        <w:t>煤</w:t>
      </w:r>
      <w:r>
        <w:rPr>
          <w:rFonts w:ascii="Microsoft JhengHei" w:eastAsia="Microsoft JhengHei"/>
          <w:b/>
          <w:sz w:val="32"/>
        </w:rPr>
        <w:t>方</w:t>
      </w:r>
      <w:r>
        <w:rPr>
          <w:rFonts w:ascii="Microsoft JhengHei" w:eastAsia="Microsoft JhengHei"/>
          <w:b/>
          <w:sz w:val="32"/>
        </w:rPr>
        <w:t>法</w:t>
      </w:r>
      <w:r>
        <w:rPr>
          <w:rFonts w:ascii="Microsoft JhengHei" w:eastAsia="Microsoft JhengHei"/>
          <w:b/>
          <w:sz w:val="32"/>
        </w:rPr>
        <w:t>的</w:t>
      </w:r>
      <w:r>
        <w:rPr>
          <w:rFonts w:ascii="Microsoft JhengHei" w:eastAsia="Microsoft JhengHei"/>
          <w:b/>
          <w:sz w:val="32"/>
        </w:rPr>
        <w:t>应</w:t>
      </w:r>
      <w:r>
        <w:rPr>
          <w:rFonts w:ascii="Microsoft JhengHei" w:eastAsia="Microsoft JhengHei"/>
          <w:b/>
          <w:spacing w:val="-10"/>
          <w:sz w:val="32"/>
        </w:rPr>
        <w:t>用</w:t>
      </w:r>
    </w:p>
    <w:p>
      <w:pPr>
        <w:pStyle w:val="BodyText"/>
        <w:rPr>
          <w:rFonts w:ascii="Microsoft JhengHei"/>
          <w:b/>
          <w:sz w:val="32"/>
        </w:rPr>
      </w:pPr>
    </w:p>
    <w:p>
      <w:pPr>
        <w:pStyle w:val="BodyText"/>
        <w:spacing w:before="15"/>
        <w:rPr>
          <w:rFonts w:ascii="Microsoft JhengHei"/>
          <w:b/>
          <w:sz w:val="37"/>
        </w:rPr>
      </w:pPr>
    </w:p>
    <w:p>
      <w:pPr>
        <w:tabs>
          <w:tab w:val="left" w:pos="2825"/>
        </w:tabs>
        <w:spacing w:before="0"/>
        <w:ind w:left="1863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10"/>
          <w:sz w:val="32"/>
        </w:rPr>
        <w:t>学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-10"/>
          <w:sz w:val="32"/>
        </w:rPr>
        <w:t>生</w:t>
      </w:r>
    </w:p>
    <w:p>
      <w:pPr>
        <w:spacing w:before="36"/>
        <w:ind w:left="1863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3"/>
          <w:sz w:val="32"/>
        </w:rPr>
        <w:t>学习中心</w:t>
      </w:r>
    </w:p>
    <w:p>
      <w:pPr>
        <w:tabs>
          <w:tab w:val="left" w:pos="2825"/>
          <w:tab w:val="left" w:pos="4896"/>
        </w:tabs>
        <w:spacing w:before="35"/>
        <w:ind w:left="1863" w:right="0" w:firstLine="0"/>
        <w:jc w:val="left"/>
        <w:rPr>
          <w:rFonts w:ascii="宋体" w:eastAsia="宋体"/>
          <w:sz w:val="30"/>
        </w:rPr>
      </w:pPr>
      <w:r>
        <w:rPr>
          <w:rFonts w:ascii="Microsoft JhengHei" w:eastAsia="Microsoft JhengHei"/>
          <w:b/>
          <w:spacing w:val="-10"/>
          <w:sz w:val="32"/>
        </w:rPr>
        <w:t>专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-10"/>
          <w:sz w:val="32"/>
        </w:rPr>
        <w:t>业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宋体" w:eastAsia="宋体"/>
          <w:sz w:val="30"/>
        </w:rPr>
        <w:t>煤矿开采技</w:t>
      </w:r>
      <w:r>
        <w:rPr>
          <w:rFonts w:ascii="宋体" w:eastAsia="宋体"/>
          <w:spacing w:val="-10"/>
          <w:sz w:val="30"/>
        </w:rPr>
        <w:t>术</w:t>
      </w:r>
    </w:p>
    <w:p>
      <w:pPr>
        <w:tabs>
          <w:tab w:val="left" w:pos="2825"/>
        </w:tabs>
        <w:spacing w:before="36"/>
        <w:ind w:left="1863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10"/>
          <w:sz w:val="32"/>
        </w:rPr>
        <w:t>层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-10"/>
          <w:sz w:val="32"/>
        </w:rPr>
        <w:t>次</w:t>
      </w:r>
    </w:p>
    <w:p>
      <w:pPr>
        <w:pStyle w:val="BodyText"/>
        <w:spacing w:before="15"/>
        <w:rPr>
          <w:rFonts w:ascii="Microsoft JhengHei"/>
          <w:b/>
          <w:sz w:val="35"/>
        </w:rPr>
      </w:pPr>
    </w:p>
    <w:p>
      <w:pPr>
        <w:tabs>
          <w:tab w:val="left" w:pos="6427"/>
          <w:tab w:val="left" w:pos="7218"/>
        </w:tabs>
        <w:spacing w:before="1"/>
        <w:ind w:left="5636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10"/>
          <w:sz w:val="32"/>
        </w:rPr>
        <w:t>年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-10"/>
          <w:sz w:val="32"/>
        </w:rPr>
        <w:t>月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-10"/>
          <w:sz w:val="32"/>
        </w:rPr>
        <w:t>日</w:t>
      </w:r>
    </w:p>
    <w:p>
      <w:pPr>
        <w:spacing w:after="0"/>
        <w:jc w:val="left"/>
        <w:rPr>
          <w:rFonts w:ascii="Microsoft JhengHei" w:eastAsia="Microsoft JhengHei"/>
          <w:sz w:val="32"/>
        </w:rPr>
        <w:sectPr>
          <w:type w:val="continuous"/>
          <w:pgSz w:w="11910" w:h="16840"/>
          <w:pgMar w:top="1920" w:right="1420" w:bottom="280" w:left="1680" w:header="708" w:footer="708"/>
          <w:cols w:space="708"/>
        </w:sectPr>
      </w:pPr>
    </w:p>
    <w:p>
      <w:pPr>
        <w:pStyle w:val="BodyText"/>
        <w:spacing w:before="14"/>
        <w:rPr>
          <w:rFonts w:ascii="Microsoft JhengHei"/>
          <w:b/>
          <w:sz w:val="26"/>
        </w:rPr>
      </w:pPr>
    </w:p>
    <w:p>
      <w:pPr>
        <w:pStyle w:val="Heading1"/>
        <w:tabs>
          <w:tab w:val="left" w:pos="1281"/>
        </w:tabs>
        <w:spacing w:line="538" w:lineRule="exact"/>
        <w:ind w:left="0" w:right="754"/>
        <w:jc w:val="center"/>
      </w:pPr>
      <w:bookmarkStart w:id="0" w:name="_TOC_250007"/>
      <w:r>
        <w:rPr>
          <w:spacing w:val="-10"/>
        </w:rPr>
        <w:t>摘</w:t>
      </w:r>
      <w:r>
        <w:tab/>
      </w:r>
      <w:bookmarkEnd w:id="0"/>
      <w:r>
        <w:rPr>
          <w:spacing w:val="-10"/>
        </w:rPr>
        <w:t>要</w:t>
      </w:r>
    </w:p>
    <w:p>
      <w:pPr>
        <w:pStyle w:val="BodyText"/>
        <w:spacing w:before="166" w:line="417" w:lineRule="auto"/>
        <w:ind w:left="120" w:right="378" w:firstLine="551"/>
      </w:pPr>
      <w:r>
        <w:rPr>
          <w:spacing w:val="-7"/>
        </w:rPr>
        <w:t>煤炭我国重要的基础能源和重要原料，煤炭工业的发展支撑了国</w:t>
      </w:r>
      <w:r>
        <w:rPr>
          <w:spacing w:val="-10"/>
        </w:rPr>
        <w:t>民经济的快速发展。煤炭在我国一次能源生产和消费结构中的比重仍</w:t>
      </w:r>
    </w:p>
    <w:p>
      <w:pPr>
        <w:pStyle w:val="BodyText"/>
        <w:spacing w:line="358" w:lineRule="exact"/>
        <w:ind w:left="120"/>
      </w:pPr>
      <w:r>
        <w:rPr>
          <w:spacing w:val="-4"/>
        </w:rPr>
        <w:t>居前列</w:t>
      </w:r>
    </w:p>
    <w:p>
      <w:pPr>
        <w:pStyle w:val="BodyText"/>
        <w:spacing w:before="135" w:line="364" w:lineRule="auto"/>
        <w:ind w:left="120" w:right="378" w:firstLine="420"/>
        <w:jc w:val="both"/>
      </w:pPr>
      <w:r>
        <w:rPr>
          <w:spacing w:val="-2"/>
        </w:rPr>
        <w:t>近年来，随着综采设备制造技术的飞速发展，综采设备走向重型</w:t>
      </w:r>
      <w:r>
        <w:rPr>
          <w:spacing w:val="-4"/>
        </w:rPr>
        <w:t>化、强力化和自动化，使设备的可靠性得到保证，有力的推动了大采</w:t>
      </w:r>
      <w:r>
        <w:rPr>
          <w:spacing w:val="-4"/>
        </w:rPr>
        <w:t>高综采技术的发展，带来了新一轮采煤技术的革命，目前在神东、晋</w:t>
      </w:r>
      <w:r>
        <w:rPr>
          <w:spacing w:val="-7"/>
        </w:rPr>
        <w:t xml:space="preserve">城等矿区已率先在 </w:t>
      </w:r>
      <w:r>
        <w:rPr>
          <w:spacing w:val="-4"/>
        </w:rPr>
        <w:t>f=1.5-5</w:t>
      </w:r>
      <w:r>
        <w:rPr>
          <w:spacing w:val="-15"/>
        </w:rPr>
        <w:t xml:space="preserve"> 的厚煤层中使用大采高综采设备，实现了</w:t>
      </w:r>
      <w:r>
        <w:rPr>
          <w:spacing w:val="-4"/>
        </w:rPr>
        <w:t>国内工效最高，吨煤成本最低的成果，极大地提高了煤炭市场的竞争</w:t>
      </w:r>
      <w:r>
        <w:rPr>
          <w:spacing w:val="-4"/>
        </w:rPr>
        <w:t>能力。</w:t>
      </w:r>
    </w:p>
    <w:p>
      <w:pPr>
        <w:pStyle w:val="BodyText"/>
        <w:spacing w:line="364" w:lineRule="auto"/>
        <w:ind w:left="120" w:right="378" w:firstLine="420"/>
      </w:pPr>
      <w:r>
        <w:rPr>
          <w:spacing w:val="-2"/>
        </w:rPr>
        <w:t>本文主要观点有：在煤炭企业生产中地质条件和煤炭赋存条件允</w:t>
      </w:r>
      <w:r>
        <w:rPr>
          <w:spacing w:val="-2"/>
        </w:rPr>
        <w:t>许的情况下应该优先考虑使用大采高采煤方法。</w:t>
      </w:r>
    </w:p>
    <w:p>
      <w:pPr>
        <w:pStyle w:val="BodyText"/>
      </w:pPr>
    </w:p>
    <w:p>
      <w:pPr>
        <w:pStyle w:val="BodyText"/>
        <w:spacing w:before="3"/>
        <w:rPr>
          <w:sz w:val="23"/>
        </w:rPr>
      </w:pPr>
    </w:p>
    <w:p>
      <w:pPr>
        <w:spacing w:before="1"/>
        <w:ind w:left="120" w:right="0" w:firstLine="0"/>
        <w:jc w:val="left"/>
        <w:rPr>
          <w:sz w:val="28"/>
        </w:rPr>
      </w:pPr>
      <w:r>
        <w:rPr>
          <w:rFonts w:ascii="Microsoft JhengHei" w:eastAsia="Microsoft JhengHei"/>
          <w:b/>
          <w:sz w:val="28"/>
        </w:rPr>
        <w:t>关键词：</w:t>
      </w:r>
      <w:r>
        <w:rPr>
          <w:spacing w:val="-2"/>
          <w:sz w:val="28"/>
        </w:rPr>
        <w:t>大采高；综采技术；</w:t>
      </w:r>
    </w:p>
    <w:p>
      <w:pPr>
        <w:spacing w:after="0"/>
        <w:jc w:val="left"/>
        <w:rPr>
          <w:sz w:val="28"/>
        </w:rPr>
        <w:sectPr>
          <w:pgSz w:w="11910" w:h="16840"/>
          <w:pgMar w:top="1920" w:right="1420" w:bottom="280" w:left="168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1"/>
        <w:spacing w:before="113"/>
        <w:ind w:left="495" w:right="754"/>
        <w:jc w:val="center"/>
      </w:pPr>
      <w:r>
        <w:t>目</w:t>
      </w:r>
      <w:r>
        <w:rPr>
          <w:spacing w:val="41"/>
          <w:w w:val="150"/>
        </w:rPr>
        <w:t xml:space="preserve"> </w:t>
      </w:r>
      <w:r>
        <w:rPr>
          <w:spacing w:val="-10"/>
        </w:rPr>
        <w:t>录</w:t>
      </w:r>
    </w:p>
    <w:p>
      <w:pPr>
        <w:spacing w:after="0"/>
        <w:jc w:val="center"/>
        <w:sectPr>
          <w:pgSz w:w="11910" w:h="16840"/>
          <w:pgMar w:top="1920" w:right="1420" w:bottom="1924" w:left="1680" w:header="708" w:footer="708"/>
          <w:pgNumType w:start="3"/>
          <w:cols w:space="708"/>
        </w:sectPr>
      </w:pPr>
    </w:p>
    <w:sdt>
      <w:sdtPr>
        <w:id w:val="3613815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220"/>
            </w:tabs>
            <w:spacing w:before="407"/>
            <w:ind w:left="120" w:firstLine="0"/>
          </w:pPr>
          <w:hyperlink w:anchor="_TOC_250007" w:history="1">
            <w:r>
              <w:t>摘</w:t>
            </w:r>
            <w:r>
              <w:rPr>
                <w:spacing w:val="-10"/>
              </w:rPr>
              <w:t>要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2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401"/>
              <w:tab w:val="right" w:leader="dot" w:pos="8220"/>
            </w:tabs>
            <w:spacing w:before="265" w:after="0" w:line="240" w:lineRule="auto"/>
            <w:ind w:left="401" w:right="0" w:hanging="281"/>
            <w:jc w:val="left"/>
          </w:pPr>
          <w:hyperlink w:anchor="_TOC_250006" w:history="1">
            <w:r>
              <w:t>绪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>
          <w:pPr>
            <w:pStyle w:val="TOC4"/>
            <w:numPr>
              <w:ilvl w:val="1"/>
              <w:numId w:val="23"/>
            </w:numPr>
            <w:tabs>
              <w:tab w:val="left" w:pos="1100"/>
              <w:tab w:val="right" w:leader="dot" w:pos="8217"/>
            </w:tabs>
            <w:spacing w:before="265" w:after="0" w:line="240" w:lineRule="auto"/>
            <w:ind w:left="1100" w:right="0" w:hanging="560"/>
            <w:jc w:val="left"/>
          </w:pPr>
          <w:r>
            <w:t>研究的目的和意</w:t>
          </w:r>
          <w:r>
            <w:rPr>
              <w:spacing w:val="-10"/>
            </w:rPr>
            <w:t>义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4</w:t>
          </w:r>
        </w:p>
        <w:p>
          <w:pPr>
            <w:pStyle w:val="TOC5"/>
            <w:numPr>
              <w:ilvl w:val="2"/>
              <w:numId w:val="23"/>
            </w:numPr>
            <w:tabs>
              <w:tab w:val="left" w:pos="1730"/>
              <w:tab w:val="right" w:leader="dot" w:pos="8217"/>
            </w:tabs>
            <w:spacing w:before="266" w:after="0" w:line="240" w:lineRule="auto"/>
            <w:ind w:left="1730" w:right="0" w:hanging="770"/>
            <w:jc w:val="left"/>
          </w:pPr>
          <w:r>
            <w:t>研究目</w:t>
          </w:r>
          <w:r>
            <w:rPr>
              <w:spacing w:val="-10"/>
            </w:rPr>
            <w:t>的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4</w:t>
          </w:r>
        </w:p>
        <w:p>
          <w:pPr>
            <w:pStyle w:val="TOC5"/>
            <w:numPr>
              <w:ilvl w:val="2"/>
              <w:numId w:val="22"/>
            </w:numPr>
            <w:tabs>
              <w:tab w:val="left" w:pos="1730"/>
              <w:tab w:val="right" w:leader="dot" w:pos="8217"/>
            </w:tabs>
            <w:spacing w:before="265" w:after="0" w:line="240" w:lineRule="auto"/>
            <w:ind w:left="1730" w:right="0" w:hanging="770"/>
            <w:jc w:val="left"/>
          </w:pPr>
          <w:r>
            <w:t>研究意</w:t>
          </w:r>
          <w:r>
            <w:rPr>
              <w:spacing w:val="-10"/>
            </w:rPr>
            <w:t>义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4</w:t>
          </w:r>
        </w:p>
        <w:p>
          <w:pPr>
            <w:pStyle w:val="TOC4"/>
            <w:numPr>
              <w:ilvl w:val="1"/>
              <w:numId w:val="23"/>
            </w:numPr>
            <w:tabs>
              <w:tab w:val="left" w:pos="1100"/>
              <w:tab w:val="right" w:leader="dot" w:pos="8217"/>
            </w:tabs>
            <w:spacing w:before="265" w:after="0" w:line="240" w:lineRule="auto"/>
            <w:ind w:left="1100" w:right="0" w:hanging="560"/>
            <w:jc w:val="left"/>
          </w:pPr>
          <w:r>
            <w:t>本文的框架结</w:t>
          </w:r>
          <w:r>
            <w:rPr>
              <w:spacing w:val="-10"/>
            </w:rPr>
            <w:t>构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5</w:t>
          </w:r>
        </w:p>
        <w:p>
          <w:pPr>
            <w:pStyle w:val="TOC1"/>
            <w:numPr>
              <w:ilvl w:val="0"/>
              <w:numId w:val="21"/>
            </w:numPr>
            <w:tabs>
              <w:tab w:val="left" w:pos="330"/>
              <w:tab w:val="right" w:leader="dot" w:pos="8309"/>
            </w:tabs>
            <w:spacing w:before="265" w:after="0" w:line="240" w:lineRule="auto"/>
            <w:ind w:left="330" w:right="0" w:hanging="210"/>
            <w:jc w:val="left"/>
          </w:pPr>
          <w:hyperlink w:anchor="_TOC_250005" w:history="1">
            <w:r>
              <w:t>煤炭工业发展现状及面临的主要挑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6</w:t>
            </w:r>
          </w:hyperlink>
        </w:p>
        <w:p>
          <w:pPr>
            <w:pStyle w:val="TOC4"/>
            <w:numPr>
              <w:ilvl w:val="1"/>
              <w:numId w:val="21"/>
            </w:numPr>
            <w:tabs>
              <w:tab w:val="left" w:pos="1030"/>
              <w:tab w:val="right" w:leader="dot" w:pos="8425"/>
            </w:tabs>
            <w:spacing w:before="266" w:after="0" w:line="240" w:lineRule="auto"/>
            <w:ind w:left="1030" w:right="0" w:hanging="490"/>
            <w:jc w:val="left"/>
          </w:pPr>
          <w:r>
            <w:t>煤炭工业发展现</w:t>
          </w:r>
          <w:r>
            <w:rPr>
              <w:spacing w:val="-10"/>
            </w:rPr>
            <w:t>状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30"/>
              <w:tab w:val="right" w:leader="dot" w:pos="8425"/>
            </w:tabs>
            <w:spacing w:before="265" w:after="0" w:line="240" w:lineRule="auto"/>
            <w:ind w:left="1730" w:right="0" w:hanging="770"/>
            <w:jc w:val="left"/>
          </w:pPr>
          <w:r>
            <w:t>改革开放以来煤炭工业取得显著成</w:t>
          </w:r>
          <w:r>
            <w:rPr>
              <w:spacing w:val="-10"/>
            </w:rPr>
            <w:t>绩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30"/>
              <w:tab w:val="right" w:leader="dot" w:pos="8309"/>
            </w:tabs>
            <w:spacing w:before="265" w:after="0" w:line="240" w:lineRule="auto"/>
            <w:ind w:left="1730" w:right="0" w:hanging="770"/>
            <w:jc w:val="left"/>
          </w:pPr>
          <w:r>
            <w:t>行业主要特</w:t>
          </w:r>
          <w:r>
            <w:rPr>
              <w:spacing w:val="-10"/>
            </w:rPr>
            <w:t>点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3"/>
            <w:numPr>
              <w:ilvl w:val="1"/>
              <w:numId w:val="21"/>
            </w:numPr>
            <w:tabs>
              <w:tab w:val="left" w:pos="961"/>
              <w:tab w:val="right" w:leader="dot" w:pos="8379"/>
            </w:tabs>
            <w:spacing w:before="265" w:after="0" w:line="240" w:lineRule="auto"/>
            <w:ind w:left="961" w:right="0" w:hanging="421"/>
            <w:jc w:val="left"/>
          </w:pPr>
          <w:r>
            <w:t>、煤炭工业面临的主要挑</w:t>
          </w:r>
          <w:r>
            <w:rPr>
              <w:spacing w:val="-10"/>
            </w:rPr>
            <w:t>战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30"/>
              <w:tab w:val="right" w:leader="dot" w:pos="8309"/>
            </w:tabs>
            <w:spacing w:before="266" w:after="0" w:line="240" w:lineRule="auto"/>
            <w:ind w:left="1730" w:right="0" w:hanging="770"/>
            <w:jc w:val="left"/>
          </w:pPr>
          <w:r>
            <w:t>资源保障问</w:t>
          </w:r>
          <w:r>
            <w:rPr>
              <w:spacing w:val="-10"/>
            </w:rPr>
            <w:t>题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6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30"/>
              <w:tab w:val="right" w:leader="dot" w:pos="8425"/>
            </w:tabs>
            <w:spacing w:before="265" w:after="0" w:line="240" w:lineRule="auto"/>
            <w:ind w:left="1730" w:right="0" w:hanging="770"/>
            <w:jc w:val="left"/>
          </w:pPr>
          <w:r>
            <w:t>煤矿生产能力与技术结构问</w:t>
          </w:r>
          <w:r>
            <w:rPr>
              <w:spacing w:val="-10"/>
            </w:rPr>
            <w:t>题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8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30"/>
              <w:tab w:val="right" w:leader="dot" w:pos="8309"/>
            </w:tabs>
            <w:spacing w:before="265" w:after="0" w:line="240" w:lineRule="auto"/>
            <w:ind w:left="1730" w:right="0" w:hanging="770"/>
            <w:jc w:val="left"/>
          </w:pPr>
          <w:r>
            <w:t>行业结构与企业发展问</w:t>
          </w:r>
          <w:r>
            <w:rPr>
              <w:spacing w:val="-10"/>
            </w:rPr>
            <w:t>题</w:t>
          </w:r>
          <w:r>
            <w:rPr>
              <w:rFonts w:ascii="Times New Roman" w:eastAsia="Times New Roman"/>
            </w:rPr>
            <w:tab/>
          </w:r>
          <w:r>
            <w:rPr>
              <w:spacing w:val="-10"/>
            </w:rPr>
            <w:t>8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06"/>
              <w:tab w:val="right" w:leader="dot" w:pos="8425"/>
            </w:tabs>
            <w:spacing w:before="265" w:after="0" w:line="240" w:lineRule="auto"/>
            <w:ind w:left="1705" w:right="0" w:hanging="746"/>
            <w:jc w:val="left"/>
          </w:pPr>
          <w:r>
            <w:t>煤矿安全与矿区环境治理问</w:t>
          </w:r>
          <w:r>
            <w:rPr>
              <w:spacing w:val="-10"/>
            </w:rPr>
            <w:t>题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10</w:t>
          </w:r>
        </w:p>
        <w:p>
          <w:pPr>
            <w:pStyle w:val="TOC5"/>
            <w:numPr>
              <w:ilvl w:val="2"/>
              <w:numId w:val="21"/>
            </w:numPr>
            <w:tabs>
              <w:tab w:val="left" w:pos="1706"/>
              <w:tab w:val="right" w:leader="dot" w:pos="8425"/>
            </w:tabs>
            <w:spacing w:before="266" w:after="0" w:line="240" w:lineRule="auto"/>
            <w:ind w:left="1705" w:right="0" w:hanging="746"/>
            <w:jc w:val="left"/>
          </w:pPr>
          <w:r>
            <w:t>煤炭运输与燃煤污染问</w:t>
          </w:r>
          <w:r>
            <w:rPr>
              <w:spacing w:val="-10"/>
            </w:rPr>
            <w:t>题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10</w:t>
          </w:r>
        </w:p>
        <w:p>
          <w:pPr>
            <w:pStyle w:val="TOC1"/>
            <w:numPr>
              <w:ilvl w:val="0"/>
              <w:numId w:val="20"/>
            </w:numPr>
            <w:tabs>
              <w:tab w:val="left" w:pos="401"/>
              <w:tab w:val="right" w:leader="dot" w:pos="8379"/>
            </w:tabs>
            <w:spacing w:before="265" w:after="0" w:line="240" w:lineRule="auto"/>
            <w:ind w:left="401" w:right="0" w:hanging="281"/>
            <w:jc w:val="left"/>
          </w:pPr>
          <w:hyperlink w:anchor="_TOC_250004" w:history="1">
            <w:r>
              <w:t>大采高技术发展现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>
          <w:pPr>
            <w:pStyle w:val="TOC4"/>
            <w:numPr>
              <w:ilvl w:val="1"/>
              <w:numId w:val="20"/>
            </w:numPr>
            <w:tabs>
              <w:tab w:val="left" w:pos="1030"/>
              <w:tab w:val="right" w:leader="dot" w:pos="8309"/>
            </w:tabs>
            <w:spacing w:before="265" w:after="0" w:line="240" w:lineRule="auto"/>
            <w:ind w:left="1030" w:right="0" w:hanging="490"/>
            <w:jc w:val="left"/>
            <w:sectPr>
              <w:type w:val="continuous"/>
              <w:pgSz w:w="11910" w:h="16840"/>
              <w:pgMar w:top="1519" w:right="1420" w:bottom="1924" w:left="1680" w:header="708" w:footer="708"/>
              <w:pgNumType w:start="4"/>
              <w:cols w:space="708"/>
            </w:sectPr>
          </w:pPr>
          <w:r>
            <w:t>我国大采高技术的应</w:t>
          </w:r>
          <w:r>
            <w:rPr>
              <w:spacing w:val="-10"/>
            </w:rPr>
            <w:t>用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11</w:t>
          </w:r>
        </w:p>
      </w:sdtContent>
    </w:sdt>
    <w:sdt>
      <w:sdtPr>
        <w:id w:val="822173226"/>
        <w:docPartObj>
          <w:docPartGallery w:val="Table of Contents"/>
          <w:docPartUnique/>
        </w:docPartObj>
      </w:sdtPr>
      <w:sdtContent>
        <w:p>
          <w:pPr>
            <w:pStyle w:val="TOC4"/>
            <w:numPr>
              <w:ilvl w:val="1"/>
              <w:numId w:val="20"/>
            </w:numPr>
            <w:tabs>
              <w:tab w:val="left" w:pos="1030"/>
              <w:tab w:val="right" w:leader="dot" w:pos="8309"/>
            </w:tabs>
            <w:spacing w:before="265" w:after="20" w:line="240" w:lineRule="auto"/>
            <w:ind w:left="1030" w:right="0" w:hanging="490"/>
            <w:jc w:val="left"/>
          </w:pPr>
          <w:r>
            <w:t>高效综采的快速发</w:t>
          </w:r>
          <w:r>
            <w:rPr>
              <w:spacing w:val="-10"/>
            </w:rPr>
            <w:t>展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12</w:t>
          </w:r>
        </w:p>
        <w:p>
          <w:pPr>
            <w:pStyle w:val="TOC1"/>
            <w:numPr>
              <w:ilvl w:val="0"/>
              <w:numId w:val="20"/>
            </w:numPr>
            <w:tabs>
              <w:tab w:val="left" w:pos="401"/>
              <w:tab w:val="right" w:leader="dot" w:pos="8379"/>
            </w:tabs>
            <w:spacing w:before="57" w:after="0" w:line="240" w:lineRule="auto"/>
            <w:ind w:left="401" w:right="0" w:hanging="281"/>
            <w:jc w:val="left"/>
          </w:pPr>
          <w:hyperlink w:anchor="_TOC_250003" w:history="1">
            <w:r>
              <w:t>综采工作面大采高采煤方法在潞安王庄矿的应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14</w:t>
            </w:r>
          </w:hyperlink>
        </w:p>
        <w:p>
          <w:pPr>
            <w:pStyle w:val="TOC3"/>
            <w:numPr>
              <w:ilvl w:val="1"/>
              <w:numId w:val="20"/>
            </w:numPr>
            <w:tabs>
              <w:tab w:val="left" w:pos="1231"/>
              <w:tab w:val="left" w:pos="1232"/>
              <w:tab w:val="right" w:leader="dot" w:pos="8371"/>
            </w:tabs>
            <w:spacing w:before="134" w:after="0" w:line="240" w:lineRule="auto"/>
            <w:ind w:left="1231" w:right="0" w:hanging="701"/>
            <w:jc w:val="left"/>
          </w:pPr>
          <w:hyperlink w:anchor="_TOC_250002" w:history="1">
            <w:r>
              <w:t>王庄煤矿概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14</w:t>
            </w:r>
          </w:hyperlink>
        </w:p>
        <w:p>
          <w:pPr>
            <w:pStyle w:val="TOC3"/>
            <w:numPr>
              <w:ilvl w:val="1"/>
              <w:numId w:val="20"/>
            </w:numPr>
            <w:tabs>
              <w:tab w:val="left" w:pos="1231"/>
              <w:tab w:val="left" w:pos="1232"/>
              <w:tab w:val="right" w:leader="dot" w:pos="8371"/>
            </w:tabs>
            <w:spacing w:before="186" w:after="0" w:line="240" w:lineRule="auto"/>
            <w:ind w:left="1231" w:right="0" w:hanging="701"/>
            <w:jc w:val="left"/>
          </w:pPr>
          <w:r>
            <w:t>工作面巷道布置及生产系</w:t>
          </w:r>
          <w:r>
            <w:rPr>
              <w:spacing w:val="-10"/>
            </w:rPr>
            <w:t>统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16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706"/>
              <w:tab w:val="right" w:leader="dot" w:pos="8425"/>
            </w:tabs>
            <w:spacing w:before="186" w:after="0" w:line="240" w:lineRule="auto"/>
            <w:ind w:left="1705" w:right="0" w:hanging="746"/>
            <w:jc w:val="left"/>
          </w:pPr>
          <w:r>
            <w:t>工作面位置选择分</w:t>
          </w:r>
          <w:r>
            <w:rPr>
              <w:spacing w:val="-10"/>
            </w:rPr>
            <w:t>析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16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706"/>
              <w:tab w:val="right" w:leader="dot" w:pos="8425"/>
            </w:tabs>
            <w:spacing w:before="186" w:after="0" w:line="240" w:lineRule="auto"/>
            <w:ind w:left="1705" w:right="0" w:hanging="761"/>
            <w:jc w:val="left"/>
          </w:pPr>
          <w:hyperlink w:anchor="_TOC_250001" w:history="1">
            <w:r>
              <w:t>工作面巷道布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17</w:t>
            </w:r>
          </w:hyperlink>
        </w:p>
        <w:p>
          <w:pPr>
            <w:pStyle w:val="TOC5"/>
            <w:numPr>
              <w:ilvl w:val="2"/>
              <w:numId w:val="20"/>
            </w:numPr>
            <w:tabs>
              <w:tab w:val="left" w:pos="1925"/>
              <w:tab w:val="left" w:pos="1926"/>
              <w:tab w:val="right" w:leader="dot" w:pos="8365"/>
            </w:tabs>
            <w:spacing w:before="186" w:after="0" w:line="240" w:lineRule="auto"/>
            <w:ind w:left="1926" w:right="0" w:hanging="981"/>
            <w:jc w:val="left"/>
          </w:pPr>
          <w:r>
            <w:t>生产系</w:t>
          </w:r>
          <w:r>
            <w:rPr>
              <w:spacing w:val="-10"/>
            </w:rPr>
            <w:t>统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20</w:t>
          </w:r>
        </w:p>
        <w:p>
          <w:pPr>
            <w:pStyle w:val="TOC3"/>
            <w:numPr>
              <w:ilvl w:val="1"/>
              <w:numId w:val="20"/>
            </w:numPr>
            <w:tabs>
              <w:tab w:val="left" w:pos="1022"/>
              <w:tab w:val="right" w:leader="dot" w:pos="8301"/>
            </w:tabs>
            <w:spacing w:before="186" w:after="0" w:line="240" w:lineRule="auto"/>
            <w:ind w:left="1021" w:right="0" w:hanging="491"/>
            <w:jc w:val="left"/>
          </w:pPr>
          <w:r>
            <w:t>工作面设备选</w:t>
          </w:r>
          <w:r>
            <w:rPr>
              <w:spacing w:val="-10"/>
            </w:rPr>
            <w:t>择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21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925"/>
              <w:tab w:val="left" w:pos="1926"/>
              <w:tab w:val="right" w:leader="dot" w:pos="8365"/>
            </w:tabs>
            <w:spacing w:before="316" w:after="0" w:line="240" w:lineRule="auto"/>
            <w:ind w:left="1926" w:right="0" w:hanging="981"/>
            <w:jc w:val="left"/>
          </w:pPr>
          <w:r>
            <w:t>工作面设备选</w:t>
          </w:r>
          <w:r>
            <w:rPr>
              <w:spacing w:val="-10"/>
            </w:rPr>
            <w:t>择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26</w:t>
          </w:r>
        </w:p>
        <w:p>
          <w:pPr>
            <w:pStyle w:val="TOC3"/>
            <w:numPr>
              <w:ilvl w:val="1"/>
              <w:numId w:val="20"/>
            </w:numPr>
            <w:tabs>
              <w:tab w:val="left" w:pos="1231"/>
              <w:tab w:val="left" w:pos="1232"/>
              <w:tab w:val="right" w:leader="dot" w:pos="8371"/>
            </w:tabs>
            <w:spacing w:before="135" w:after="0" w:line="240" w:lineRule="auto"/>
            <w:ind w:left="1231" w:right="0" w:hanging="701"/>
            <w:jc w:val="left"/>
          </w:pPr>
          <w:r>
            <w:t>采煤方法及回采工</w:t>
          </w:r>
          <w:r>
            <w:rPr>
              <w:spacing w:val="-10"/>
            </w:rPr>
            <w:t>艺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27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706"/>
              <w:tab w:val="right" w:leader="dot" w:pos="8425"/>
            </w:tabs>
            <w:spacing w:before="186" w:after="0" w:line="240" w:lineRule="auto"/>
            <w:ind w:left="1705" w:right="0" w:hanging="746"/>
            <w:jc w:val="left"/>
          </w:pPr>
          <w:r>
            <w:t>采煤方</w:t>
          </w:r>
          <w:r>
            <w:rPr>
              <w:spacing w:val="-10"/>
            </w:rPr>
            <w:t>法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27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706"/>
              <w:tab w:val="right" w:leader="dot" w:pos="8425"/>
            </w:tabs>
            <w:spacing w:before="186" w:after="0" w:line="240" w:lineRule="auto"/>
            <w:ind w:left="1705" w:right="0" w:hanging="746"/>
            <w:jc w:val="left"/>
          </w:pPr>
          <w:r>
            <w:t>回采工</w:t>
          </w:r>
          <w:r>
            <w:rPr>
              <w:spacing w:val="-10"/>
            </w:rPr>
            <w:t>艺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27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706"/>
              <w:tab w:val="right" w:leader="dot" w:pos="8425"/>
            </w:tabs>
            <w:spacing w:before="186" w:after="0" w:line="240" w:lineRule="auto"/>
            <w:ind w:left="1705" w:right="0" w:hanging="746"/>
            <w:jc w:val="left"/>
          </w:pPr>
          <w:r>
            <w:t>工艺说</w:t>
          </w:r>
          <w:r>
            <w:rPr>
              <w:spacing w:val="-10"/>
            </w:rPr>
            <w:t>明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27</w:t>
          </w:r>
        </w:p>
        <w:p>
          <w:pPr>
            <w:pStyle w:val="TOC3"/>
            <w:numPr>
              <w:ilvl w:val="1"/>
              <w:numId w:val="20"/>
            </w:numPr>
            <w:tabs>
              <w:tab w:val="left" w:pos="1006"/>
              <w:tab w:val="right" w:leader="dot" w:pos="8425"/>
            </w:tabs>
            <w:spacing w:before="316" w:after="0" w:line="240" w:lineRule="auto"/>
            <w:ind w:left="1005" w:right="0" w:hanging="466"/>
            <w:jc w:val="left"/>
          </w:pPr>
          <w:r>
            <w:t>大采高自动化综放工作面取得的成</w:t>
          </w:r>
          <w:r>
            <w:rPr>
              <w:spacing w:val="-10"/>
            </w:rPr>
            <w:t>就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28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661"/>
              <w:tab w:val="right" w:leader="dot" w:pos="8379"/>
            </w:tabs>
            <w:spacing w:before="266" w:after="0" w:line="240" w:lineRule="auto"/>
            <w:ind w:left="1661" w:right="0" w:hanging="701"/>
            <w:jc w:val="left"/>
          </w:pPr>
          <w:r>
            <w:t>、工作面单产、工效再创新</w:t>
          </w:r>
          <w:r>
            <w:rPr>
              <w:spacing w:val="-10"/>
            </w:rPr>
            <w:t>高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28</w:t>
          </w:r>
        </w:p>
        <w:p>
          <w:pPr>
            <w:pStyle w:val="TOC5"/>
            <w:numPr>
              <w:ilvl w:val="2"/>
              <w:numId w:val="20"/>
            </w:numPr>
            <w:tabs>
              <w:tab w:val="left" w:pos="1661"/>
            </w:tabs>
            <w:spacing w:before="265" w:after="0" w:line="240" w:lineRule="auto"/>
            <w:ind w:left="1661" w:right="0" w:hanging="701"/>
            <w:jc w:val="left"/>
          </w:pPr>
          <w:r>
            <w:t>、提高了采高，优化了采放比，提高了资源回收率</w:t>
          </w:r>
          <w:r>
            <w:rPr>
              <w:rFonts w:ascii="Times New Roman" w:eastAsia="Times New Roman" w:hAnsi="Times New Roman"/>
              <w:spacing w:val="-5"/>
            </w:rPr>
            <w:t>…</w:t>
          </w:r>
          <w:r>
            <w:rPr>
              <w:spacing w:val="-5"/>
            </w:rPr>
            <w:t>29</w:t>
          </w:r>
        </w:p>
        <w:p>
          <w:pPr>
            <w:pStyle w:val="TOC1"/>
            <w:numPr>
              <w:ilvl w:val="0"/>
              <w:numId w:val="20"/>
            </w:numPr>
            <w:tabs>
              <w:tab w:val="left" w:pos="401"/>
              <w:tab w:val="right" w:leader="dot" w:pos="8099"/>
            </w:tabs>
            <w:spacing w:before="505" w:after="0" w:line="240" w:lineRule="auto"/>
            <w:ind w:left="401" w:right="0" w:hanging="281"/>
            <w:jc w:val="left"/>
          </w:pPr>
          <w:r>
            <w:t>研究结论建</w:t>
          </w:r>
          <w:r>
            <w:rPr>
              <w:spacing w:val="-10"/>
            </w:rPr>
            <w:t>议</w:t>
          </w:r>
          <w:r>
            <w:rPr>
              <w:rFonts w:ascii="Times New Roman" w:eastAsia="Times New Roman"/>
            </w:rPr>
            <w:tab/>
          </w:r>
          <w:r>
            <w:rPr>
              <w:spacing w:val="-5"/>
            </w:rPr>
            <w:t>29</w:t>
          </w:r>
        </w:p>
        <w:p>
          <w:pPr>
            <w:pStyle w:val="TOC2"/>
            <w:tabs>
              <w:tab w:val="right" w:leader="dot" w:pos="8327"/>
            </w:tabs>
            <w:rPr>
              <w:rFonts w:ascii="Times New Roman" w:eastAsia="Times New Roman"/>
              <w:b w:val="0"/>
              <w:i w:val="0"/>
              <w:sz w:val="21"/>
            </w:rPr>
          </w:pPr>
          <w:hyperlink w:anchor="_TOC_250000" w:history="1">
            <w:r>
              <w:rPr>
                <w:b w:val="0"/>
                <w:i w:val="0"/>
                <w:sz w:val="28"/>
              </w:rPr>
              <w:t>参考文</w:t>
            </w:r>
            <w:r>
              <w:rPr>
                <w:b w:val="0"/>
                <w:i w:val="0"/>
                <w:spacing w:val="-10"/>
                <w:sz w:val="28"/>
              </w:rPr>
              <w:t>献</w:t>
            </w:r>
            <w:r>
              <w:rPr>
                <w:rFonts w:ascii="Times New Roman" w:eastAsia="Times New Roman"/>
                <w:b w:val="0"/>
                <w:i w:val="0"/>
                <w:sz w:val="28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21"/>
              </w:rPr>
              <w:t>30</w:t>
            </w:r>
          </w:hyperlink>
        </w:p>
      </w:sdtContent>
    </w:sdt>
    <w:p>
      <w:pPr>
        <w:spacing w:after="0"/>
        <w:rPr>
          <w:rFonts w:ascii="Times New Roman" w:eastAsia="Times New Roman"/>
          <w:sz w:val="21"/>
        </w:rPr>
        <w:sectPr>
          <w:type w:val="nextPage"/>
          <w:pgSz w:w="11910" w:h="16840"/>
          <w:pgMar w:top="1519" w:right="1420" w:bottom="1924" w:left="1680" w:header="708" w:footer="708"/>
          <w:pgNumType w:start="5"/>
          <w:cols w:space="708"/>
          <w:titlePg w:val="0"/>
        </w:sectPr>
      </w:pPr>
    </w:p>
    <w:p>
      <w:pPr>
        <w:pStyle w:val="Heading1"/>
        <w:numPr>
          <w:ilvl w:val="0"/>
          <w:numId w:val="19"/>
        </w:numPr>
        <w:tabs>
          <w:tab w:val="left" w:pos="4067"/>
        </w:tabs>
        <w:spacing w:before="0" w:after="0" w:line="514" w:lineRule="exact"/>
        <w:ind w:left="4066" w:right="0" w:hanging="391"/>
        <w:jc w:val="left"/>
      </w:pPr>
      <w:bookmarkStart w:id="1" w:name="_TOC_250006"/>
      <w:r>
        <w:t>绪</w:t>
      </w:r>
      <w:r>
        <w:rPr>
          <w:spacing w:val="41"/>
          <w:w w:val="150"/>
        </w:rPr>
        <w:t xml:space="preserve"> </w:t>
      </w:r>
      <w:bookmarkEnd w:id="1"/>
      <w:r>
        <w:rPr>
          <w:spacing w:val="-10"/>
        </w:rPr>
        <w:t>论</w:t>
      </w:r>
    </w:p>
    <w:p>
      <w:pPr>
        <w:pStyle w:val="BodyText"/>
        <w:spacing w:before="1"/>
        <w:rPr>
          <w:rFonts w:ascii="Microsoft JhengHei"/>
          <w:b/>
          <w:sz w:val="22"/>
        </w:rPr>
      </w:pPr>
    </w:p>
    <w:p>
      <w:pPr>
        <w:pStyle w:val="ListParagraph"/>
        <w:numPr>
          <w:ilvl w:val="1"/>
          <w:numId w:val="19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研究的目的和意义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1" w:after="0" w:line="240" w:lineRule="auto"/>
        <w:ind w:left="890" w:right="0" w:hanging="770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3"/>
          <w:sz w:val="28"/>
        </w:rPr>
        <w:t>研究目的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 w:firstLine="560"/>
      </w:pPr>
      <w:r>
        <w:rPr>
          <w:spacing w:val="-7"/>
        </w:rPr>
        <w:t>为了研究大采高综采技术的可行性与必要性，详细地分析王庄矿</w:t>
      </w:r>
      <w:r>
        <w:rPr>
          <w:spacing w:val="-2"/>
        </w:rPr>
        <w:t>的煤层赋存和现有生产技术状况，并对神东上湾、晋城寺河及赵庄等</w:t>
      </w:r>
      <w:r>
        <w:rPr>
          <w:spacing w:val="-12"/>
        </w:rPr>
        <w:t>矿进行了现场考察，收集了各矿使用大采高综采设备开采的有关技术</w:t>
      </w:r>
      <w:r>
        <w:rPr>
          <w:spacing w:val="-2"/>
        </w:rPr>
        <w:t>资料，经过分析对比认为，目前大采高综采工作面采用大功率，高可</w:t>
      </w:r>
      <w:r>
        <w:rPr>
          <w:spacing w:val="-2"/>
        </w:rPr>
        <w:t>靠性设备，具有较强地适应能力，在王庄矿使用是可行的，必将进一</w:t>
      </w:r>
      <w:r>
        <w:rPr>
          <w:spacing w:val="-2"/>
        </w:rPr>
        <w:t>步加快王庄矿以减队减面，增产增效为主要内容的集约化发展步伐，</w:t>
      </w:r>
      <w:r>
        <w:rPr>
          <w:spacing w:val="-2"/>
        </w:rPr>
        <w:t>推动王庄乃至潞安的采煤技术发展，促进安全高效矿井的建设。</w:t>
      </w: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0" w:after="0" w:line="357" w:lineRule="exact"/>
        <w:ind w:left="890" w:right="0" w:hanging="770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3"/>
          <w:sz w:val="28"/>
        </w:rPr>
        <w:t>研究意义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560"/>
        <w:jc w:val="both"/>
      </w:pPr>
      <w:r>
        <w:rPr>
          <w:spacing w:val="-6"/>
        </w:rPr>
        <w:t>经过详细地分析王庄矿的煤层赋存和现有生产技术状况，并对神</w:t>
      </w:r>
      <w:r>
        <w:rPr>
          <w:spacing w:val="-4"/>
        </w:rPr>
        <w:t>东上湾、晋城寺河及赵庄等矿进行了现场考察，收集了各矿使用大采</w:t>
      </w:r>
      <w:r>
        <w:rPr>
          <w:spacing w:val="-9"/>
        </w:rPr>
        <w:t>高综采设备开采的有关技术资料，认为目前大采高综采工作面采用大</w:t>
      </w:r>
      <w:r>
        <w:rPr>
          <w:spacing w:val="-4"/>
        </w:rPr>
        <w:t>功率，高可靠性设备，具有较强地适应能力，必将进一步加快王庄矿</w:t>
      </w:r>
      <w:r>
        <w:rPr>
          <w:spacing w:val="-4"/>
        </w:rPr>
        <w:t>以减队减面，增产增效为主要内容的集约化发展步伐，推动王庄乃至</w:t>
      </w:r>
      <w:r>
        <w:rPr>
          <w:spacing w:val="-4"/>
        </w:rPr>
        <w:t>潞安的采煤技术发展，促进安全高效矿井的建设。在采煤机械化程度</w:t>
      </w:r>
      <w:r>
        <w:rPr>
          <w:spacing w:val="-12"/>
        </w:rPr>
        <w:t>日益提高的今天，选用先进的采煤技术已成为保障煤矿企业安全高效</w:t>
      </w:r>
      <w:r>
        <w:rPr>
          <w:spacing w:val="-2"/>
        </w:rPr>
        <w:t>生产的必由之路。</w:t>
      </w:r>
    </w:p>
    <w:p>
      <w:pPr>
        <w:pStyle w:val="ListParagraph"/>
        <w:numPr>
          <w:ilvl w:val="1"/>
          <w:numId w:val="19"/>
        </w:numPr>
        <w:tabs>
          <w:tab w:val="left" w:pos="680"/>
        </w:tabs>
        <w:spacing w:before="118" w:after="0" w:line="240" w:lineRule="auto"/>
        <w:ind w:left="680" w:right="0" w:hanging="560"/>
        <w:jc w:val="both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本文的框架结构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ind w:left="600"/>
      </w:pPr>
      <w:r>
        <w:rPr>
          <w:spacing w:val="-3"/>
        </w:rPr>
        <w:t>本文一共分为五章，第一章是绪论，对全文内容进行提纲性的概</w:t>
      </w:r>
    </w:p>
    <w:p>
      <w:pPr>
        <w:spacing w:after="0"/>
        <w:sectPr>
          <w:pgSz w:w="11910" w:h="16840"/>
          <w:pgMar w:top="1500" w:right="1420" w:bottom="280" w:left="1680" w:header="708" w:footer="70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括，起到总领的作用。第二章是概述煤炭工业发展现状及面临的主要</w:t>
      </w:r>
      <w:r>
        <w:rPr>
          <w:spacing w:val="-4"/>
        </w:rPr>
        <w:t>挑战。第三章是大采高技术发展现状。第四章是综采工作面大采高采</w:t>
      </w:r>
      <w:r>
        <w:rPr>
          <w:spacing w:val="-2"/>
        </w:rPr>
        <w:t>煤方法在潞安王庄矿的应用。第五章是研究结论与建议。</w:t>
      </w:r>
    </w:p>
    <w:p>
      <w:pPr>
        <w:pStyle w:val="BodyText"/>
        <w:spacing w:before="5"/>
        <w:rPr>
          <w:sz w:val="38"/>
        </w:rPr>
      </w:pPr>
    </w:p>
    <w:p>
      <w:pPr>
        <w:pStyle w:val="Heading1"/>
        <w:numPr>
          <w:ilvl w:val="0"/>
          <w:numId w:val="19"/>
        </w:numPr>
        <w:tabs>
          <w:tab w:val="left" w:pos="483"/>
        </w:tabs>
        <w:spacing w:before="0" w:after="0" w:line="240" w:lineRule="auto"/>
        <w:ind w:left="482" w:right="433" w:hanging="483"/>
        <w:jc w:val="center"/>
      </w:pPr>
      <w:bookmarkStart w:id="2" w:name="_TOC_250005"/>
      <w:bookmarkEnd w:id="2"/>
      <w:r>
        <w:rPr>
          <w:spacing w:val="-1"/>
        </w:rPr>
        <w:t>煤炭工业发展现状及面临的主要挑战</w:t>
      </w:r>
    </w:p>
    <w:p>
      <w:pPr>
        <w:pStyle w:val="ListParagraph"/>
        <w:numPr>
          <w:ilvl w:val="1"/>
          <w:numId w:val="19"/>
        </w:numPr>
        <w:tabs>
          <w:tab w:val="left" w:pos="610"/>
        </w:tabs>
        <w:spacing w:before="167" w:after="0" w:line="240" w:lineRule="auto"/>
        <w:ind w:left="610" w:right="0" w:hanging="49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2"/>
          <w:sz w:val="28"/>
        </w:rPr>
        <w:t>煤炭工业发展现状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BodyText"/>
        <w:spacing w:before="1" w:line="417" w:lineRule="auto"/>
        <w:ind w:left="120" w:right="378" w:firstLine="688"/>
        <w:jc w:val="both"/>
      </w:pPr>
      <w:r>
        <w:rPr>
          <w:spacing w:val="-2"/>
        </w:rPr>
        <w:t>煤炭是我国重要的基础能源和重要原料，煤炭工业的发展支撑</w:t>
      </w:r>
      <w:r>
        <w:rPr>
          <w:spacing w:val="-11"/>
        </w:rPr>
        <w:t>了国民经济的快速发展。煤炭在我国一次能源生产和消费结构中的比</w:t>
      </w:r>
      <w:r>
        <w:rPr>
          <w:spacing w:val="-2"/>
        </w:rPr>
        <w:t>重仍将占主体地位</w:t>
      </w: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0" w:after="0" w:line="358" w:lineRule="exact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"/>
          <w:sz w:val="28"/>
        </w:rPr>
        <w:t>改革开放以来煤炭工业取得显著成绩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BodyText"/>
        <w:spacing w:before="1"/>
        <w:ind w:left="400"/>
      </w:pPr>
      <w:r>
        <w:rPr>
          <w:spacing w:val="21"/>
        </w:rPr>
        <w:t>（1</w:t>
      </w:r>
      <w:r>
        <w:rPr>
          <w:spacing w:val="-119"/>
        </w:rPr>
        <w:t>）</w:t>
      </w:r>
      <w:r>
        <w:rPr>
          <w:spacing w:val="-12"/>
        </w:rPr>
        <w:t>．煤炭产量持续增长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400"/>
      </w:pPr>
      <w:r>
        <w:rPr>
          <w:spacing w:val="4"/>
        </w:rPr>
        <w:t xml:space="preserve">全国原煤产量由改革开放初期的 </w:t>
      </w:r>
      <w:r>
        <w:t>6</w:t>
      </w:r>
      <w:r>
        <w:rPr>
          <w:spacing w:val="-9"/>
        </w:rPr>
        <w:t xml:space="preserve"> 亿吨左右提高到 </w:t>
      </w:r>
      <w:r>
        <w:t>2011</w:t>
      </w:r>
      <w:r>
        <w:rPr>
          <w:spacing w:val="-16"/>
        </w:rPr>
        <w:t xml:space="preserve"> 年产量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35.2</w:t>
      </w:r>
      <w:r>
        <w:rPr>
          <w:spacing w:val="-18"/>
        </w:rPr>
        <w:t xml:space="preserve"> 亿吨，增长将近 </w:t>
      </w:r>
      <w:r>
        <w:t>6</w:t>
      </w:r>
      <w:r>
        <w:rPr>
          <w:spacing w:val="-10"/>
        </w:rPr>
        <w:t xml:space="preserve"> 倍，为我国国民经济发展提供了能源保障。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400"/>
      </w:pPr>
      <w:r>
        <w:rPr>
          <w:spacing w:val="23"/>
        </w:rPr>
        <w:t>（2</w:t>
      </w:r>
      <w:r>
        <w:rPr>
          <w:spacing w:val="-117"/>
        </w:rPr>
        <w:t>）</w:t>
      </w:r>
      <w:r>
        <w:rPr>
          <w:spacing w:val="-11"/>
        </w:rPr>
        <w:t>．生产水平大幅度提高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 w:firstLine="280"/>
      </w:pPr>
      <w:r>
        <w:rPr>
          <w:spacing w:val="-2"/>
        </w:rPr>
        <w:t>大中型煤矿机械化水平、单产、单进、原煤工效，都逐年增高。建</w:t>
      </w:r>
      <w:r>
        <w:rPr>
          <w:spacing w:val="-2"/>
        </w:rPr>
        <w:t>成了一批国际领先、高产高效矿井，初步建全了技术、设计、制造、</w:t>
      </w:r>
      <w:r>
        <w:rPr>
          <w:spacing w:val="-2"/>
        </w:rPr>
        <w:t>培训比较完整的技术保障体系。</w:t>
      </w:r>
    </w:p>
    <w:p>
      <w:pPr>
        <w:pStyle w:val="ListParagraph"/>
        <w:numPr>
          <w:ilvl w:val="0"/>
          <w:numId w:val="18"/>
        </w:numPr>
        <w:tabs>
          <w:tab w:val="left" w:pos="1101"/>
        </w:tabs>
        <w:spacing w:before="0" w:after="0" w:line="358" w:lineRule="exact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1"/>
          <w:sz w:val="28"/>
        </w:rPr>
        <w:t>产业结构调整取得重大进展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 w:firstLine="280"/>
      </w:pPr>
      <w:r>
        <w:rPr>
          <w:spacing w:val="-11"/>
        </w:rPr>
        <w:t>政企分开迈出重大步伐，大多数国有大中型煤炭企业建立了现代企</w:t>
      </w:r>
      <w:r>
        <w:rPr>
          <w:spacing w:val="-2"/>
        </w:rPr>
        <w:t>业制度。企业开始了跨地区、跨行业的产业联合，煤、电、化、路、</w:t>
      </w:r>
      <w:r>
        <w:rPr>
          <w:spacing w:val="-2"/>
        </w:rPr>
        <w:t>港、航产业链开始形成，一批劣势企业退出市场。</w:t>
      </w:r>
    </w:p>
    <w:p>
      <w:pPr>
        <w:spacing w:after="0" w:line="417" w:lineRule="auto"/>
        <w:sectPr>
          <w:pgSz w:w="11910" w:h="16840"/>
          <w:pgMar w:top="1520" w:right="1420" w:bottom="280" w:left="168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1101"/>
        </w:tabs>
        <w:spacing w:before="37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1"/>
          <w:sz w:val="28"/>
        </w:rPr>
        <w:t>行业整体效益不断增加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t>在经历三年严重的经济困难后，2001 年煤炭行业开始走出低谷，呈现恢复性增长。2002 年后步入快速增长周期，经济运行质量不断提高。2011</w:t>
      </w:r>
      <w:r>
        <w:rPr>
          <w:spacing w:val="-5"/>
        </w:rPr>
        <w:t xml:space="preserve"> 年，全国规模以上工业企业实现利润 </w:t>
      </w:r>
      <w:r>
        <w:t>54544</w:t>
      </w:r>
      <w:r>
        <w:rPr>
          <w:spacing w:val="-5"/>
        </w:rPr>
        <w:t xml:space="preserve"> 亿元。</w:t>
      </w: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0" w:after="0" w:line="358" w:lineRule="exact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2"/>
          <w:sz w:val="28"/>
        </w:rPr>
        <w:t>行业主要特点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1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煤炭是资源性行业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 w:firstLine="280"/>
        <w:jc w:val="both"/>
      </w:pPr>
      <w:r>
        <w:rPr>
          <w:spacing w:val="-2"/>
        </w:rPr>
        <w:t>煤炭是不可再生的资源。煤矿的寿命取决于其所拥有的煤炭储量。</w:t>
      </w:r>
      <w:r>
        <w:rPr>
          <w:spacing w:val="-14"/>
        </w:rPr>
        <w:t>我国大多数煤矿远离城市和经济发达地区、社会负担重，经济基础差。</w:t>
      </w:r>
      <w:r>
        <w:rPr>
          <w:spacing w:val="-2"/>
        </w:rPr>
        <w:t>地区条件不一，煤炭企业发展不平衡性在行业中十分突出。</w:t>
      </w: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0" w:after="0" w:line="358" w:lineRule="exact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煤炭是高危行业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rPr>
          <w:spacing w:val="-4"/>
        </w:rPr>
        <w:t>因煤矿生产条件所限，从历史上看，在各国工业部门中，煤矿的事</w:t>
      </w:r>
      <w:r>
        <w:rPr>
          <w:spacing w:val="-5"/>
        </w:rPr>
        <w:t xml:space="preserve">故死亡率是最高的。我国煤矿 </w:t>
      </w:r>
      <w:r>
        <w:rPr>
          <w:spacing w:val="-4"/>
        </w:rPr>
        <w:t>95%生产能力是井工开采。高瓦斯和双</w:t>
      </w:r>
      <w:r>
        <w:rPr>
          <w:spacing w:val="-4"/>
        </w:rPr>
        <w:t>突矿井在全国煤矿矿井比重高，90％矿井有煤尘爆炸危险性。随着开</w:t>
      </w:r>
      <w:r>
        <w:rPr>
          <w:spacing w:val="-2"/>
        </w:rPr>
        <w:t>采深度增加，影响安全生产因素愈来愈多，条件愈来愈复杂。</w:t>
      </w: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0" w:after="0" w:line="358" w:lineRule="exact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1"/>
          <w:sz w:val="28"/>
        </w:rPr>
        <w:t>煤炭是投资高风险行业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rPr>
          <w:spacing w:val="-4"/>
        </w:rPr>
        <w:t>煤矿开采环节复杂，矿井建设投资大，周期长，见效慢，煤炭市场</w:t>
      </w:r>
      <w:r>
        <w:rPr>
          <w:spacing w:val="-4"/>
        </w:rPr>
        <w:t>不确定因素多。因此，从建井到生产，经营风险大，多数煤炭企业产</w:t>
      </w:r>
      <w:r>
        <w:rPr>
          <w:spacing w:val="-2"/>
        </w:rPr>
        <w:t>业结构上的问题影响了企业市场适应能力和抗灾能力。</w:t>
      </w:r>
    </w:p>
    <w:p>
      <w:pPr>
        <w:pStyle w:val="BodyText"/>
        <w:spacing w:line="358" w:lineRule="exact"/>
        <w:ind w:left="260"/>
        <w:jc w:val="both"/>
      </w:pPr>
      <w:r>
        <w:t>( 4)．</w:t>
      </w:r>
      <w:r>
        <w:rPr>
          <w:spacing w:val="-1"/>
        </w:rPr>
        <w:t>煤炭是为国民经济发展做贡献的行业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rPr>
          <w:spacing w:val="-4"/>
        </w:rPr>
        <w:t>煤炭属于初级产品，煤矿的效益向后续加工工业传递和辐射。单一</w:t>
      </w:r>
      <w:r>
        <w:rPr>
          <w:spacing w:val="-4"/>
        </w:rPr>
        <w:t>的产品结构，企业经济效益难以提高，我国煤炭开采的价值和效益体</w:t>
      </w:r>
      <w:r>
        <w:rPr>
          <w:spacing w:val="-2"/>
        </w:rPr>
        <w:t>现在后续产业和对国民经济发展的支撑作用。</w:t>
      </w:r>
    </w:p>
    <w:p>
      <w:pPr>
        <w:spacing w:after="0" w:line="417" w:lineRule="auto"/>
        <w:jc w:val="both"/>
        <w:sectPr>
          <w:pgSz w:w="11910" w:h="16840"/>
          <w:pgMar w:top="1520" w:right="1420" w:bottom="280" w:left="1680" w:header="708" w:footer="708"/>
          <w:pgNumType w:start="8"/>
          <w:cols w:space="708"/>
        </w:sectPr>
      </w:pPr>
    </w:p>
    <w:p>
      <w:pPr>
        <w:pStyle w:val="ListParagraph"/>
        <w:numPr>
          <w:ilvl w:val="1"/>
          <w:numId w:val="19"/>
        </w:numPr>
        <w:tabs>
          <w:tab w:val="left" w:pos="541"/>
        </w:tabs>
        <w:spacing w:before="37" w:after="0" w:line="240" w:lineRule="auto"/>
        <w:ind w:left="541" w:right="0" w:hanging="421"/>
        <w:jc w:val="left"/>
        <w:rPr>
          <w:rFonts w:ascii="黑体" w:eastAsia="黑体"/>
          <w:sz w:val="26"/>
        </w:rPr>
      </w:pPr>
      <w:r>
        <w:rPr>
          <w:rFonts w:ascii="黑体" w:eastAsia="黑体"/>
          <w:spacing w:val="-1"/>
          <w:sz w:val="28"/>
        </w:rPr>
        <w:t>、煤炭工业面临的主要挑战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1" w:after="0" w:line="240" w:lineRule="auto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2"/>
          <w:sz w:val="28"/>
        </w:rPr>
        <w:t>资源保障问题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rPr>
          <w:spacing w:val="-4"/>
        </w:rPr>
        <w:t>我国煤炭品种齐全、资源比较丰富，但资源勘探程度低，经济可采</w:t>
      </w:r>
      <w:r>
        <w:rPr>
          <w:spacing w:val="-4"/>
        </w:rPr>
        <w:t>储量和人均占有量较少，资源破坏和浪费严重，生态环境和水资源严</w:t>
      </w:r>
      <w:r>
        <w:rPr>
          <w:spacing w:val="-2"/>
        </w:rPr>
        <w:t>重制约煤炭资源的开发。</w:t>
      </w:r>
    </w:p>
    <w:p>
      <w:pPr>
        <w:pStyle w:val="BodyText"/>
        <w:spacing w:line="417" w:lineRule="auto"/>
        <w:ind w:left="120" w:right="378" w:firstLine="280"/>
        <w:jc w:val="both"/>
      </w:pPr>
      <w:r>
        <w:rPr>
          <w:spacing w:val="-4"/>
        </w:rPr>
        <w:t>我国煤炭资源区域分布不均衡。秦岭、大别山以北，煤炭储量占全</w:t>
      </w:r>
      <w:r>
        <w:rPr>
          <w:spacing w:val="-4"/>
        </w:rPr>
        <w:t xml:space="preserve">国总储量的 </w:t>
      </w:r>
      <w:r>
        <w:t>90.7%，其中晋、陕、蒙三省（区）</w:t>
      </w:r>
      <w:r>
        <w:rPr>
          <w:spacing w:val="-5"/>
        </w:rPr>
        <w:t xml:space="preserve">占全国的 </w:t>
      </w:r>
      <w:r>
        <w:t>65%。</w:t>
      </w:r>
    </w:p>
    <w:p>
      <w:pPr>
        <w:pStyle w:val="BodyText"/>
        <w:spacing w:line="358" w:lineRule="exact"/>
        <w:ind w:left="400"/>
        <w:jc w:val="both"/>
      </w:pPr>
      <w:r>
        <w:t>资源保证程度低</w:t>
      </w:r>
      <w:r>
        <w:rPr>
          <w:spacing w:val="-46"/>
        </w:rPr>
        <w:t>。截止</w:t>
      </w:r>
      <w:r>
        <w:t>2000</w:t>
      </w:r>
      <w:r>
        <w:rPr>
          <w:spacing w:val="-18"/>
        </w:rPr>
        <w:t xml:space="preserve"> 年末，我国尚未利用的精查储量约为</w:t>
      </w:r>
      <w:r>
        <w:rPr>
          <w:spacing w:val="-5"/>
        </w:rPr>
        <w:t>600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15"/>
        </w:rPr>
        <w:t xml:space="preserve">亿吨，目前可供大中型矿井利用的精查储量仅 </w:t>
      </w:r>
      <w:r>
        <w:t>300</w:t>
      </w:r>
      <w:r>
        <w:rPr>
          <w:spacing w:val="-23"/>
        </w:rPr>
        <w:t xml:space="preserve"> 亿吨左右。据估算，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jc w:val="both"/>
      </w:pPr>
      <w:r>
        <w:rPr>
          <w:spacing w:val="-35"/>
        </w:rPr>
        <w:t xml:space="preserve">到 </w:t>
      </w:r>
      <w:r>
        <w:t>2020</w:t>
      </w:r>
      <w:r>
        <w:rPr>
          <w:spacing w:val="-14"/>
        </w:rPr>
        <w:t xml:space="preserve"> 年，煤炭精查储量需增加约 </w:t>
      </w:r>
      <w:r>
        <w:t>1250</w:t>
      </w:r>
      <w:r>
        <w:rPr>
          <w:spacing w:val="-21"/>
        </w:rPr>
        <w:t xml:space="preserve"> 亿吨。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 w:firstLine="280"/>
        <w:jc w:val="both"/>
      </w:pPr>
      <w:r>
        <w:rPr>
          <w:spacing w:val="-2"/>
        </w:rPr>
        <w:t>当前我国资源破坏和浪费严重。部分煤炭企业存在着"采厚弃薄"</w:t>
      </w:r>
      <w:r>
        <w:rPr>
          <w:spacing w:val="-119"/>
        </w:rPr>
        <w:t>、"</w:t>
      </w:r>
      <w:r>
        <w:rPr>
          <w:spacing w:val="-4"/>
        </w:rPr>
        <w:t xml:space="preserve">吃肥丢瘦"等浪费资源现象，全国煤矿平均资源回收率为 </w:t>
      </w:r>
      <w:r>
        <w:rPr>
          <w:spacing w:val="-2"/>
        </w:rPr>
        <w:t>30%～35%左</w:t>
      </w:r>
      <w:r>
        <w:t>右，资源富集地区的小型矿井资源回收率只有 10%～15%。我国适合</w:t>
      </w:r>
      <w:r>
        <w:rPr>
          <w:spacing w:val="-2"/>
        </w:rPr>
        <w:t>建设大型煤炭基地的整装煤田，随意被分割肢解现象严重。</w:t>
      </w: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0" w:after="0" w:line="358" w:lineRule="exact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"/>
          <w:sz w:val="28"/>
        </w:rPr>
        <w:t>煤矿生产能力与技术结构问题</w:t>
      </w:r>
    </w:p>
    <w:p>
      <w:pPr>
        <w:pStyle w:val="BodyText"/>
        <w:spacing w:before="9"/>
        <w:rPr>
          <w:rFonts w:ascii="黑体"/>
          <w:sz w:val="20"/>
        </w:rPr>
      </w:pP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0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煤矿生产技术水平低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 w:firstLine="280"/>
        <w:jc w:val="both"/>
      </w:pPr>
      <w:r>
        <w:t>全国采煤机械化程度仅为 42％，除部分国有大矿之外，大多数煤</w:t>
      </w:r>
      <w:r>
        <w:rPr>
          <w:spacing w:val="-4"/>
        </w:rPr>
        <w:t>矿生产技术水平低，装备差，效率低。特别是乡镇煤矿，基本上是非</w:t>
      </w:r>
      <w:r>
        <w:rPr>
          <w:spacing w:val="-2"/>
        </w:rPr>
        <w:t>机械化开采。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0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部分煤矿超能力生产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394"/>
      </w:pPr>
      <w:r>
        <w:rPr>
          <w:spacing w:val="-10"/>
        </w:rPr>
        <w:t>国有煤矿产量中，属于超能力和无能力矿井生产的煤炭占国有煤矿</w:t>
      </w:r>
    </w:p>
    <w:p>
      <w:pPr>
        <w:spacing w:after="0"/>
        <w:sectPr>
          <w:pgSz w:w="11910" w:h="16840"/>
          <w:pgMar w:top="1520" w:right="1420" w:bottom="280" w:left="1680" w:header="708" w:footer="70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2"/>
        </w:rPr>
        <w:t>产量比例较大。煤矿超强度超能力生产满足了国民经济发展对煤炭的</w:t>
      </w:r>
      <w:r>
        <w:rPr>
          <w:spacing w:val="-4"/>
        </w:rPr>
        <w:t>需求，但其造成的负面影响，一是缩短煤矿开采年限，二是威胁煤矿</w:t>
      </w:r>
      <w:r>
        <w:rPr>
          <w:spacing w:val="-2"/>
        </w:rPr>
        <w:t>安全生产。</w:t>
      </w:r>
    </w:p>
    <w:p>
      <w:pPr>
        <w:pStyle w:val="ListParagraph"/>
        <w:numPr>
          <w:ilvl w:val="3"/>
          <w:numId w:val="24"/>
        </w:numPr>
        <w:tabs>
          <w:tab w:val="left" w:pos="1101"/>
        </w:tabs>
        <w:spacing w:before="0" w:after="0" w:line="358" w:lineRule="exact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1"/>
          <w:sz w:val="28"/>
        </w:rPr>
        <w:t>大中型煤矿煤炭供给能力不足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400"/>
      </w:pPr>
      <w:r>
        <w:rPr>
          <w:spacing w:val="-3"/>
        </w:rPr>
        <w:t xml:space="preserve">据预测，我国现有生产煤矿和在建煤矿的合计生产能力到 </w:t>
      </w:r>
      <w:r>
        <w:t>2010</w:t>
      </w:r>
      <w:r>
        <w:rPr>
          <w:spacing w:val="-34"/>
        </w:rPr>
        <w:t xml:space="preserve"> 年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18"/>
        </w:rPr>
        <w:t xml:space="preserve">和 </w:t>
      </w:r>
      <w:r>
        <w:rPr>
          <w:spacing w:val="-6"/>
        </w:rPr>
        <w:t>2020</w:t>
      </w:r>
      <w:r>
        <w:rPr>
          <w:spacing w:val="-14"/>
        </w:rPr>
        <w:t xml:space="preserve"> 年分别为 </w:t>
      </w:r>
      <w:r>
        <w:rPr>
          <w:spacing w:val="-6"/>
        </w:rPr>
        <w:t>17.7</w:t>
      </w:r>
      <w:r>
        <w:rPr>
          <w:spacing w:val="-16"/>
        </w:rPr>
        <w:t xml:space="preserve"> 亿吨和 </w:t>
      </w:r>
      <w:r>
        <w:rPr>
          <w:spacing w:val="-6"/>
        </w:rPr>
        <w:t>14.7</w:t>
      </w:r>
      <w:r>
        <w:rPr>
          <w:spacing w:val="-11"/>
        </w:rPr>
        <w:t xml:space="preserve"> 亿吨。要实现煤炭产需平衡，需</w:t>
      </w:r>
      <w:r>
        <w:rPr>
          <w:spacing w:val="-2"/>
        </w:rPr>
        <w:t>要再建设一批新井和扩大现有煤矿的生产能力。</w:t>
      </w:r>
    </w:p>
    <w:p>
      <w:pPr>
        <w:pStyle w:val="ListParagraph"/>
        <w:numPr>
          <w:ilvl w:val="2"/>
          <w:numId w:val="24"/>
        </w:numPr>
        <w:tabs>
          <w:tab w:val="left" w:pos="890"/>
        </w:tabs>
        <w:spacing w:before="0" w:after="0" w:line="358" w:lineRule="exact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"/>
          <w:sz w:val="28"/>
        </w:rPr>
        <w:t>行业结构与企业发展问题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ListParagraph"/>
        <w:numPr>
          <w:ilvl w:val="3"/>
          <w:numId w:val="24"/>
        </w:numPr>
        <w:tabs>
          <w:tab w:val="left" w:pos="1101"/>
        </w:tabs>
        <w:spacing w:before="1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煤炭产业集中度低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671"/>
      </w:pPr>
      <w:r>
        <w:rPr>
          <w:spacing w:val="-1"/>
        </w:rPr>
        <w:t>我国煤炭企业市场集中度偏低，远低于世界其它主要产煤国家。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260"/>
      </w:pPr>
      <w:r>
        <w:t>( 2)．</w:t>
      </w:r>
      <w:r>
        <w:rPr>
          <w:spacing w:val="-2"/>
        </w:rPr>
        <w:t>煤炭企业负担过重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</w:pPr>
      <w:r>
        <w:rPr>
          <w:spacing w:val="-9"/>
        </w:rPr>
        <w:t xml:space="preserve">煤矿企业税负比 </w:t>
      </w:r>
      <w:r>
        <w:t>1994</w:t>
      </w:r>
      <w:r>
        <w:rPr>
          <w:spacing w:val="-15"/>
        </w:rPr>
        <w:t xml:space="preserve"> 年税制改革前提高了 </w:t>
      </w:r>
      <w:r>
        <w:t>6</w:t>
      </w:r>
      <w:r>
        <w:rPr>
          <w:spacing w:val="-9"/>
        </w:rPr>
        <w:t xml:space="preserve"> 个百分点；煤炭行业</w:t>
      </w:r>
      <w:r>
        <w:rPr>
          <w:spacing w:val="-2"/>
        </w:rPr>
        <w:t>支出铁路建设基金较多；国有重点煤矿企业办社会问题突出。</w:t>
      </w:r>
    </w:p>
    <w:p>
      <w:pPr>
        <w:pStyle w:val="BodyText"/>
        <w:spacing w:line="417" w:lineRule="auto"/>
        <w:ind w:left="120" w:right="299" w:firstLine="826"/>
      </w:pPr>
      <w:r>
        <w:rPr>
          <w:spacing w:val="-2"/>
        </w:rPr>
        <w:t>国有重点煤矿在职人员较多，由于所在地区社会承受能力弱，</w:t>
      </w:r>
      <w:r>
        <w:rPr>
          <w:spacing w:val="-2"/>
        </w:rPr>
        <w:t>难以减人提效。</w:t>
      </w:r>
    </w:p>
    <w:p>
      <w:pPr>
        <w:pStyle w:val="BodyText"/>
        <w:spacing w:line="417" w:lineRule="auto"/>
        <w:ind w:left="120" w:right="378" w:firstLine="280"/>
      </w:pPr>
      <w:r>
        <w:rPr>
          <w:spacing w:val="-4"/>
        </w:rPr>
        <w:t>部分煤矿资源枯竭，生产能力下降，生产成本上升，富余人员、工</w:t>
      </w:r>
      <w:r>
        <w:rPr>
          <w:spacing w:val="-2"/>
        </w:rPr>
        <w:t>伤抚恤人员多，转产困难。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2"/>
          <w:numId w:val="24"/>
        </w:numPr>
        <w:tabs>
          <w:tab w:val="left" w:pos="890"/>
        </w:tabs>
        <w:spacing w:before="0" w:after="0" w:line="240" w:lineRule="auto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"/>
          <w:sz w:val="28"/>
        </w:rPr>
        <w:t>煤矿安全与矿区环境治理问题</w:t>
      </w:r>
    </w:p>
    <w:p>
      <w:pPr>
        <w:pStyle w:val="BodyText"/>
        <w:spacing w:before="9"/>
        <w:rPr>
          <w:rFonts w:ascii="黑体"/>
          <w:sz w:val="20"/>
        </w:rPr>
      </w:pPr>
    </w:p>
    <w:p>
      <w:pPr>
        <w:pStyle w:val="ListParagraph"/>
        <w:numPr>
          <w:ilvl w:val="3"/>
          <w:numId w:val="24"/>
        </w:numPr>
        <w:tabs>
          <w:tab w:val="left" w:pos="1101"/>
        </w:tabs>
        <w:spacing w:before="0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煤炭安全形势严峻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 w:firstLine="280"/>
      </w:pPr>
      <w:r>
        <w:rPr>
          <w:spacing w:val="-4"/>
        </w:rPr>
        <w:t>2004</w:t>
      </w:r>
      <w:r>
        <w:rPr>
          <w:spacing w:val="-22"/>
        </w:rPr>
        <w:t xml:space="preserve"> 年煤矿共死亡 </w:t>
      </w:r>
      <w:r>
        <w:rPr>
          <w:spacing w:val="-4"/>
        </w:rPr>
        <w:t>6027</w:t>
      </w:r>
      <w:r>
        <w:rPr>
          <w:spacing w:val="-19"/>
        </w:rPr>
        <w:t xml:space="preserve"> 人，百万吨死亡率为 </w:t>
      </w:r>
      <w:r>
        <w:rPr>
          <w:spacing w:val="-4"/>
        </w:rPr>
        <w:t>3.08，显著高于世界</w:t>
      </w:r>
      <w:r>
        <w:rPr>
          <w:spacing w:val="-4"/>
        </w:rPr>
        <w:t xml:space="preserve">其它主要国家。如美国为 </w:t>
      </w:r>
      <w:r>
        <w:t>0.03</w:t>
      </w:r>
      <w:r>
        <w:rPr>
          <w:spacing w:val="-12"/>
        </w:rPr>
        <w:t xml:space="preserve">，波兰 </w:t>
      </w:r>
      <w:r>
        <w:t>0.09；2011</w:t>
      </w:r>
      <w:r>
        <w:rPr>
          <w:spacing w:val="-18"/>
        </w:rPr>
        <w:t xml:space="preserve"> 年仍然在 </w:t>
      </w:r>
      <w:r>
        <w:t>2000</w:t>
      </w:r>
      <w:r>
        <w:rPr>
          <w:spacing w:val="-31"/>
        </w:rPr>
        <w:t xml:space="preserve"> 人</w:t>
      </w:r>
    </w:p>
    <w:p>
      <w:pPr>
        <w:spacing w:after="0" w:line="417" w:lineRule="auto"/>
        <w:sectPr>
          <w:pgSz w:w="11910" w:h="16840"/>
          <w:pgMar w:top="1520" w:right="1420" w:bottom="280" w:left="1680" w:header="708" w:footer="70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左右。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</w:pPr>
      <w:r>
        <w:rPr>
          <w:spacing w:val="-4"/>
        </w:rPr>
        <w:t>大多数煤矿生产和安全技术装备落后，防灾抗灾能力差，重大、特</w:t>
      </w:r>
      <w:r>
        <w:rPr>
          <w:spacing w:val="-2"/>
        </w:rPr>
        <w:t>大事故仍存在。</w:t>
      </w:r>
    </w:p>
    <w:p>
      <w:pPr>
        <w:pStyle w:val="BodyText"/>
        <w:spacing w:line="358" w:lineRule="exact"/>
        <w:ind w:left="260"/>
      </w:pPr>
      <w:r>
        <w:t>2)．</w:t>
      </w:r>
      <w:r>
        <w:rPr>
          <w:spacing w:val="-2"/>
        </w:rPr>
        <w:t>矿区环境治理问题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</w:pPr>
      <w:r>
        <w:rPr>
          <w:spacing w:val="-2"/>
        </w:rPr>
        <w:t xml:space="preserve">矿井生产中排放的煤矸石约占原煤产量的 </w:t>
      </w:r>
      <w:r>
        <w:t>8～10%，现已累计堆存</w:t>
      </w:r>
      <w:r>
        <w:rPr>
          <w:spacing w:val="-8"/>
        </w:rPr>
        <w:t xml:space="preserve">煤矸石 </w:t>
      </w:r>
      <w:r>
        <w:t>30</w:t>
      </w:r>
      <w:r>
        <w:rPr>
          <w:spacing w:val="-9"/>
        </w:rPr>
        <w:t xml:space="preserve"> 多亿吨，占地超过 </w:t>
      </w:r>
      <w:r>
        <w:t>15</w:t>
      </w:r>
      <w:r>
        <w:rPr>
          <w:spacing w:val="-9"/>
        </w:rPr>
        <w:t xml:space="preserve"> 万亩。</w:t>
      </w:r>
    </w:p>
    <w:p>
      <w:pPr>
        <w:pStyle w:val="BodyText"/>
        <w:spacing w:line="417" w:lineRule="auto"/>
        <w:ind w:left="120" w:right="378" w:firstLine="280"/>
      </w:pPr>
      <w:r>
        <w:rPr>
          <w:spacing w:val="-4"/>
        </w:rPr>
        <w:t>矿区地面塌陷、煤田自燃火灾、部分煤矸石自燃、煤矿瓦斯排放对</w:t>
      </w:r>
      <w:r>
        <w:rPr>
          <w:spacing w:val="-2"/>
        </w:rPr>
        <w:t>生态环境构成严重影响。</w:t>
      </w:r>
    </w:p>
    <w:p>
      <w:pPr>
        <w:pStyle w:val="BodyText"/>
        <w:spacing w:line="417" w:lineRule="auto"/>
        <w:ind w:left="120" w:right="378" w:firstLine="280"/>
      </w:pPr>
      <w:r>
        <w:rPr>
          <w:spacing w:val="-5"/>
        </w:rPr>
        <w:t xml:space="preserve">煤矿开采每年排出地下水约 </w:t>
      </w:r>
      <w:r>
        <w:t>22</w:t>
      </w:r>
      <w:r>
        <w:rPr>
          <w:spacing w:val="-9"/>
        </w:rPr>
        <w:t xml:space="preserve"> 亿立方米，我国西北部主要煤炭产</w:t>
      </w:r>
      <w:r>
        <w:rPr>
          <w:spacing w:val="-2"/>
        </w:rPr>
        <w:t>区，煤炭开采加剧了水资源的匮乏，对矿区生态环境造成影响。</w:t>
      </w:r>
    </w:p>
    <w:p>
      <w:pPr>
        <w:pStyle w:val="BodyText"/>
        <w:spacing w:line="358" w:lineRule="exact"/>
        <w:ind w:left="400"/>
      </w:pPr>
      <w:r>
        <w:rPr>
          <w:spacing w:val="-7"/>
        </w:rPr>
        <w:t xml:space="preserve">井下煤层气年抽出量约 </w:t>
      </w:r>
      <w:r>
        <w:t>100</w:t>
      </w:r>
      <w:r>
        <w:rPr>
          <w:spacing w:val="-15"/>
        </w:rPr>
        <w:t xml:space="preserve"> 亿立方米</w:t>
      </w:r>
      <w:r>
        <w:t>，90％</w:t>
      </w:r>
      <w:r>
        <w:rPr>
          <w:spacing w:val="-2"/>
        </w:rPr>
        <w:t>直接排放到大气中。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1" w:after="0" w:line="240" w:lineRule="auto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"/>
          <w:sz w:val="28"/>
        </w:rPr>
        <w:t>煤炭运输与燃煤污染问题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1" w:after="0" w:line="240" w:lineRule="auto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2"/>
          <w:sz w:val="28"/>
        </w:rPr>
        <w:t>煤炭运输制约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rPr>
          <w:spacing w:val="-4"/>
        </w:rPr>
        <w:t>我国煤炭资源主要分布在西北部，而煤炭消费重心在东南部，形成</w:t>
      </w:r>
      <w:r>
        <w:rPr>
          <w:spacing w:val="-4"/>
        </w:rPr>
        <w:t>了"北煤南运、西煤东调"的格局，运输距离长，运输费用高，影响煤</w:t>
      </w:r>
      <w:r>
        <w:rPr>
          <w:spacing w:val="-4"/>
        </w:rPr>
        <w:t>炭供应能力和市场竞争力：铁路运力不足的问题将长期存在；港口吞</w:t>
      </w:r>
      <w:r>
        <w:rPr>
          <w:spacing w:val="-2"/>
        </w:rPr>
        <w:t>吐能力满足不了需要；公路长距离运输成本过高。</w:t>
      </w:r>
    </w:p>
    <w:p>
      <w:pPr>
        <w:pStyle w:val="ListParagraph"/>
        <w:numPr>
          <w:ilvl w:val="3"/>
          <w:numId w:val="19"/>
        </w:numPr>
        <w:tabs>
          <w:tab w:val="left" w:pos="1101"/>
        </w:tabs>
        <w:spacing w:before="0" w:after="0" w:line="358" w:lineRule="exact"/>
        <w:ind w:left="1101" w:right="0" w:hanging="701"/>
        <w:jc w:val="left"/>
        <w:rPr>
          <w:rFonts w:ascii="仿宋" w:eastAsia="仿宋"/>
          <w:sz w:val="28"/>
        </w:rPr>
      </w:pPr>
      <w:r>
        <w:rPr>
          <w:rFonts w:ascii="仿宋" w:eastAsia="仿宋"/>
          <w:spacing w:val="-1"/>
          <w:sz w:val="28"/>
        </w:rPr>
        <w:t>煤炭消费与环境保护问题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 w:firstLine="280"/>
        <w:jc w:val="both"/>
      </w:pPr>
      <w:r>
        <w:rPr>
          <w:spacing w:val="-7"/>
        </w:rPr>
        <w:t>煤炭在利用过程中将产生大量的污染物和温室气体。特别是煤炭的</w:t>
      </w:r>
      <w:r>
        <w:rPr>
          <w:spacing w:val="-4"/>
        </w:rPr>
        <w:t>不合理利用，排放了大量烟尘和有害气体，严重污染环境。随着煤炭</w:t>
      </w:r>
      <w:r>
        <w:rPr>
          <w:spacing w:val="-2"/>
        </w:rPr>
        <w:t>消费量的增加，环境保护压力将越来越大。</w:t>
      </w:r>
    </w:p>
    <w:p>
      <w:pPr>
        <w:pStyle w:val="BodyText"/>
        <w:spacing w:line="358" w:lineRule="exact"/>
        <w:ind w:left="400"/>
        <w:jc w:val="both"/>
      </w:pPr>
      <w:r>
        <w:rPr>
          <w:spacing w:val="-2"/>
        </w:rPr>
        <w:t xml:space="preserve">我国酸雨覆盖区已扩大到约占国土总面积的 </w:t>
      </w:r>
      <w:r>
        <w:t>30%，SO2</w:t>
      </w:r>
      <w:r>
        <w:rPr>
          <w:spacing w:val="-13"/>
        </w:rPr>
        <w:t xml:space="preserve"> 排放的 </w:t>
      </w:r>
      <w:r>
        <w:rPr>
          <w:spacing w:val="-5"/>
        </w:rPr>
        <w:t>75%</w:t>
      </w:r>
    </w:p>
    <w:p>
      <w:pPr>
        <w:spacing w:after="0" w:line="358" w:lineRule="exact"/>
        <w:jc w:val="both"/>
        <w:sectPr>
          <w:pgSz w:w="11910" w:h="16840"/>
          <w:pgMar w:top="1520" w:right="1420" w:bottom="280" w:left="1680" w:header="708" w:footer="708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以上来源于燃煤。酸雨污染加重。燃煤总量增加，烟尘排放总量仍居</w:t>
      </w:r>
      <w:r>
        <w:rPr>
          <w:spacing w:val="-6"/>
        </w:rPr>
        <w:t>高。</w:t>
      </w:r>
    </w:p>
    <w:p>
      <w:pPr>
        <w:pStyle w:val="BodyText"/>
        <w:spacing w:before="5"/>
        <w:rPr>
          <w:sz w:val="38"/>
        </w:rPr>
      </w:pPr>
    </w:p>
    <w:p>
      <w:pPr>
        <w:pStyle w:val="Heading1"/>
        <w:numPr>
          <w:ilvl w:val="0"/>
          <w:numId w:val="19"/>
        </w:numPr>
        <w:tabs>
          <w:tab w:val="left" w:pos="323"/>
        </w:tabs>
        <w:spacing w:before="0" w:after="0" w:line="240" w:lineRule="auto"/>
        <w:ind w:left="322" w:right="585" w:hanging="323"/>
        <w:jc w:val="center"/>
      </w:pPr>
      <w:bookmarkStart w:id="3" w:name="_TOC_250004"/>
      <w:bookmarkEnd w:id="3"/>
      <w:r>
        <w:rPr>
          <w:spacing w:val="-2"/>
        </w:rPr>
        <w:t>大采高技术发展现状</w:t>
      </w:r>
    </w:p>
    <w:p>
      <w:pPr>
        <w:pStyle w:val="ListParagraph"/>
        <w:numPr>
          <w:ilvl w:val="1"/>
          <w:numId w:val="19"/>
        </w:numPr>
        <w:tabs>
          <w:tab w:val="left" w:pos="610"/>
        </w:tabs>
        <w:spacing w:before="167" w:after="0" w:line="240" w:lineRule="auto"/>
        <w:ind w:left="610" w:right="0" w:hanging="490"/>
        <w:jc w:val="left"/>
        <w:rPr>
          <w:rFonts w:ascii="仿宋" w:eastAsia="仿宋"/>
          <w:sz w:val="28"/>
        </w:rPr>
      </w:pPr>
      <w:r>
        <w:rPr>
          <w:rFonts w:ascii="黑体" w:eastAsia="黑体"/>
          <w:spacing w:val="-1"/>
          <w:sz w:val="28"/>
        </w:rPr>
        <w:t>我国大采高技术的应用</w:t>
      </w:r>
    </w:p>
    <w:p>
      <w:pPr>
        <w:pStyle w:val="BodyText"/>
        <w:spacing w:before="9"/>
        <w:rPr>
          <w:rFonts w:ascii="黑体"/>
          <w:sz w:val="20"/>
        </w:rPr>
      </w:pPr>
    </w:p>
    <w:p>
      <w:pPr>
        <w:pStyle w:val="BodyText"/>
        <w:spacing w:line="417" w:lineRule="auto"/>
        <w:ind w:left="120" w:right="238" w:firstLine="548"/>
      </w:pPr>
      <w:r>
        <w:rPr>
          <w:spacing w:val="-2"/>
        </w:rPr>
        <w:t xml:space="preserve">我国国有重点煤矿厚煤层储量占 </w:t>
      </w:r>
      <w:r>
        <w:t>44</w:t>
      </w:r>
      <w:r>
        <w:rPr>
          <w:spacing w:val="-2"/>
        </w:rPr>
        <w:t xml:space="preserve">％，而厚煤层产量占 </w:t>
      </w:r>
      <w:r>
        <w:t>45％以</w:t>
      </w:r>
      <w:r>
        <w:rPr>
          <w:spacing w:val="-13"/>
        </w:rPr>
        <w:t>上，绝大多数高产高效矿井是在以厚煤层开采为主的生产条件下实现</w:t>
      </w:r>
      <w:r>
        <w:rPr>
          <w:spacing w:val="-2"/>
        </w:rPr>
        <w:t>的。目前，我国重点煤矿厚煤层开采方法主要有综采放顶煤开采和大</w:t>
      </w:r>
      <w:r>
        <w:rPr>
          <w:spacing w:val="-12"/>
        </w:rPr>
        <w:t>采高综采两种。放顶煤开采虽然已经在我国发展成为一种厚煤层高产</w:t>
      </w:r>
      <w:r>
        <w:rPr>
          <w:spacing w:val="-2"/>
        </w:rPr>
        <w:t xml:space="preserve">高效采煤方法，广泛应用于 </w:t>
      </w:r>
      <w:r>
        <w:t>5～15m</w:t>
      </w:r>
      <w:r>
        <w:rPr>
          <w:spacing w:val="-5"/>
        </w:rPr>
        <w:t xml:space="preserve"> 厚煤层一次采全高，但仍有许多</w:t>
      </w:r>
      <w:r>
        <w:rPr>
          <w:spacing w:val="-6"/>
        </w:rPr>
        <w:t xml:space="preserve">难以解决技术难题。对于 </w:t>
      </w:r>
      <w:r>
        <w:t>4～6m</w:t>
      </w:r>
      <w:r>
        <w:rPr>
          <w:spacing w:val="-9"/>
        </w:rPr>
        <w:t xml:space="preserve"> 的稳定厚煤层，大采高综采具有更好</w:t>
      </w:r>
      <w:r>
        <w:rPr>
          <w:spacing w:val="-11"/>
        </w:rPr>
        <w:t>的技术经济优势， 近十年来，以神东矿区为代表的现代化矿井建设，</w:t>
      </w:r>
      <w:r>
        <w:rPr>
          <w:spacing w:val="-7"/>
        </w:rPr>
        <w:t>依靠得天独厚的厚煤层覆存条件和先进的管理模式，采用国际一流装</w:t>
      </w:r>
      <w:r>
        <w:rPr>
          <w:spacing w:val="-13"/>
        </w:rPr>
        <w:t xml:space="preserve">备，进行 </w:t>
      </w:r>
      <w:r>
        <w:t>4～6m</w:t>
      </w:r>
      <w:r>
        <w:rPr>
          <w:spacing w:val="-9"/>
        </w:rPr>
        <w:t xml:space="preserve"> 一次采全高，不断刷新工作面高产高效纪录，工作面</w:t>
      </w:r>
      <w:r>
        <w:rPr>
          <w:spacing w:val="-2"/>
        </w:rPr>
        <w:t xml:space="preserve">年产超过 </w:t>
      </w:r>
      <w:r>
        <w:t>1000</w:t>
      </w:r>
      <w:r>
        <w:rPr>
          <w:spacing w:val="-7"/>
        </w:rPr>
        <w:t xml:space="preserve"> 万 </w:t>
      </w:r>
      <w:r>
        <w:t>t。晋城寺河煤矿采用国产大采高液压支架，成功</w:t>
      </w:r>
      <w:r>
        <w:rPr>
          <w:spacing w:val="-20"/>
        </w:rPr>
        <w:t xml:space="preserve">实现 </w:t>
      </w:r>
      <w:r>
        <w:t>6</w:t>
      </w:r>
      <w:r>
        <w:rPr>
          <w:spacing w:val="-40"/>
        </w:rPr>
        <w:t xml:space="preserve"> 元 </w:t>
      </w:r>
      <w:r>
        <w:t>6.5m</w:t>
      </w:r>
      <w:r>
        <w:rPr>
          <w:spacing w:val="-13"/>
        </w:rPr>
        <w:t xml:space="preserve"> 一次采全高，月产突破 </w:t>
      </w:r>
      <w:r>
        <w:t>80</w:t>
      </w:r>
      <w:r>
        <w:rPr>
          <w:spacing w:val="-40"/>
        </w:rPr>
        <w:t xml:space="preserve"> 万 </w:t>
      </w:r>
      <w:r>
        <w:t>t，创造了世界最大采高高产高效纪录 国外主要产煤国家厚煤层开采主要采用一次采全高长</w:t>
      </w:r>
      <w:r>
        <w:rPr>
          <w:spacing w:val="-2"/>
        </w:rPr>
        <w:t>壁开采，美国、澳大利亚等发达国家家的煤矿普遍采用高效集约化生</w:t>
      </w:r>
      <w:r>
        <w:rPr>
          <w:spacing w:val="-1"/>
        </w:rPr>
        <w:t xml:space="preserve">产，最大采高 </w:t>
      </w:r>
      <w:r>
        <w:t>4．5m</w:t>
      </w:r>
      <w:r>
        <w:rPr>
          <w:spacing w:val="-1"/>
        </w:rPr>
        <w:t xml:space="preserve">；南非和捷克最大采高达到 </w:t>
      </w:r>
      <w:r>
        <w:t>6m</w:t>
      </w:r>
      <w:r>
        <w:rPr>
          <w:spacing w:val="-4"/>
        </w:rPr>
        <w:t xml:space="preserve"> 液压支架向高工</w:t>
      </w:r>
      <w:r>
        <w:rPr>
          <w:spacing w:val="-3"/>
        </w:rPr>
        <w:t xml:space="preserve">作阻力的两柱掩护式支架发展，支护工作阻力达 </w:t>
      </w:r>
      <w:r>
        <w:t>6 000～12 000kN，支护高度 3</w:t>
      </w:r>
      <w:r>
        <w:rPr>
          <w:spacing w:val="-6"/>
        </w:rPr>
        <w:t xml:space="preserve"> 一 </w:t>
      </w:r>
      <w:r>
        <w:t>6m，支架立柱缸径 320～440mm，支架中心距 1．75m</w:t>
      </w:r>
      <w:r>
        <w:rPr>
          <w:spacing w:val="-21"/>
        </w:rPr>
        <w:t xml:space="preserve">和 </w:t>
      </w:r>
      <w:r>
        <w:t>2．om，支架控制方式为环形供液及电液控制，支架的降、移、升</w:t>
      </w:r>
    </w:p>
    <w:p>
      <w:pPr>
        <w:spacing w:after="0" w:line="417" w:lineRule="auto"/>
        <w:sectPr>
          <w:pgSz w:w="11910" w:h="16840"/>
          <w:pgMar w:top="1520" w:right="1420" w:bottom="280" w:left="1680" w:header="708" w:footer="708"/>
          <w:pgNumType w:start="1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0"/>
        </w:rPr>
        <w:t xml:space="preserve">循环时间小于 </w:t>
      </w:r>
      <w:r>
        <w:t>10s，</w:t>
      </w:r>
      <w:r>
        <w:rPr>
          <w:spacing w:val="-7"/>
        </w:rPr>
        <w:t xml:space="preserve">支架的寿命试验高达 </w:t>
      </w:r>
      <w:r>
        <w:t>50 000</w:t>
      </w:r>
      <w:r>
        <w:rPr>
          <w:spacing w:val="-17"/>
        </w:rPr>
        <w:t xml:space="preserve"> 次以上.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9"/>
        </w:numPr>
        <w:tabs>
          <w:tab w:val="left" w:pos="610"/>
        </w:tabs>
        <w:spacing w:before="1" w:after="0" w:line="240" w:lineRule="auto"/>
        <w:ind w:left="610" w:right="0" w:hanging="49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2"/>
          <w:sz w:val="28"/>
        </w:rPr>
        <w:t>高效综采的快速发展</w:t>
      </w:r>
    </w:p>
    <w:p>
      <w:pPr>
        <w:pStyle w:val="BodyText"/>
        <w:spacing w:before="8"/>
        <w:rPr>
          <w:rFonts w:ascii="黑体"/>
          <w:sz w:val="20"/>
        </w:rPr>
      </w:pPr>
    </w:p>
    <w:p>
      <w:pPr>
        <w:pStyle w:val="BodyText"/>
        <w:spacing w:before="1" w:line="417" w:lineRule="auto"/>
        <w:ind w:left="120" w:right="238" w:firstLine="560"/>
      </w:pPr>
      <w:r>
        <w:rPr>
          <w:spacing w:val="-12"/>
        </w:rPr>
        <w:t>世纪之交的十多年间，以长壁高效综采为代表的煤炭井工开采技</w:t>
      </w:r>
      <w:r>
        <w:rPr>
          <w:spacing w:val="-2"/>
        </w:rPr>
        <w:t>术取得前所未有的新进展。高效综采发展主要体现在以下三方面：一</w:t>
      </w:r>
      <w:r>
        <w:rPr>
          <w:spacing w:val="-2"/>
        </w:rPr>
        <w:t>是综采工作面生产能力大幅度提高，采区范围不断扩大，出现了“一</w:t>
      </w:r>
      <w:r>
        <w:rPr>
          <w:spacing w:val="-2"/>
        </w:rPr>
        <w:t>矿一面”年产数百万吨煤炭的高产高效和集约化生产模式；二是高效</w:t>
      </w:r>
      <w:r>
        <w:rPr>
          <w:spacing w:val="-2"/>
        </w:rPr>
        <w:t>综采装备和开采工艺不断完善，推广使用范围不断扩大，中厚煤层开</w:t>
      </w:r>
      <w:r>
        <w:rPr>
          <w:spacing w:val="-13"/>
        </w:rPr>
        <w:t>采、厚煤层一次采全高开采和薄煤层全自动化生产等技术和工艺取得</w:t>
      </w:r>
      <w:r>
        <w:rPr>
          <w:spacing w:val="-2"/>
        </w:rPr>
        <w:t>巨大成功；三是高效综采装备的研制开发取得新的技术突破，年生产</w:t>
      </w:r>
      <w:r>
        <w:rPr>
          <w:spacing w:val="-7"/>
        </w:rPr>
        <w:t xml:space="preserve">能力已经达到 </w:t>
      </w:r>
      <w:r>
        <w:t>10 Mt，并实现了综采工作面生产过程自动化，大型综</w:t>
      </w:r>
      <w:r>
        <w:rPr>
          <w:spacing w:val="-7"/>
        </w:rPr>
        <w:t>采矿井技术经济指标已经达到大型先进露天矿水平。鉴于我国煤炭为</w:t>
      </w:r>
      <w:r>
        <w:rPr>
          <w:spacing w:val="-8"/>
        </w:rPr>
        <w:t>主的能源结构和当前煤炭需求快速增长，高效综采也将成为能源开发</w:t>
      </w:r>
      <w:r>
        <w:rPr>
          <w:spacing w:val="-2"/>
        </w:rPr>
        <w:t>技术重要的竞争领域一次采全高工作面的循环进度主要考虑采煤机</w:t>
      </w:r>
      <w:r>
        <w:rPr>
          <w:spacing w:val="40"/>
        </w:rPr>
        <w:t xml:space="preserve"> </w:t>
      </w:r>
      <w:r>
        <w:rPr>
          <w:spacing w:val="-13"/>
        </w:rPr>
        <w:t>的截深，放顶煤开采工作面的循环进度.考虑采煤机截深和放煤步距。</w:t>
      </w:r>
      <w:r>
        <w:rPr>
          <w:spacing w:val="-6"/>
        </w:rPr>
        <w:t>截深的确定首先是根据工作面整体生产能力进行考虑，综合机械化开</w:t>
      </w:r>
      <w:r>
        <w:rPr>
          <w:spacing w:val="-5"/>
        </w:rPr>
        <w:t xml:space="preserve">采初期，工作面截深均选用 </w:t>
      </w:r>
      <w:r>
        <w:t>o．6m</w:t>
      </w:r>
      <w:r>
        <w:rPr>
          <w:spacing w:val="-9"/>
        </w:rPr>
        <w:t xml:space="preserve"> 标准截深，随着技术的进步，工作</w:t>
      </w:r>
      <w:r>
        <w:rPr>
          <w:spacing w:val="-2"/>
        </w:rPr>
        <w:t>面装备能力的加大提供了采煤机足够的截割功率和输送机足够的输</w:t>
      </w:r>
      <w:r>
        <w:rPr>
          <w:spacing w:val="40"/>
        </w:rPr>
        <w:t xml:space="preserve"> </w:t>
      </w:r>
      <w:r>
        <w:t xml:space="preserve">送能力，巷道支护技术的提高保证了大断面巷道的掘进和维护, 给 </w:t>
      </w:r>
      <w:r>
        <w:rPr>
          <w:spacing w:val="-2"/>
        </w:rPr>
        <w:t>工作面加大截深提供了有力的技术支持，近年来，高产高效矿井能够</w:t>
      </w:r>
      <w:r>
        <w:rPr>
          <w:spacing w:val="-8"/>
        </w:rPr>
        <w:t xml:space="preserve">普遍采用 </w:t>
      </w:r>
      <w:r>
        <w:t>0．8m</w:t>
      </w:r>
      <w:r>
        <w:rPr>
          <w:spacing w:val="-14"/>
        </w:rPr>
        <w:t xml:space="preserve"> 和 </w:t>
      </w:r>
      <w:r>
        <w:t>1．om</w:t>
      </w:r>
      <w:r>
        <w:rPr>
          <w:spacing w:val="-7"/>
        </w:rPr>
        <w:t xml:space="preserve"> 截深，有力保证了矿井生产能力的提高。</w:t>
      </w:r>
    </w:p>
    <w:p>
      <w:pPr>
        <w:pStyle w:val="BodyText"/>
        <w:spacing w:line="417" w:lineRule="auto"/>
        <w:ind w:left="120" w:right="378" w:firstLine="280"/>
      </w:pPr>
      <w:r>
        <w:rPr>
          <w:spacing w:val="-4"/>
        </w:rPr>
        <w:t>实际生产中，截深的确定首先考虑煤层地质条件的影响，其考虑因</w:t>
      </w:r>
      <w:r>
        <w:rPr>
          <w:spacing w:val="-1"/>
        </w:rPr>
        <w:t>素包括：工作面顶板的破碎程度、工作面煤质(硬度、节理层理发育</w:t>
      </w:r>
    </w:p>
    <w:p>
      <w:pPr>
        <w:spacing w:after="0" w:line="417" w:lineRule="auto"/>
        <w:sectPr>
          <w:pgSz w:w="11910" w:h="16840"/>
          <w:pgMar w:top="1520" w:right="1420" w:bottom="280" w:left="1680" w:header="708" w:footer="708"/>
          <w:pgNumType w:start="13"/>
          <w:cols w:space="708"/>
        </w:sectPr>
      </w:pPr>
    </w:p>
    <w:p>
      <w:pPr>
        <w:pStyle w:val="BodyText"/>
        <w:spacing w:before="37" w:line="417" w:lineRule="auto"/>
        <w:ind w:left="120" w:right="110"/>
      </w:pPr>
      <w:r>
        <w:rPr>
          <w:spacing w:val="-2"/>
        </w:rPr>
        <w:t>程度)、煤层的瓦斯含量等。其次要考虑工作面设备能力；截深的加</w:t>
      </w:r>
      <w:r>
        <w:rPr>
          <w:spacing w:val="40"/>
        </w:rPr>
        <w:t xml:space="preserve"> </w:t>
      </w:r>
      <w:r>
        <w:rPr>
          <w:spacing w:val="-2"/>
        </w:rPr>
        <w:t xml:space="preserve">大是伴随着采煤机截割功率的增加而实现的，同时对采煤机截齿、截 </w:t>
      </w:r>
      <w:r>
        <w:rPr>
          <w:spacing w:val="-2"/>
        </w:rPr>
        <w:t>割部受力、整体结构等因素有关，采煤机的能力增加一方面体现在截</w:t>
      </w:r>
      <w:r>
        <w:rPr>
          <w:spacing w:val="-2"/>
        </w:rPr>
        <w:t xml:space="preserve"> </w:t>
      </w:r>
      <w:r>
        <w:rPr>
          <w:spacing w:val="-2"/>
        </w:rPr>
        <w:t>割功率的增加，另一方面体现在牵引速度的增加；同时截深的选取还</w:t>
      </w:r>
      <w:r>
        <w:rPr>
          <w:spacing w:val="-2"/>
        </w:rPr>
        <w:t xml:space="preserve"> </w:t>
      </w:r>
      <w:r>
        <w:t xml:space="preserve">应考虑支架的支护强度和 防护能力以及输送机的运输能力。采煤机 </w:t>
      </w:r>
      <w:r>
        <w:rPr>
          <w:spacing w:val="-8"/>
        </w:rPr>
        <w:t>截深不但要考虑传统的截割功率大小，而且对于综采放顶煤工作面还</w:t>
      </w:r>
      <w:r>
        <w:rPr>
          <w:spacing w:val="-2"/>
        </w:rPr>
        <w:t xml:space="preserve"> </w:t>
      </w:r>
      <w:r>
        <w:rPr>
          <w:spacing w:val="-9"/>
        </w:rPr>
        <w:t>要考虑与放煤步距的协调统一。放顶煤工作面实践证明合理的放煤步</w:t>
      </w:r>
      <w:r>
        <w:rPr>
          <w:spacing w:val="-2"/>
        </w:rPr>
        <w:t xml:space="preserve"> </w:t>
      </w:r>
      <w:r>
        <w:rPr>
          <w:spacing w:val="-17"/>
        </w:rPr>
        <w:t xml:space="preserve">距为 </w:t>
      </w:r>
      <w:r>
        <w:t>1 m</w:t>
      </w:r>
      <w:r>
        <w:rPr>
          <w:spacing w:val="-12"/>
        </w:rPr>
        <w:t xml:space="preserve"> 左右。即采煤机截深为 </w:t>
      </w:r>
      <w:r>
        <w:t>0．6 m</w:t>
      </w:r>
      <w:r>
        <w:rPr>
          <w:spacing w:val="-8"/>
        </w:rPr>
        <w:t xml:space="preserve"> 时采用两刀一放，采煤机截</w:t>
      </w:r>
      <w:r>
        <w:t xml:space="preserve"> </w:t>
      </w:r>
      <w:r>
        <w:rPr>
          <w:spacing w:val="-25"/>
        </w:rPr>
        <w:t xml:space="preserve">深为 </w:t>
      </w:r>
      <w:r>
        <w:rPr>
          <w:spacing w:val="-2"/>
        </w:rPr>
        <w:t>0．8m</w:t>
      </w:r>
      <w:r>
        <w:rPr>
          <w:spacing w:val="-48"/>
        </w:rPr>
        <w:t xml:space="preserve"> 和 </w:t>
      </w:r>
      <w:r>
        <w:rPr>
          <w:spacing w:val="-2"/>
        </w:rPr>
        <w:t>1．0m</w:t>
      </w:r>
      <w:r>
        <w:rPr>
          <w:spacing w:val="-16"/>
        </w:rPr>
        <w:t xml:space="preserve"> 时采用一刀一放。合理的放煤步距是提高回采率、</w:t>
      </w:r>
      <w:r>
        <w:rPr>
          <w:spacing w:val="-2"/>
        </w:rPr>
        <w:t>降低含矸率的重要因素。放煤步距应该满足两个条件，一是与支架放</w:t>
      </w:r>
      <w:r>
        <w:rPr>
          <w:spacing w:val="-2"/>
        </w:rPr>
        <w:t xml:space="preserve"> </w:t>
      </w:r>
      <w:r>
        <w:rPr>
          <w:spacing w:val="-2"/>
        </w:rPr>
        <w:t>煤口的纵向尺寸的水平投影一致，二是与采煤机截深成整数倍关系。</w:t>
      </w:r>
      <w:r>
        <w:rPr>
          <w:spacing w:val="-2"/>
        </w:rPr>
        <w:t>三、工作面生产能力工作面的生产能力与采煤机截深、牵引速度及设</w:t>
      </w:r>
      <w:r>
        <w:rPr>
          <w:spacing w:val="-2"/>
        </w:rPr>
        <w:t xml:space="preserve"> </w:t>
      </w:r>
      <w:r>
        <w:rPr>
          <w:spacing w:val="-2"/>
        </w:rPr>
        <w:t>备开机率有关。国产综采工作面装备经过近十几年的发展，技术水平</w:t>
      </w:r>
      <w:r>
        <w:rPr>
          <w:spacing w:val="-2"/>
        </w:rPr>
        <w:t xml:space="preserve"> </w:t>
      </w:r>
      <w:r>
        <w:rPr>
          <w:spacing w:val="-10"/>
        </w:rPr>
        <w:t>及可靠性得到了很大的提高，采煤机的牵引速度可以达到</w:t>
      </w:r>
      <w:r>
        <w:t>6～8m／min，</w:t>
      </w:r>
      <w:r>
        <w:rPr>
          <w:spacing w:val="-2"/>
        </w:rPr>
        <w:t xml:space="preserve">综采工作面的开机率已经由 </w:t>
      </w:r>
      <w:r>
        <w:t>50％</w:t>
      </w:r>
      <w:r>
        <w:rPr>
          <w:spacing w:val="-4"/>
        </w:rPr>
        <w:t xml:space="preserve">左右提高到 </w:t>
      </w:r>
      <w:r>
        <w:t>70％以上。</w:t>
      </w:r>
    </w:p>
    <w:p>
      <w:pPr>
        <w:pStyle w:val="BodyText"/>
        <w:spacing w:before="2"/>
        <w:rPr>
          <w:sz w:val="38"/>
        </w:rPr>
      </w:pPr>
    </w:p>
    <w:p>
      <w:pPr>
        <w:pStyle w:val="Heading1"/>
        <w:numPr>
          <w:ilvl w:val="0"/>
          <w:numId w:val="25"/>
        </w:numPr>
        <w:tabs>
          <w:tab w:val="left" w:pos="913"/>
        </w:tabs>
        <w:spacing w:before="0" w:after="0" w:line="240" w:lineRule="auto"/>
        <w:ind w:left="912" w:right="0" w:hanging="323"/>
        <w:jc w:val="left"/>
      </w:pPr>
      <w:bookmarkStart w:id="4" w:name="_TOC_250003"/>
      <w:bookmarkEnd w:id="4"/>
      <w:r>
        <w:rPr>
          <w:spacing w:val="-1"/>
        </w:rPr>
        <w:t>综采工作面大采高采煤方法在潞安王庄矿的应用</w:t>
      </w:r>
    </w:p>
    <w:p>
      <w:pPr>
        <w:pStyle w:val="BodyText"/>
        <w:spacing w:before="36" w:line="364" w:lineRule="auto"/>
        <w:ind w:left="120" w:right="215" w:firstLine="420"/>
      </w:pPr>
      <w:r>
        <w:rPr>
          <w:spacing w:val="5"/>
        </w:rPr>
        <w:t>王庄煤矿自</w:t>
      </w:r>
      <w:r>
        <w:t>1988</w:t>
      </w:r>
      <w:r>
        <w:rPr>
          <w:spacing w:val="-17"/>
        </w:rPr>
        <w:t xml:space="preserve"> 年探索综放开采技术以来，经过近二十年的发展，</w:t>
      </w:r>
      <w:r>
        <w:rPr>
          <w:spacing w:val="-2"/>
        </w:rPr>
        <w:t>这种对厚煤层的采煤技术日趋成熟,目前已经成为我国厚煤层的主要</w:t>
      </w:r>
      <w:r>
        <w:rPr>
          <w:spacing w:val="-2"/>
        </w:rPr>
        <w:t>开采方法之一。但近年来，随着综采设备制造技术的飞速发展，综采</w:t>
      </w:r>
      <w:r>
        <w:rPr>
          <w:spacing w:val="-2"/>
        </w:rPr>
        <w:t>设备走向重型化、强力化和自动化，使设备的可靠性得到保证，有力</w:t>
      </w:r>
      <w:r>
        <w:rPr>
          <w:spacing w:val="-2"/>
        </w:rPr>
        <w:t>的推动了大采高综采技术的发展，带来了新一轮采煤技术的革命，目</w:t>
      </w:r>
      <w:r>
        <w:rPr>
          <w:spacing w:val="-11"/>
        </w:rPr>
        <w:t xml:space="preserve">前在神东、晋城等矿区已率先在 </w:t>
      </w:r>
      <w:r>
        <w:t>f=1.5-5</w:t>
      </w:r>
      <w:r>
        <w:rPr>
          <w:spacing w:val="-5"/>
        </w:rPr>
        <w:t xml:space="preserve"> 的厚煤层中使用大采高综采</w:t>
      </w:r>
    </w:p>
    <w:p>
      <w:pPr>
        <w:spacing w:after="0" w:line="364" w:lineRule="auto"/>
        <w:sectPr>
          <w:pgSz w:w="11910" w:h="16840"/>
          <w:pgMar w:top="1520" w:right="1420" w:bottom="280" w:left="1680" w:header="708" w:footer="708"/>
          <w:pgNumType w:start="14"/>
          <w:cols w:space="708"/>
        </w:sectPr>
      </w:pPr>
    </w:p>
    <w:p>
      <w:pPr>
        <w:pStyle w:val="BodyText"/>
        <w:spacing w:before="46" w:line="364" w:lineRule="auto"/>
        <w:ind w:left="120" w:right="378"/>
      </w:pPr>
      <w:r>
        <w:rPr>
          <w:spacing w:val="-4"/>
        </w:rPr>
        <w:t>设备，实现了国内工效最高，吨煤成本最低的成果，极大地提高了煤</w:t>
      </w:r>
      <w:r>
        <w:rPr>
          <w:spacing w:val="-2"/>
        </w:rPr>
        <w:t>炭市场的竞争能力。</w:t>
      </w:r>
    </w:p>
    <w:p>
      <w:pPr>
        <w:pStyle w:val="Heading3"/>
        <w:numPr>
          <w:ilvl w:val="1"/>
          <w:numId w:val="19"/>
        </w:numPr>
        <w:tabs>
          <w:tab w:val="left" w:pos="824"/>
          <w:tab w:val="left" w:pos="825"/>
        </w:tabs>
        <w:spacing w:before="0" w:after="0" w:line="421" w:lineRule="exact"/>
        <w:ind w:left="824" w:right="0" w:hanging="705"/>
        <w:jc w:val="left"/>
        <w:rPr>
          <w:rFonts w:ascii="Microsoft JhengHei" w:eastAsia="Microsoft JhengHei"/>
        </w:rPr>
      </w:pPr>
      <w:bookmarkStart w:id="5" w:name="_TOC_250002"/>
      <w:bookmarkEnd w:id="5"/>
      <w:r>
        <w:rPr>
          <w:rFonts w:ascii="Microsoft JhengHei" w:eastAsia="Microsoft JhengHei"/>
          <w:spacing w:val="-2"/>
        </w:rPr>
        <w:t>王庄煤矿概况</w:t>
      </w:r>
    </w:p>
    <w:p>
      <w:pPr>
        <w:pStyle w:val="BodyText"/>
        <w:spacing w:before="122" w:line="364" w:lineRule="auto"/>
        <w:ind w:left="120" w:right="238" w:firstLine="627"/>
      </w:pPr>
      <w:r>
        <w:rPr>
          <w:spacing w:val="-14"/>
        </w:rPr>
        <w:t xml:space="preserve">王庄煤矿于 </w:t>
      </w:r>
      <w:r>
        <w:rPr>
          <w:spacing w:val="-2"/>
        </w:rPr>
        <w:t>1966</w:t>
      </w:r>
      <w:r>
        <w:rPr>
          <w:spacing w:val="-47"/>
        </w:rPr>
        <w:t xml:space="preserve"> 年 </w:t>
      </w:r>
      <w:r>
        <w:rPr>
          <w:spacing w:val="-2"/>
        </w:rPr>
        <w:t>12</w:t>
      </w:r>
      <w:r>
        <w:rPr>
          <w:spacing w:val="-16"/>
        </w:rPr>
        <w:t xml:space="preserve"> 月建成投产，原设计能力为 </w:t>
      </w:r>
      <w:r>
        <w:rPr>
          <w:spacing w:val="-2"/>
        </w:rPr>
        <w:t>90</w:t>
      </w:r>
      <w:r>
        <w:rPr>
          <w:spacing w:val="-15"/>
        </w:rPr>
        <w:t xml:space="preserve"> 万吨/年，</w:t>
      </w:r>
      <w:r>
        <w:rPr>
          <w:spacing w:val="-2"/>
        </w:rPr>
        <w:t>先后经过两次改扩建和多次系统环节改造，矿井集约化程度、综合生</w:t>
      </w:r>
      <w:r>
        <w:rPr>
          <w:spacing w:val="-8"/>
        </w:rPr>
        <w:t>产能力和可持续发展能力大幅度提高，目前矿井安全生产许可能力达</w:t>
      </w:r>
      <w:r>
        <w:rPr>
          <w:spacing w:val="-2"/>
        </w:rPr>
        <w:t xml:space="preserve"> </w:t>
      </w:r>
      <w:r>
        <w:t>710</w:t>
      </w:r>
      <w:r>
        <w:rPr>
          <w:spacing w:val="-14"/>
        </w:rPr>
        <w:t xml:space="preserve"> 万吨/年。王庄矿井田面积 </w:t>
      </w:r>
      <w:r>
        <w:t>79.68Km</w:t>
      </w:r>
      <w:r>
        <w:rPr>
          <w:vertAlign w:val="superscript"/>
        </w:rPr>
        <w:t>2</w:t>
      </w:r>
      <w:r>
        <w:rPr>
          <w:spacing w:val="-27"/>
          <w:vertAlign w:val="baseline"/>
        </w:rPr>
        <w:t xml:space="preserve"> </w:t>
      </w:r>
      <w:r>
        <w:rPr>
          <w:vertAlign w:val="baseline"/>
        </w:rPr>
        <w:t>（</w:t>
      </w:r>
      <w:r>
        <w:rPr>
          <w:spacing w:val="-12"/>
          <w:vertAlign w:val="baseline"/>
        </w:rPr>
        <w:t xml:space="preserve">包括后备区 </w:t>
      </w:r>
      <w:r>
        <w:rPr>
          <w:spacing w:val="24"/>
          <w:w w:val="96"/>
          <w:vertAlign w:val="baseline"/>
        </w:rPr>
        <w:t>28Km</w:t>
      </w:r>
      <w:r>
        <w:rPr>
          <w:spacing w:val="24"/>
          <w:w w:val="124"/>
          <w:vertAlign w:val="superscript"/>
        </w:rPr>
        <w:t>2</w:t>
      </w:r>
      <w:r>
        <w:rPr>
          <w:spacing w:val="-116"/>
          <w:w w:val="96"/>
          <w:vertAlign w:val="baseline"/>
        </w:rPr>
        <w:t>）</w:t>
      </w:r>
      <w:r>
        <w:rPr>
          <w:spacing w:val="-8"/>
          <w:w w:val="96"/>
          <w:vertAlign w:val="baseline"/>
        </w:rPr>
        <w:t>，</w:t>
      </w:r>
      <w:r>
        <w:rPr>
          <w:vertAlign w:val="baseline"/>
        </w:rPr>
        <w:t>开采深度由+880</w:t>
      </w:r>
      <w:r>
        <w:rPr>
          <w:spacing w:val="-8"/>
          <w:vertAlign w:val="baseline"/>
        </w:rPr>
        <w:t xml:space="preserve"> 米至</w:t>
      </w:r>
      <w:r>
        <w:rPr>
          <w:vertAlign w:val="baseline"/>
        </w:rPr>
        <w:t>+350</w:t>
      </w:r>
      <w:r>
        <w:rPr>
          <w:spacing w:val="-5"/>
          <w:vertAlign w:val="baseline"/>
        </w:rPr>
        <w:t xml:space="preserve"> 米标高.</w:t>
      </w:r>
    </w:p>
    <w:p>
      <w:pPr>
        <w:pStyle w:val="BodyText"/>
        <w:spacing w:line="364" w:lineRule="auto"/>
        <w:ind w:left="120" w:right="378" w:firstLine="420"/>
        <w:jc w:val="both"/>
      </w:pPr>
      <w:r>
        <w:rPr>
          <w:spacing w:val="-4"/>
        </w:rPr>
        <w:t>矿井开拓:矿井开拓方式为立、斜井综合开拓，现有+740和+630</w:t>
      </w:r>
      <w:r>
        <w:rPr>
          <w:spacing w:val="-4"/>
        </w:rPr>
        <w:t>两</w:t>
      </w:r>
      <w:r>
        <w:rPr>
          <w:spacing w:val="-4"/>
        </w:rPr>
        <w:t>个生产水平，上下水平通过暗斜井沟通。目前，正在准备+540水平的</w:t>
      </w:r>
      <w:r>
        <w:rPr>
          <w:spacing w:val="-2"/>
        </w:rPr>
        <w:t>开拓延深。现有43、52、61、62四个生产盘区。</w:t>
      </w:r>
    </w:p>
    <w:p>
      <w:pPr>
        <w:pStyle w:val="BodyText"/>
        <w:spacing w:line="364" w:lineRule="auto"/>
        <w:ind w:left="120" w:right="378" w:firstLine="420"/>
        <w:jc w:val="both"/>
      </w:pPr>
      <w:r>
        <w:t>主提升运输系统:王庄矿有两套主提升运输系统，+740 水平为立</w:t>
      </w:r>
      <w:r>
        <w:rPr>
          <w:spacing w:val="-2"/>
        </w:rPr>
        <w:t>井箕斗(7.5t/斗)提升，+630</w:t>
      </w:r>
      <w:r>
        <w:rPr>
          <w:spacing w:val="-8"/>
        </w:rPr>
        <w:t xml:space="preserve"> 水平为斜井胶带提升。主斜井胶带年提</w:t>
      </w:r>
      <w:r>
        <w:rPr>
          <w:spacing w:val="-13"/>
        </w:rPr>
        <w:t xml:space="preserve">升能力为 </w:t>
      </w:r>
      <w:r>
        <w:rPr>
          <w:spacing w:val="-10"/>
        </w:rPr>
        <w:t>537</w:t>
      </w:r>
      <w:r>
        <w:rPr>
          <w:spacing w:val="-15"/>
        </w:rPr>
        <w:t xml:space="preserve"> 万吨，主立井箕斗年提升能力为 </w:t>
      </w:r>
      <w:r>
        <w:rPr>
          <w:spacing w:val="-10"/>
        </w:rPr>
        <w:t>175</w:t>
      </w:r>
      <w:r>
        <w:rPr>
          <w:spacing w:val="-14"/>
        </w:rPr>
        <w:t xml:space="preserve"> 万吨，通过主提升</w:t>
      </w:r>
      <w:r>
        <w:rPr>
          <w:spacing w:val="-4"/>
        </w:rPr>
        <w:t>运输系统环节改造，沟通了两水平的主运输提升系统，实现了两水平</w:t>
      </w:r>
      <w:r>
        <w:rPr>
          <w:spacing w:val="-2"/>
        </w:rPr>
        <w:t xml:space="preserve">提升能力互补，矿井综合提升能力超过 </w:t>
      </w:r>
      <w:r>
        <w:t>710</w:t>
      </w:r>
      <w:r>
        <w:rPr>
          <w:spacing w:val="-5"/>
        </w:rPr>
        <w:t xml:space="preserve"> 万吨/年。</w:t>
      </w:r>
    </w:p>
    <w:p>
      <w:pPr>
        <w:pStyle w:val="BodyText"/>
        <w:spacing w:line="364" w:lineRule="auto"/>
        <w:ind w:left="120" w:right="378" w:firstLine="560"/>
        <w:jc w:val="both"/>
      </w:pPr>
      <w:r>
        <w:rPr>
          <w:spacing w:val="-5"/>
        </w:rPr>
        <w:t>辅助运输系统: 辅助运输为轨道运输,轨道轨距为</w:t>
      </w:r>
      <w:r>
        <w:t>900mm</w:t>
      </w:r>
      <w:r>
        <w:rPr>
          <w:spacing w:val="-24"/>
        </w:rPr>
        <w:t>。斜井轨</w:t>
      </w:r>
      <w:r>
        <w:rPr>
          <w:spacing w:val="-10"/>
        </w:rPr>
        <w:t>道提升方式为斜井串车提升。水平大巷均采用架线电机车牵引材料列</w:t>
      </w:r>
      <w:r>
        <w:rPr>
          <w:spacing w:val="-4"/>
        </w:rPr>
        <w:t>车运送生产材料、设备等。采区车场及采区轨道，采用无极绳绞车与</w:t>
      </w:r>
      <w:r>
        <w:rPr>
          <w:spacing w:val="-4"/>
        </w:rPr>
        <w:t>小绞车接力运输方式运送材料。工作面风、运巷轨道采用无极绳绞车</w:t>
      </w:r>
      <w:r>
        <w:rPr>
          <w:spacing w:val="-2"/>
        </w:rPr>
        <w:t>与小绞车牵引运输方式。</w:t>
      </w:r>
    </w:p>
    <w:p>
      <w:pPr>
        <w:pStyle w:val="BodyText"/>
        <w:spacing w:line="364" w:lineRule="auto"/>
        <w:ind w:left="120" w:right="378" w:firstLine="560"/>
        <w:jc w:val="both"/>
      </w:pPr>
      <w:r>
        <w:rPr>
          <w:spacing w:val="-10"/>
        </w:rPr>
        <w:t xml:space="preserve">地质概况：王庄煤矿现开采的 </w:t>
      </w:r>
      <w:r>
        <w:rPr>
          <w:spacing w:val="-8"/>
        </w:rPr>
        <w:t>3</w:t>
      </w:r>
      <w:r>
        <w:rPr>
          <w:spacing w:val="-12"/>
        </w:rPr>
        <w:t xml:space="preserve"> 号煤层赋存于二叠系下统山西组</w:t>
      </w:r>
      <w:r>
        <w:rPr>
          <w:spacing w:val="-8"/>
        </w:rPr>
        <w:t xml:space="preserve">地层的中下部， 煤层厚度 </w:t>
      </w:r>
      <w:r>
        <w:t>3.16～</w:t>
      </w:r>
      <w:r>
        <w:rPr>
          <w:spacing w:val="-35"/>
        </w:rPr>
        <w:t xml:space="preserve"> </w:t>
      </w:r>
      <w:r>
        <w:t>7.87m，</w:t>
      </w:r>
      <w:r>
        <w:rPr>
          <w:spacing w:val="1"/>
        </w:rPr>
        <w:t xml:space="preserve"> 平均厚度 </w:t>
      </w:r>
      <w:r>
        <w:t>6.62m，</w:t>
      </w:r>
      <w:r>
        <w:rPr>
          <w:spacing w:val="-12"/>
        </w:rPr>
        <w:t xml:space="preserve"> 硬度</w:t>
      </w:r>
      <w:r>
        <w:t xml:space="preserve"> </w:t>
      </w:r>
      <w:r>
        <w:rPr>
          <w:spacing w:val="-2"/>
        </w:rPr>
        <w:t>f=1-3,62、43</w:t>
      </w:r>
      <w:r>
        <w:rPr>
          <w:spacing w:val="-9"/>
        </w:rPr>
        <w:t xml:space="preserve"> 采区稍硬，</w:t>
      </w:r>
      <w:r>
        <w:rPr>
          <w:spacing w:val="-2"/>
        </w:rPr>
        <w:t>f=2-3，结构一般较简单，该煤层厚度变异</w:t>
      </w:r>
      <w:r>
        <w:rPr>
          <w:spacing w:val="-2"/>
        </w:rPr>
        <w:t>系数Ｙ＝10.59％。其可采指数Ｋm＝１，属稳定煤层。3</w:t>
      </w:r>
      <w:r>
        <w:rPr>
          <w:spacing w:val="-10"/>
        </w:rPr>
        <w:t xml:space="preserve"> 号煤层直接</w:t>
      </w:r>
    </w:p>
    <w:p>
      <w:pPr>
        <w:spacing w:after="0" w:line="364" w:lineRule="auto"/>
        <w:jc w:val="both"/>
        <w:sectPr>
          <w:pgSz w:w="11910" w:h="16840"/>
          <w:pgMar w:top="1380" w:right="1420" w:bottom="280" w:left="1680" w:header="708" w:footer="708"/>
          <w:pgNumType w:start="15"/>
          <w:cols w:space="708"/>
        </w:sectPr>
      </w:pPr>
    </w:p>
    <w:p>
      <w:pPr>
        <w:pStyle w:val="BodyText"/>
        <w:spacing w:before="46" w:line="364" w:lineRule="auto"/>
        <w:ind w:left="120" w:right="378"/>
        <w:jc w:val="both"/>
      </w:pPr>
      <w:r>
        <w:rPr>
          <w:spacing w:val="-2"/>
        </w:rPr>
        <w:t xml:space="preserve">顶板为砂质泥岩、泥岩、局部为粉砂岩，厚 </w:t>
      </w:r>
      <w:r>
        <w:t>0～</w:t>
      </w:r>
      <w:r>
        <w:rPr>
          <w:spacing w:val="40"/>
        </w:rPr>
        <w:t xml:space="preserve"> </w:t>
      </w:r>
      <w:r>
        <w:t>10.75m。老顶为中粒砂岩、细粒砂岩，厚 1.10～13.60m。裂隙发育，呈张开状，无充</w:t>
      </w:r>
      <w:r>
        <w:rPr>
          <w:spacing w:val="-2"/>
        </w:rPr>
        <w:t>填物充填。煤层上覆岩性,从直接顶到老顶为软弱～坚硬型，坚硬～</w:t>
      </w:r>
      <w:r>
        <w:rPr>
          <w:spacing w:val="-17"/>
        </w:rPr>
        <w:t>坚硬型。上部覆岩为软弱</w:t>
      </w:r>
      <w:r>
        <w:t>～</w:t>
      </w:r>
      <w:r>
        <w:rPr>
          <w:spacing w:val="-16"/>
        </w:rPr>
        <w:t xml:space="preserve">坚硬相间平行复合结构。岩层倾角为 </w:t>
      </w:r>
      <w:r>
        <w:rPr>
          <w:spacing w:val="-4"/>
        </w:rPr>
        <w:t>3～11</w:t>
      </w:r>
    </w:p>
    <w:p>
      <w:pPr>
        <w:pStyle w:val="BodyText"/>
        <w:spacing w:line="364" w:lineRule="auto"/>
        <w:ind w:left="120" w:right="378"/>
        <w:jc w:val="both"/>
      </w:pPr>
      <w:r>
        <w:t>°。直接底板为炭质泥岩、砂质泥岩、粉砂岩，厚度 0～5.33m。其</w:t>
      </w:r>
      <w:r>
        <w:rPr>
          <w:spacing w:val="-2"/>
        </w:rPr>
        <w:t>下部为细粒砂岩和中粒砂岩。</w:t>
      </w:r>
    </w:p>
    <w:p>
      <w:pPr>
        <w:pStyle w:val="BodyText"/>
        <w:spacing w:line="364" w:lineRule="auto"/>
        <w:ind w:left="120" w:right="238" w:firstLine="560"/>
        <w:jc w:val="both"/>
      </w:pPr>
      <w:r>
        <w:rPr>
          <w:spacing w:val="-11"/>
        </w:rPr>
        <w:t xml:space="preserve">现有储量：截止 </w:t>
      </w:r>
      <w:r>
        <w:rPr>
          <w:spacing w:val="-8"/>
        </w:rPr>
        <w:t>2007</w:t>
      </w:r>
      <w:r>
        <w:rPr>
          <w:spacing w:val="-21"/>
        </w:rPr>
        <w:t xml:space="preserve"> 年 </w:t>
      </w:r>
      <w:r>
        <w:rPr>
          <w:spacing w:val="-8"/>
        </w:rPr>
        <w:t>12</w:t>
      </w:r>
      <w:r>
        <w:rPr>
          <w:spacing w:val="-15"/>
        </w:rPr>
        <w:t xml:space="preserve"> 月末，王庄煤矿现开采的 </w:t>
      </w:r>
      <w:r>
        <w:rPr>
          <w:spacing w:val="-8"/>
        </w:rPr>
        <w:t>3</w:t>
      </w:r>
      <w:r>
        <w:rPr>
          <w:spacing w:val="-13"/>
        </w:rPr>
        <w:t xml:space="preserve"> 号煤层储</w:t>
      </w:r>
      <w:r>
        <w:rPr>
          <w:spacing w:val="18"/>
        </w:rPr>
        <w:t xml:space="preserve">量/资源量为 </w:t>
      </w:r>
      <w:r>
        <w:t>39584.4</w:t>
      </w:r>
      <w:r>
        <w:rPr>
          <w:spacing w:val="20"/>
        </w:rPr>
        <w:t xml:space="preserve"> 万吨， 其中现生产水平</w:t>
      </w:r>
      <w:r>
        <w:t>+740</w:t>
      </w:r>
      <w:r>
        <w:rPr>
          <w:spacing w:val="2"/>
        </w:rPr>
        <w:t xml:space="preserve"> 及</w:t>
      </w:r>
      <w:r>
        <w:t>+630</w:t>
      </w:r>
      <w:r>
        <w:rPr>
          <w:spacing w:val="1"/>
        </w:rPr>
        <w:t xml:space="preserve"> 水平</w:t>
      </w:r>
      <w:r>
        <w:t xml:space="preserve"> </w:t>
      </w:r>
      <w:r>
        <w:rPr>
          <w:spacing w:val="-4"/>
        </w:rPr>
        <w:t>16237.1</w:t>
      </w:r>
      <w:r>
        <w:rPr>
          <w:spacing w:val="-11"/>
        </w:rPr>
        <w:t xml:space="preserve"> 万吨，</w:t>
      </w:r>
      <w:r>
        <w:rPr>
          <w:spacing w:val="-4"/>
        </w:rPr>
        <w:t>+540</w:t>
      </w:r>
      <w:r>
        <w:rPr>
          <w:spacing w:val="-18"/>
        </w:rPr>
        <w:t xml:space="preserve"> 水平 </w:t>
      </w:r>
      <w:r>
        <w:rPr>
          <w:spacing w:val="-4"/>
        </w:rPr>
        <w:t>23347.3</w:t>
      </w:r>
      <w:r>
        <w:rPr>
          <w:spacing w:val="-9"/>
        </w:rPr>
        <w:t xml:space="preserve"> 万吨。现生产水平工作面圈定储量</w:t>
      </w:r>
      <w:r>
        <w:rPr>
          <w:spacing w:val="-10"/>
        </w:rPr>
        <w:t xml:space="preserve">为 </w:t>
      </w:r>
      <w:r>
        <w:t>3121.5</w:t>
      </w:r>
      <w:r>
        <w:rPr>
          <w:spacing w:val="-8"/>
        </w:rPr>
        <w:t xml:space="preserve"> 万吨，工作面可采储量为 </w:t>
      </w:r>
      <w:r>
        <w:t>2809.4</w:t>
      </w:r>
      <w:r>
        <w:rPr>
          <w:spacing w:val="-8"/>
        </w:rPr>
        <w:t xml:space="preserve"> 万吨。</w:t>
      </w:r>
      <w:r>
        <w:t>+540</w:t>
      </w:r>
      <w:r>
        <w:rPr>
          <w:spacing w:val="-6"/>
        </w:rPr>
        <w:t xml:space="preserve"> 水平除去村</w:t>
      </w:r>
      <w:r>
        <w:rPr>
          <w:spacing w:val="-7"/>
        </w:rPr>
        <w:t xml:space="preserve">庄及高速路压煤，河下压煤外，可供开采设计的储量为 </w:t>
      </w:r>
      <w:r>
        <w:rPr>
          <w:spacing w:val="-4"/>
        </w:rPr>
        <w:t>7404.6</w:t>
      </w:r>
      <w:r>
        <w:rPr>
          <w:spacing w:val="-19"/>
        </w:rPr>
        <w:t xml:space="preserve"> 万吨。</w:t>
      </w:r>
    </w:p>
    <w:p>
      <w:pPr>
        <w:pStyle w:val="BodyText"/>
        <w:spacing w:line="364" w:lineRule="auto"/>
        <w:ind w:left="120" w:right="378" w:firstLine="560"/>
      </w:pPr>
      <w:r>
        <w:rPr>
          <w:spacing w:val="-4"/>
        </w:rPr>
        <w:t>综上所述，王庄矿在生产规模、地质条件和煤层储量等方面上具</w:t>
      </w:r>
      <w:r>
        <w:rPr>
          <w:spacing w:val="-2"/>
        </w:rPr>
        <w:t>备应用大采高综采设备的能力和条件。</w:t>
      </w:r>
    </w:p>
    <w:p>
      <w:pPr>
        <w:pStyle w:val="ListParagraph"/>
        <w:numPr>
          <w:ilvl w:val="1"/>
          <w:numId w:val="19"/>
        </w:numPr>
        <w:tabs>
          <w:tab w:val="left" w:pos="819"/>
          <w:tab w:val="left" w:pos="820"/>
        </w:tabs>
        <w:spacing w:before="0" w:after="0" w:line="358" w:lineRule="exact"/>
        <w:ind w:left="820" w:right="0" w:hanging="70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1"/>
          <w:sz w:val="28"/>
        </w:rPr>
        <w:t>工作面巷道布置及生产系统</w:t>
      </w:r>
    </w:p>
    <w:p>
      <w:pPr>
        <w:pStyle w:val="ListParagraph"/>
        <w:numPr>
          <w:ilvl w:val="2"/>
          <w:numId w:val="19"/>
        </w:numPr>
        <w:tabs>
          <w:tab w:val="left" w:pos="890"/>
        </w:tabs>
        <w:spacing w:before="179" w:after="0" w:line="240" w:lineRule="auto"/>
        <w:ind w:left="890" w:right="0" w:hanging="77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2"/>
          <w:sz w:val="28"/>
        </w:rPr>
        <w:t>工作面位置选择分析</w:t>
      </w:r>
    </w:p>
    <w:p>
      <w:pPr>
        <w:pStyle w:val="BodyText"/>
        <w:spacing w:before="186" w:line="364" w:lineRule="auto"/>
        <w:ind w:left="120" w:right="378" w:firstLine="420"/>
        <w:jc w:val="both"/>
      </w:pPr>
      <w:r>
        <w:rPr>
          <w:spacing w:val="-2"/>
        </w:rPr>
        <w:t>根据本次对神东上湾、晋城寺河及赵庄等矿大采高工作面现场调</w:t>
      </w:r>
      <w:r>
        <w:rPr>
          <w:spacing w:val="-4"/>
        </w:rPr>
        <w:t>研情况，综合分析王庄矿各采区煤层赋存、矿压特征和生产条件，认</w:t>
      </w:r>
      <w:r>
        <w:rPr>
          <w:spacing w:val="-2"/>
        </w:rPr>
        <w:t xml:space="preserve">为将大采高工作面布置在 </w:t>
      </w:r>
      <w:r>
        <w:t>6207</w:t>
      </w:r>
      <w:r>
        <w:rPr>
          <w:spacing w:val="-5"/>
        </w:rPr>
        <w:t xml:space="preserve"> 较为合理：</w:t>
      </w:r>
    </w:p>
    <w:p>
      <w:pPr>
        <w:pStyle w:val="BodyText"/>
        <w:spacing w:line="364" w:lineRule="auto"/>
        <w:ind w:left="120" w:right="238" w:firstLine="420"/>
      </w:pPr>
      <w:r>
        <w:rPr>
          <w:spacing w:val="-2"/>
        </w:rPr>
        <w:t>1、6207</w:t>
      </w:r>
      <w:r>
        <w:rPr>
          <w:spacing w:val="-30"/>
        </w:rPr>
        <w:t xml:space="preserve"> 所在的 </w:t>
      </w:r>
      <w:r>
        <w:rPr>
          <w:spacing w:val="-2"/>
        </w:rPr>
        <w:t>62</w:t>
      </w:r>
      <w:r>
        <w:rPr>
          <w:spacing w:val="-30"/>
        </w:rPr>
        <w:t xml:space="preserve"> 采区为 </w:t>
      </w:r>
      <w:r>
        <w:rPr>
          <w:spacing w:val="-2"/>
        </w:rPr>
        <w:t>2006</w:t>
      </w:r>
      <w:r>
        <w:rPr>
          <w:spacing w:val="-11"/>
        </w:rPr>
        <w:t xml:space="preserve"> 年新投入运行的采区，储量丰富，</w:t>
      </w:r>
      <w:r>
        <w:rPr>
          <w:spacing w:val="-6"/>
        </w:rPr>
        <w:t xml:space="preserve">安排衔接容易；另一方面 </w:t>
      </w:r>
      <w:r>
        <w:t>62</w:t>
      </w:r>
      <w:r>
        <w:rPr>
          <w:spacing w:val="-24"/>
        </w:rPr>
        <w:t xml:space="preserve"> 采区进风 </w:t>
      </w:r>
      <w:r>
        <w:t>6450m3/min，6207</w:t>
      </w:r>
      <w:r>
        <w:rPr>
          <w:spacing w:val="-13"/>
        </w:rPr>
        <w:t xml:space="preserve"> 工作面回采</w:t>
      </w:r>
      <w:r>
        <w:rPr>
          <w:spacing w:val="-2"/>
        </w:rPr>
        <w:t>时，风量也容易满足。</w:t>
      </w:r>
    </w:p>
    <w:p>
      <w:pPr>
        <w:pStyle w:val="BodyText"/>
        <w:spacing w:line="364" w:lineRule="auto"/>
        <w:ind w:left="120" w:right="238" w:firstLine="420"/>
      </w:pPr>
      <w:r>
        <w:rPr>
          <w:spacing w:val="-4"/>
        </w:rPr>
        <w:t>2</w:t>
      </w:r>
      <w:r>
        <w:rPr>
          <w:spacing w:val="-79"/>
        </w:rPr>
        <w:t>、</w:t>
      </w:r>
      <w:r>
        <w:rPr>
          <w:spacing w:val="-4"/>
        </w:rPr>
        <w:t>6207</w:t>
      </w:r>
      <w:r>
        <w:rPr>
          <w:spacing w:val="-18"/>
        </w:rPr>
        <w:t xml:space="preserve"> 工作面埋藏深度为 </w:t>
      </w:r>
      <w:r>
        <w:rPr>
          <w:spacing w:val="-4"/>
        </w:rPr>
        <w:t>260</w:t>
      </w:r>
      <w:r>
        <w:rPr>
          <w:spacing w:val="-28"/>
        </w:rPr>
        <w:t xml:space="preserve"> 米左右，煤质为 </w:t>
      </w:r>
      <w:r>
        <w:rPr>
          <w:spacing w:val="-4"/>
        </w:rPr>
        <w:t>f=2-3，构造简单，</w:t>
      </w:r>
      <w:r>
        <w:t>与晋城寺河矿相似</w:t>
      </w:r>
      <w:r>
        <w:rPr>
          <w:spacing w:val="-34"/>
        </w:rPr>
        <w:t xml:space="preserve">，同时根据相邻 </w:t>
      </w:r>
      <w:r>
        <w:t>6205</w:t>
      </w:r>
      <w:r>
        <w:rPr>
          <w:spacing w:val="-5"/>
        </w:rPr>
        <w:t xml:space="preserve"> 已采工作面的矿压资料分析</w:t>
      </w:r>
      <w:r>
        <w:rPr>
          <w:spacing w:val="-280"/>
        </w:rPr>
        <w:t>，</w:t>
      </w:r>
      <w:r>
        <w:t>62</w:t>
      </w:r>
      <w:r>
        <w:rPr>
          <w:spacing w:val="-2"/>
        </w:rPr>
        <w:t>采区的矿压显现不明显。</w:t>
      </w:r>
    </w:p>
    <w:p>
      <w:pPr>
        <w:pStyle w:val="BodyText"/>
        <w:spacing w:line="357" w:lineRule="exact"/>
        <w:ind w:left="540"/>
      </w:pPr>
      <w:r>
        <w:t>3、6207</w:t>
      </w:r>
      <w:r>
        <w:rPr>
          <w:spacing w:val="-1"/>
        </w:rPr>
        <w:t xml:space="preserve"> 工作面为下山回采，可以适当缓解大采高开采带来的煤</w:t>
      </w:r>
    </w:p>
    <w:p>
      <w:pPr>
        <w:spacing w:after="0" w:line="357" w:lineRule="exact"/>
        <w:sectPr>
          <w:pgSz w:w="11910" w:h="16840"/>
          <w:pgMar w:top="1380" w:right="1420" w:bottom="280" w:left="1680" w:header="708" w:footer="708"/>
          <w:pgNumType w:start="16"/>
          <w:cols w:space="708"/>
        </w:sectPr>
      </w:pPr>
    </w:p>
    <w:p>
      <w:pPr>
        <w:pStyle w:val="BodyText"/>
        <w:spacing w:before="46"/>
        <w:ind w:left="120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5" type="#_x0000_t136" style="width:33.45pt;height:5.55pt;margin-top:366.78pt;margin-left:406.82pt;mso-position-horizontal-relative:page;mso-position-vertical-relative:page;position:absolute;rotation:288;z-index:251660288" fillcolor="black" stroked="f">
            <o:extrusion v:ext="view" autorotationcenter="t"/>
            <v:textpath style="font-family:宋体;font-size:5pt;mso-text-shadow:auto;v-text-kern:t" string="62专用回风巷"/>
          </v:shape>
        </w:pict>
      </w:r>
      <w:r>
        <w:pict>
          <v:shape id="_x0000_s1026" type="#_x0000_t136" style="width:27.85pt;height:5.55pt;margin-top:362.71pt;margin-left:433.76pt;mso-position-horizontal-relative:page;mso-position-vertical-relative:page;position:absolute;rotation:288;z-index:251661312" fillcolor="black" stroked="f">
            <o:extrusion v:ext="view" autorotationcenter="t"/>
            <v:textpath style="font-family:宋体;font-size:5pt;mso-text-shadow:auto;v-text-kern:t" string="630/3#皮带"/>
          </v:shape>
        </w:pict>
      </w:r>
      <w:r>
        <w:pict>
          <v:shape id="_x0000_s1027" type="#_x0000_t136" style="width:25.1pt;height:5.55pt;margin-top:367.39pt;margin-left:451.17pt;mso-position-horizontal-relative:page;mso-position-vertical-relative:page;position:absolute;rotation:288;z-index:251662336" fillcolor="black" stroked="f">
            <o:extrusion v:ext="view" autorotationcenter="t"/>
            <v:textpath style="font-family:宋体;font-size:5pt;mso-text-shadow:auto;v-text-kern:t" string="630轨道巷"/>
          </v:shape>
        </w:pict>
      </w:r>
      <w:r>
        <w:rPr>
          <w:spacing w:val="-1"/>
        </w:rPr>
        <w:t>墙片帮现象，有利于煤墙和顶板管理。</w:t>
      </w:r>
    </w:p>
    <w:p>
      <w:pPr>
        <w:pStyle w:val="Heading3"/>
        <w:numPr>
          <w:ilvl w:val="2"/>
          <w:numId w:val="19"/>
        </w:numPr>
        <w:tabs>
          <w:tab w:val="left" w:pos="896"/>
        </w:tabs>
        <w:spacing w:before="96" w:after="0" w:line="240" w:lineRule="auto"/>
        <w:ind w:left="895" w:right="0" w:hanging="776"/>
        <w:jc w:val="left"/>
      </w:pPr>
      <w:bookmarkStart w:id="6" w:name="_TOC_250001"/>
      <w:bookmarkEnd w:id="6"/>
      <w:r>
        <w:rPr>
          <w:spacing w:val="-2"/>
        </w:rPr>
        <w:t>工作面巷道布置</w:t>
      </w:r>
    </w:p>
    <w:p>
      <w:pPr>
        <w:pStyle w:val="BodyText"/>
        <w:spacing w:before="16"/>
        <w:rPr>
          <w:rFonts w:ascii="微软雅黑"/>
          <w:b/>
          <w:sz w:val="14"/>
        </w:rPr>
      </w:pPr>
    </w:p>
    <w:p>
      <w:pPr>
        <w:pStyle w:val="BodyText"/>
        <w:spacing w:before="1"/>
        <w:ind w:left="400"/>
      </w:pPr>
      <w:r>
        <w:rPr>
          <w:spacing w:val="32"/>
        </w:rPr>
        <w:t>（1</w:t>
      </w:r>
      <w:r>
        <w:rPr>
          <w:spacing w:val="-108"/>
        </w:rPr>
        <w:t>）</w:t>
      </w:r>
      <w:r>
        <w:rPr>
          <w:spacing w:val="-14"/>
        </w:rPr>
        <w:t>、工作面巷道布置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ind w:right="448"/>
        <w:jc w:val="right"/>
      </w:pPr>
      <w:r>
        <w:t>6207</w:t>
      </w:r>
      <w:r>
        <w:rPr>
          <w:spacing w:val="-1"/>
        </w:rPr>
        <w:t xml:space="preserve"> 工作面沿煤层倾斜方向布置，俯斜开采。工作面切眼长度</w:t>
      </w:r>
    </w:p>
    <w:p>
      <w:pPr>
        <w:pStyle w:val="BodyText"/>
        <w:spacing w:before="186"/>
        <w:ind w:right="448"/>
        <w:jc w:val="right"/>
      </w:pPr>
      <w:r>
        <w:t>230m</w:t>
      </w:r>
      <w:r>
        <w:rPr>
          <w:spacing w:val="14"/>
        </w:rPr>
        <w:t xml:space="preserve"> ,沿推进方向风、运巷长 </w:t>
      </w:r>
      <w:r>
        <w:t>970m</w:t>
      </w:r>
      <w:r>
        <w:rPr>
          <w:spacing w:val="26"/>
        </w:rPr>
        <w:t>。</w:t>
      </w:r>
      <w:r>
        <w:t>6207</w:t>
      </w:r>
      <w:r>
        <w:rPr>
          <w:spacing w:val="10"/>
        </w:rPr>
        <w:t xml:space="preserve"> 工作面巷道布置见图</w:t>
      </w:r>
    </w:p>
    <w:p>
      <w:pPr>
        <w:pStyle w:val="BodyText"/>
        <w:spacing w:before="186"/>
        <w:ind w:left="120"/>
      </w:pPr>
      <w:r>
        <w:pict>
          <v:group id="_x0000_s1028" style="width:384.45pt;height:223.2pt;margin-top:53.13pt;margin-left:127.52pt;mso-position-horizontal-relative:page;position:absolute;z-index:251658240" coordorigin="2550,1063" coordsize="7689,4464">
            <v:shape id="_x0000_s1029" style="width:2502;height:2569;left:6550;position:absolute;top:2957" coordorigin="6550,2957" coordsize="2502,2569" path="m8757,4450l8816,4255m8755,4591l8853,4266m8426,4496l8458,4389m8458,4392l8499,4253m8384,4502l8413,4405m8413,4405l8440,4314m8282,4293l8452,4273m8241,4298l8634,2986m8200,4302l8512,3259m8512,3259l8602,2957m8063,4398l8440,4314m6603,4686l6987,4715m6574,4645l7083,4682m6550,4863l6987,4715m8066,5065l7819,5214m6916,4800l8761,5162m8004,4595l8498,4526m8017,4554l8555,4478m8555,4478l8757,4450m8241,4298l8282,4293m8066,5065l9034,5255m8733,4889l8761,5162m8773,4896l8801,5170m8457,4798l8919,4884m8659,4912l8817,4936m8801,5170l9044,5217m8847,5151l9052,5190m8824,4937l8847,5151m8118,5526l8245,5101m8077,5526l8207,5093e" filled="f" stroked="t" strokecolor="black" strokeweight="0.02pt">
              <v:stroke dashstyl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421;height:440;left:8335;position:absolute;top:4490" stroked="f">
              <v:imagedata r:id="rId4" o:title=""/>
            </v:shape>
            <v:shape id="_x0000_s1031" style="width:1699;height:760;left:6841;position:absolute;top:4303" coordorigin="6842,4304" coordsize="1699,760" path="m8218,5055l8372,4543m8342,4777l8419,4791m8304,4904l8316,4865m8257,5063l8304,4904m8316,4865l8331,4815m8504,4640l8540,4520m8467,4629l8498,4526m8394,4606l8414,4537m8382,4644l8456,4666m8394,4606l8467,4629m7083,4682l8199,4304m6842,4825l8009,5054m6913,4800l8019,4411m7886,4990l8004,4595m7848,4983l8019,4411e" filled="f" stroked="t" strokecolor="black" strokeweight="0.02pt">
              <v:stroke dashstyle="solid"/>
              <v:path arrowok="t"/>
            </v:shape>
            <v:shape id="_x0000_s1032" type="#_x0000_t75" style="width:182;height:185;left:7827;position:absolute;top:5027" stroked="f">
              <v:imagedata r:id="rId5" o:title=""/>
            </v:shape>
            <v:shape id="_x0000_s1033" style="width:3501;height:4463;left:6311;position:absolute;top:1062" coordorigin="6311,1063" coordsize="3501,4463" path="m8017,4554l8063,4398m6528,4936l6840,4826m6654,4837l6657,4826m6351,5526l6528,4936m6311,5526l6575,4645m8931,1860l9169,1063m9153,1251l9210,1063m9340,1308l9413,1063m8831,4340l9812,1063m9142,1289l9498,1397m9153,1251l9472,1349m8705,2749l8714,2717m8714,2717l8901,2774m8726,2680l8912,2737m8898,2920l9008,2553m8958,2584l8976,2525m9149,3141l9259,2774m8950,3516l8970,3512,8982,3496,8980,3475,8964,3463m8947,3458l8927,3461,8915,3478,8918,3498,8933,3511m8928,3533l8953,3435m8970,3440l8944,3537m8821,3473l8842,3470,8854,3453,8851,3433,8835,3420m8819,3415l8799,3419,8787,3435,8789,3456,8805,3469m8799,3491l8824,3393m8841,3398l8816,3496m8511,4079l8511,4077m8665,3565l8852,2940m8813,3629l8804,3612,8811,3587,8827,3578,8840,3582,8849,3598,8841,3623,8850,3640,8874,3647,8889,3597m8872,3565l8887,3515m8862,3507l8847,3557m8826,3537l8900,3560m8908,3535l8834,3512m8742,3442l9032,3531m8868,4081l8877,4051m8827,4217l8857,4119m8857,4119l8868,4081m9000,3639l9032,3531m8877,4051l9208,2943m8577,3993l8586,3962m8452,4273l8492,4141m8536,4128l8566,4030m8566,4030l8577,3993m8499,4253l8510,4216m8504,4100l8584,3833m8595,3796l8665,3565m8510,4216l8525,4166m8710,3550l8742,3442m8586,3962l8892,2940m8753,3405l9044,3493m9044,3493l9053,3463e" filled="f" stroked="t" strokecolor="black" strokeweight="0.02pt">
              <v:stroke dashstyle="solid"/>
              <v:path arrowok="t"/>
            </v:shape>
            <v:shape id="_x0000_s1034" type="#_x0000_t75" style="width:150;height:135;left:8742;position:absolute;top:2662" stroked="f">
              <v:imagedata r:id="rId6" o:title=""/>
            </v:shape>
            <v:shape id="_x0000_s1035" style="width:169;height:562;left:8839;position:absolute;top:2552" coordorigin="8840,2553" coordsize="169,562" path="m8840,3114l9008,2553m8866,2891l8884,2831m8896,2790l8901,2774m8912,2737l8946,2624e" filled="f" stroked="t" strokecolor="black" strokeweight="0.02pt">
              <v:stroke dashstyle="solid"/>
              <v:path arrowok="t"/>
            </v:shape>
            <v:shape id="_x0000_s1036" type="#_x0000_t75" style="width:105;height:137;left:9392;position:absolute;top:1579" stroked="f">
              <v:imagedata r:id="rId7" o:title=""/>
            </v:shape>
            <v:shape id="_x0000_s1037" style="width:2059;height:3998;left:7712;position:absolute;top:1062" coordorigin="7713,1063" coordsize="2059,3998" path="m9551,1799l9771,1063m9260,1710l9366,1357m9249,1748l9540,1836m9260,1710l9551,1799m9481,1828l9501,1824,9513,1808,9510,1788,9495,1775m9478,1770l9458,1774,9446,1790,9448,1810,9464,1823m9458,1846l9484,1748m9501,1752l9475,1850m9476,2049l9540,1836m9327,1781l9347,1778,9359,1761,9357,1741,9341,1728m9325,1723l9305,1727,9293,1743,9295,1763,9311,1776m9305,1798l9330,1701m9347,1705l9322,1803m9217,1856l9249,1748m9190,1807l9228,1683m9498,1397l9598,1063m9377,1320l9454,1063m9472,1349l9557,1063m9347,1283l9340,1308m9233,1666l9275,1525m9233,1666l9329,1346m8726,2680l9142,1289m7886,4959l7861,5057m7845,5053l7869,4955m7872,5060l7831,5049m7897,4962l7856,4952m7863,4977l7843,4981,7831,4997,7834,5018,7850,5031m7867,5035l7887,5031,7899,5015,7896,4994,7880,4982m7767,4923l7743,5021m7726,5017l7750,4918m7754,5023l7713,5013m7779,4926l7738,4915m7745,4941l7725,4945,7713,4961,7716,4982,7732,4994m7748,4999l7768,4995,7780,4979,7777,4958,7761,4946m8773,4896l9124,4963m9146,4968l9147,4968m9146,4968l9147,4968m8961,4891l9138,4919m8331,3999l8775,4391m8343,3958l8788,4350e" filled="f" stroked="t" strokecolor="black" strokeweight="0.02pt">
              <v:stroke dashstyle="solid"/>
              <v:path arrowok="t"/>
            </v:shape>
            <v:shape id="_x0000_s1038" type="#_x0000_t75" style="width:194;height:137;left:8145;position:absolute;top:3834" stroked="f">
              <v:imagedata r:id="rId8" o:title=""/>
            </v:shape>
            <v:shape id="_x0000_s1039" style="width:5760;height:3430;left:3401;position:absolute;top:1895" coordorigin="3402,1896" coordsize="5760,3430" path="m8380,3835l8584,3833m8595,3796l8392,3795m8692,2792l8694,2792m8581,2176l8714,2294m8602,2957l8737,2508m8634,2986l8693,2791m8808,3086l8976,2525m9044,3493l9117,3250m9080,2176l8877,2176m8778,1896l8732,1932m8732,1932l8751,1938m8751,1938l8729,2010m8640,2176l8795,2313m8746,2322l8783,2355m8392,3795l3549,3795m8146,3837l3402,3837m8214,2177l3547,2177m9095,2128l8891,2128m3402,2128l3402,3837m3549,2177l3549,3795m6550,4863l6603,4686m9161,4843l9093,5064m9093,5064l9039,5059m9039,5059l9132,5104m9132,5104l9078,5094m9078,5094l9015,5325m8919,4884l8961,4891e" filled="f" stroked="t" strokecolor="black" strokeweight="0.02pt">
              <v:stroke dashstyle="solid"/>
              <v:path arrowok="t"/>
            </v:shape>
            <v:shape id="_x0000_s1040" type="#_x0000_t75" style="width:166;height:147;left:8580;position:absolute;top:2176" stroked="f">
              <v:imagedata r:id="rId9" o:title=""/>
            </v:shape>
            <v:shape id="_x0000_s1041" style="width:7689;height:4463;left:2550;position:absolute;top:1062" coordorigin="2551,1063" coordsize="7689,4463" path="m8754,1915l8914,1915m7659,1964l8899,1964m8581,2176l8474,2176m8827,2341l9271,2733m8815,2383l9259,2774m8988,2484l9080,2176m9020,2512l9217,1856m9271,2733l9464,2090m9095,2128l9144,1964m9158,1915l9233,1666m8955,1915l9158,1915m8940,1964l9144,1964m8851,2128l3402,2128m8836,2176l8640,2176m8705,2749l8693,2791m8474,2176l8748,2469m8425,2176l8737,2508m8425,2176l8214,2177m8748,2469l8931,1860m7667,1963l3416,1963m3416,1963l3416,1063m2551,1063l2551,5526m2551,5526l10239,5526m10239,5526l10239,1063m10239,1063l2551,1063e" filled="f" stroked="t" strokecolor="black" strokeweight="0.02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width:573;height:145;left:6106;position:absolute;top:2207" filled="f" stroked="f">
              <v:textbox inset="0,0,0,0">
                <w:txbxContent>
                  <w:p>
                    <w:pPr>
                      <w:spacing w:before="0" w:line="144" w:lineRule="exact"/>
                      <w:ind w:left="0" w:right="0" w:firstLine="0"/>
                      <w:jc w:val="left"/>
                      <w:rPr>
                        <w:rFonts w:ascii="宋体" w:eastAsia="宋体"/>
                        <w:sz w:val="14"/>
                      </w:rPr>
                    </w:pP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6207</w:t>
                    </w: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风</w:t>
                    </w:r>
                    <w:r>
                      <w:rPr>
                        <w:rFonts w:ascii="宋体" w:eastAsia="宋体"/>
                        <w:spacing w:val="-10"/>
                        <w:sz w:val="14"/>
                      </w:rPr>
                      <w:t>巷</w:t>
                    </w:r>
                  </w:p>
                </w:txbxContent>
              </v:textbox>
            </v:shape>
            <v:shape id="_x0000_s1043" type="#_x0000_t202" style="width:711;height:146;left:5898;position:absolute;top:2940" filled="f" stroked="f">
              <v:textbox inset="0,0,0,0">
                <w:txbxContent>
                  <w:p>
                    <w:pPr>
                      <w:spacing w:before="0" w:line="145" w:lineRule="exact"/>
                      <w:ind w:left="0" w:right="0" w:firstLine="0"/>
                      <w:jc w:val="left"/>
                      <w:rPr>
                        <w:rFonts w:ascii="宋体" w:eastAsia="宋体"/>
                        <w:sz w:val="14"/>
                      </w:rPr>
                    </w:pP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6207</w:t>
                    </w: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工</w:t>
                    </w: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作</w:t>
                    </w:r>
                    <w:r>
                      <w:rPr>
                        <w:rFonts w:ascii="宋体" w:eastAsia="宋体"/>
                        <w:spacing w:val="-10"/>
                        <w:sz w:val="14"/>
                      </w:rPr>
                      <w:t>面</w:t>
                    </w:r>
                  </w:p>
                </w:txbxContent>
              </v:textbox>
            </v:shape>
            <v:shape id="_x0000_s1044" type="#_x0000_t202" style="width:573;height:144;left:6548;position:absolute;top:3594" filled="f" stroked="f">
              <v:textbox inset="0,0,0,0">
                <w:txbxContent>
                  <w:p>
                    <w:pPr>
                      <w:spacing w:before="0" w:line="143" w:lineRule="exact"/>
                      <w:ind w:left="0" w:right="0" w:firstLine="0"/>
                      <w:jc w:val="left"/>
                      <w:rPr>
                        <w:rFonts w:ascii="宋体" w:eastAsia="宋体"/>
                        <w:sz w:val="14"/>
                      </w:rPr>
                    </w:pP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6207</w:t>
                    </w:r>
                    <w:r>
                      <w:rPr>
                        <w:rFonts w:ascii="宋体" w:eastAsia="宋体"/>
                        <w:spacing w:val="-4"/>
                        <w:sz w:val="14"/>
                      </w:rPr>
                      <w:t>运</w:t>
                    </w:r>
                    <w:r>
                      <w:rPr>
                        <w:rFonts w:ascii="宋体" w:eastAsia="宋体"/>
                        <w:spacing w:val="-10"/>
                        <w:sz w:val="14"/>
                      </w:rPr>
                      <w:t>巷</w:t>
                    </w:r>
                  </w:p>
                </w:txbxContent>
              </v:textbox>
            </v:shape>
          </v:group>
        </w:pict>
      </w:r>
      <w:r>
        <w:pict>
          <v:shape id="_x0000_s1045" type="#_x0000_t136" style="width:34.55pt;height:7pt;margin-top:70.23pt;margin-left:292.39pt;mso-position-horizontal-relative:page;position:absolute;rotation:358;z-index:251663360" fillcolor="black" stroked="f">
            <o:extrusion v:ext="view" autorotationcenter="t"/>
            <v:textpath style="font-family:宋体;font-size:7pt;mso-text-shadow:auto;v-text-kern:t" string="6205采空区"/>
          </v:shape>
        </w:pict>
      </w:r>
      <w:r>
        <w:t>2—1</w:t>
      </w:r>
      <w:r>
        <w:rPr>
          <w:spacing w:val="-1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before="71"/>
        <w:ind w:left="495" w:right="754" w:firstLine="0"/>
        <w:jc w:val="center"/>
        <w:rPr>
          <w:sz w:val="21"/>
        </w:rPr>
      </w:pPr>
      <w:r>
        <w:pict>
          <v:shape id="_x0000_s1046" type="#_x0000_t136" style="width:27.7pt;height:5.6pt;margin-top:-57.53pt;margin-left:414.13pt;mso-position-horizontal-relative:page;position:absolute;rotation:9;z-index:251659264" fillcolor="black" stroked="f">
            <o:extrusion v:ext="view" autorotationcenter="t"/>
            <v:textpath style="font-family:宋体;font-size:5pt;mso-text-shadow:auto;v-text-kern:t" string="62下ft专回"/>
          </v:shape>
        </w:pict>
      </w:r>
      <w:r>
        <w:rPr>
          <w:spacing w:val="-27"/>
          <w:sz w:val="21"/>
        </w:rPr>
        <w:t xml:space="preserve">图 </w:t>
      </w:r>
      <w:r>
        <w:rPr>
          <w:sz w:val="21"/>
        </w:rPr>
        <w:t>2—1 6207</w:t>
      </w:r>
      <w:r>
        <w:rPr>
          <w:spacing w:val="-9"/>
          <w:sz w:val="21"/>
        </w:rPr>
        <w:t xml:space="preserve"> 工作面巷道布置图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120"/>
      </w:pPr>
      <w:r>
        <w:t>(2).</w:t>
      </w:r>
      <w:r>
        <w:rPr>
          <w:spacing w:val="-1"/>
        </w:rPr>
        <w:t xml:space="preserve"> 巷道断面与支护形式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690"/>
      </w:pPr>
      <w:r>
        <w:rPr>
          <w:spacing w:val="-1"/>
        </w:rPr>
        <w:t>巷道断面、支护形式及用途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690"/>
      </w:pPr>
      <w:r>
        <w:t>6207</w:t>
      </w:r>
      <w:r>
        <w:rPr>
          <w:spacing w:val="-10"/>
        </w:rPr>
        <w:t xml:space="preserve"> 工作面风、运两巷及开切眼均采用锚网支护，</w:t>
      </w:r>
    </w:p>
    <w:p>
      <w:pPr>
        <w:pStyle w:val="BodyText"/>
        <w:spacing w:before="186" w:line="444" w:lineRule="auto"/>
        <w:ind w:left="600" w:right="645"/>
      </w:pPr>
      <w:r>
        <w:rPr>
          <w:spacing w:val="-2"/>
        </w:rPr>
        <w:t>运巷主要用于运煤、进风及列电、皮带、转载机等设备布置。</w:t>
      </w:r>
      <w:r>
        <w:rPr>
          <w:spacing w:val="-2"/>
        </w:rPr>
        <w:t>风巷主要用于运料、回风。</w:t>
      </w:r>
    </w:p>
    <w:p>
      <w:pPr>
        <w:pStyle w:val="BodyText"/>
        <w:spacing w:before="38"/>
        <w:ind w:left="680"/>
      </w:pPr>
      <w:r>
        <w:rPr>
          <w:spacing w:val="-2"/>
        </w:rPr>
        <w:t>巷道断面确定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https://d.book118.com/936001151123010100</w:t>
        </w:r>
      </w:hyperlink>
    </w:p>
    <w:p>
      <w:pPr>
        <w:spacing w:after="0"/>
      </w:pPr>
    </w:p>
    <w:sectPr>
      <w:pgSz w:w="11910" w:h="16840"/>
      <w:pgMar w:top="1380" w:right="1420" w:bottom="280" w:left="1680" w:header="708" w:footer="708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C402B3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1">
    <w:nsid w:val="0ABB06A2"/>
    <w:multiLevelType w:val="hybridMultilevel"/>
    <w:tmpl w:val="00000000"/>
    <w:lvl w:ilvl="0">
      <w:start w:val="4"/>
      <w:numFmt w:val="decimal"/>
      <w:lvlText w:val="%1"/>
      <w:lvlJc w:val="left"/>
      <w:pPr>
        <w:ind w:left="720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8" w:hanging="6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92" w:hanging="6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16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40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464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88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712" w:hanging="600"/>
      </w:pPr>
      <w:rPr>
        <w:rFonts w:hint="default"/>
        <w:lang w:val="en-US" w:eastAsia="zh-CN" w:bidi="ar-SA"/>
      </w:rPr>
    </w:lvl>
  </w:abstractNum>
  <w:abstractNum w:abstractNumId="2">
    <w:nsid w:val="0B127BA2"/>
    <w:multiLevelType w:val="hybridMultilevel"/>
    <w:tmpl w:val="00000000"/>
    <w:lvl w:ilvl="0">
      <w:start w:val="1"/>
      <w:numFmt w:val="decimal"/>
      <w:lvlText w:val="%1"/>
      <w:lvlJc w:val="left"/>
      <w:pPr>
        <w:ind w:left="610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10" w:hanging="49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90" w:hanging="77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56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5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13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92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70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49" w:hanging="770"/>
      </w:pPr>
      <w:rPr>
        <w:rFonts w:hint="default"/>
        <w:lang w:val="en-US" w:eastAsia="zh-CN" w:bidi="ar-SA"/>
      </w:rPr>
    </w:lvl>
  </w:abstractNum>
  <w:abstractNum w:abstractNumId="3">
    <w:nsid w:val="0C2E97CC"/>
    <w:multiLevelType w:val="hybridMultilevel"/>
    <w:tmpl w:val="00000000"/>
    <w:lvl w:ilvl="0">
      <w:start w:val="5"/>
      <w:numFmt w:val="decimal"/>
      <w:lvlText w:val="%1"/>
      <w:lvlJc w:val="left"/>
      <w:pPr>
        <w:ind w:left="720" w:hanging="60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720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12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3"/>
        <w:w w:val="100"/>
        <w:sz w:val="22"/>
        <w:szCs w:val="2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40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21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02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83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63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44" w:hanging="361"/>
      </w:pPr>
      <w:rPr>
        <w:rFonts w:hint="default"/>
        <w:lang w:val="en-US" w:eastAsia="zh-CN" w:bidi="ar-SA"/>
      </w:rPr>
    </w:lvl>
  </w:abstractNum>
  <w:abstractNum w:abstractNumId="4">
    <w:nsid w:val="1A508EB2"/>
    <w:multiLevelType w:val="hybridMultilevel"/>
    <w:tmpl w:val="00000000"/>
    <w:lvl w:ilvl="0">
      <w:start w:val="1"/>
      <w:numFmt w:val="decimal"/>
      <w:lvlText w:val="%1."/>
      <w:lvlJc w:val="left"/>
      <w:pPr>
        <w:ind w:left="4066" w:hanging="391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21" w:hanging="600"/>
        <w:jc w:val="left"/>
      </w:pPr>
      <w:rPr>
        <w:rFonts w:hint="default"/>
        <w:w w:val="100"/>
        <w:lang w:val="en-US" w:eastAsia="zh-CN" w:bidi="ar-SA"/>
      </w:rPr>
    </w:lvl>
    <w:lvl w:ilvl="3">
      <w:start w:val="1"/>
      <w:numFmt w:val="decimal"/>
      <w:lvlText w:val="(%4)."/>
      <w:lvlJc w:val="left"/>
      <w:pPr>
        <w:ind w:left="1101" w:hanging="60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00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100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60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55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50" w:hanging="600"/>
      </w:pPr>
      <w:rPr>
        <w:rFonts w:hint="default"/>
        <w:lang w:val="en-US" w:eastAsia="zh-CN" w:bidi="ar-SA"/>
      </w:rPr>
    </w:lvl>
  </w:abstractNum>
  <w:abstractNum w:abstractNumId="5">
    <w:nsid w:val="1CED0B1B"/>
    <w:multiLevelType w:val="hybridMultilevel"/>
    <w:tmpl w:val="00000000"/>
    <w:lvl w:ilvl="0">
      <w:start w:val="1"/>
      <w:numFmt w:val="decimal"/>
      <w:lvlText w:val="[%1]"/>
      <w:lvlJc w:val="left"/>
      <w:pPr>
        <w:ind w:left="1387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22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65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07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50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9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35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78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567"/>
      </w:pPr>
      <w:rPr>
        <w:rFonts w:hint="default"/>
        <w:lang w:val="en-US" w:eastAsia="zh-CN" w:bidi="ar-SA"/>
      </w:rPr>
    </w:lvl>
  </w:abstractNum>
  <w:abstractNum w:abstractNumId="6">
    <w:nsid w:val="2394D89E"/>
    <w:multiLevelType w:val="hybridMultilevel"/>
    <w:tmpl w:val="00000000"/>
    <w:lvl w:ilvl="0">
      <w:start w:val="3"/>
      <w:numFmt w:val="decimal"/>
      <w:lvlText w:val="%1."/>
      <w:lvlJc w:val="left"/>
      <w:pPr>
        <w:ind w:left="9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4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29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98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67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52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361"/>
      </w:pPr>
      <w:rPr>
        <w:rFonts w:hint="default"/>
        <w:lang w:val="en-US" w:eastAsia="zh-CN" w:bidi="ar-SA"/>
      </w:rPr>
    </w:lvl>
  </w:abstractNum>
  <w:abstractNum w:abstractNumId="7">
    <w:nsid w:val="25D4706C"/>
    <w:multiLevelType w:val="hybridMultilevel"/>
    <w:tmpl w:val="00000000"/>
    <w:lvl w:ilvl="0">
      <w:start w:val="2"/>
      <w:numFmt w:val="decimal"/>
      <w:lvlText w:val="%1"/>
      <w:lvlJc w:val="left"/>
      <w:pPr>
        <w:ind w:left="330" w:hanging="21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0" w:hanging="49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730" w:hanging="77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3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06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89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3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56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9" w:hanging="770"/>
      </w:pPr>
      <w:rPr>
        <w:rFonts w:hint="default"/>
        <w:lang w:val="en-US" w:eastAsia="zh-CN" w:bidi="ar-SA"/>
      </w:rPr>
    </w:lvl>
  </w:abstractNum>
  <w:abstractNum w:abstractNumId="8">
    <w:nsid w:val="33CFF3AB"/>
    <w:multiLevelType w:val="hybridMultilevel"/>
    <w:tmpl w:val="00000000"/>
    <w:lvl w:ilvl="0">
      <w:start w:val="3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0" w:hanging="49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705" w:hanging="74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60" w:hanging="74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00" w:hanging="7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20" w:hanging="7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97" w:hanging="7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74" w:hanging="7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051" w:hanging="746"/>
      </w:pPr>
      <w:rPr>
        <w:rFonts w:hint="default"/>
        <w:lang w:val="en-US" w:eastAsia="zh-CN" w:bidi="ar-SA"/>
      </w:rPr>
    </w:lvl>
  </w:abstractNum>
  <w:abstractNum w:abstractNumId="9">
    <w:nsid w:val="37A7BB66"/>
    <w:multiLevelType w:val="hybridMultilevel"/>
    <w:tmpl w:val="00000000"/>
    <w:lvl w:ilvl="0">
      <w:start w:val="1"/>
      <w:numFmt w:val="decimal"/>
      <w:lvlText w:val="%1"/>
      <w:lvlJc w:val="left"/>
      <w:pPr>
        <w:ind w:left="720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80" w:hanging="9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15" w:hanging="9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33" w:hanging="9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151" w:hanging="9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68" w:hanging="9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86" w:hanging="9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04" w:hanging="960"/>
      </w:pPr>
      <w:rPr>
        <w:rFonts w:hint="default"/>
        <w:lang w:val="en-US" w:eastAsia="zh-CN" w:bidi="ar-SA"/>
      </w:rPr>
    </w:lvl>
  </w:abstractNum>
  <w:abstractNum w:abstractNumId="10">
    <w:nsid w:val="37E08EEA"/>
    <w:multiLevelType w:val="hybridMultilevel"/>
    <w:tmpl w:val="00000000"/>
    <w:lvl w:ilvl="0">
      <w:start w:val="1"/>
      <w:numFmt w:val="decimal"/>
      <w:lvlText w:val="%1."/>
      <w:lvlJc w:val="left"/>
      <w:pPr>
        <w:ind w:left="4066" w:hanging="391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21" w:hanging="600"/>
        <w:jc w:val="left"/>
      </w:pPr>
      <w:rPr>
        <w:rFonts w:hint="default"/>
        <w:w w:val="100"/>
        <w:lang w:val="en-US" w:eastAsia="zh-CN" w:bidi="ar-SA"/>
      </w:rPr>
    </w:lvl>
    <w:lvl w:ilvl="3">
      <w:start w:val="1"/>
      <w:numFmt w:val="decimal"/>
      <w:lvlText w:val="(%4)."/>
      <w:lvlJc w:val="left"/>
      <w:pPr>
        <w:ind w:left="1101" w:hanging="60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00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100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60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55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50" w:hanging="600"/>
      </w:pPr>
      <w:rPr>
        <w:rFonts w:hint="default"/>
        <w:lang w:val="en-US" w:eastAsia="zh-CN" w:bidi="ar-SA"/>
      </w:rPr>
    </w:lvl>
  </w:abstractNum>
  <w:abstractNum w:abstractNumId="11">
    <w:nsid w:val="3F3FBE38"/>
    <w:multiLevelType w:val="hybridMultilevel"/>
    <w:tmpl w:val="00000000"/>
    <w:lvl w:ilvl="0">
      <w:start w:val="1"/>
      <w:numFmt w:val="decimal"/>
      <w:lvlText w:val="(%1)"/>
      <w:lvlJc w:val="left"/>
      <w:pPr>
        <w:ind w:left="110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12">
    <w:nsid w:val="40FF7954"/>
    <w:multiLevelType w:val="hybridMultilevel"/>
    <w:tmpl w:val="00000000"/>
    <w:lvl w:ilvl="0">
      <w:start w:val="1"/>
      <w:numFmt w:val="decimal"/>
      <w:lvlText w:val="[%1]"/>
      <w:lvlJc w:val="left"/>
      <w:pPr>
        <w:ind w:left="918" w:hanging="3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08" w:hanging="37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97" w:hanging="37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85" w:hanging="37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4" w:hanging="37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63" w:hanging="37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51" w:hanging="37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40" w:hanging="37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8" w:hanging="373"/>
      </w:pPr>
      <w:rPr>
        <w:rFonts w:hint="default"/>
        <w:lang w:val="en-US" w:eastAsia="zh-CN" w:bidi="ar-SA"/>
      </w:rPr>
    </w:lvl>
  </w:abstractNum>
  <w:abstractNum w:abstractNumId="13">
    <w:nsid w:val="48840544"/>
    <w:multiLevelType w:val="hybridMultilevel"/>
    <w:tmpl w:val="00000000"/>
    <w:lvl w:ilvl="0">
      <w:start w:val="9"/>
      <w:numFmt w:val="decimal"/>
      <w:lvlText w:val="%1"/>
      <w:lvlJc w:val="left"/>
      <w:pPr>
        <w:ind w:left="720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80" w:hanging="9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12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20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4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20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400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480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560" w:hanging="601"/>
      </w:pPr>
      <w:rPr>
        <w:rFonts w:hint="default"/>
        <w:lang w:val="en-US" w:eastAsia="zh-CN" w:bidi="ar-SA"/>
      </w:rPr>
    </w:lvl>
  </w:abstractNum>
  <w:abstractNum w:abstractNumId="14">
    <w:nsid w:val="4B35B29C"/>
    <w:multiLevelType w:val="hybridMultilevel"/>
    <w:tmpl w:val="00000000"/>
    <w:lvl w:ilvl="0">
      <w:start w:val="2"/>
      <w:numFmt w:val="decimal"/>
      <w:lvlText w:val="%1）"/>
      <w:lvlJc w:val="left"/>
      <w:pPr>
        <w:ind w:left="1107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5">
    <w:nsid w:val="4D09A7D0"/>
    <w:multiLevelType w:val="hybridMultilevel"/>
    <w:tmpl w:val="00000000"/>
    <w:lvl w:ilvl="0">
      <w:start w:val="1"/>
      <w:numFmt w:val="decimal"/>
      <w:lvlText w:val="%1."/>
      <w:lvlJc w:val="left"/>
      <w:pPr>
        <w:ind w:left="4066" w:hanging="391"/>
        <w:jc w:val="righ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21" w:hanging="600"/>
        <w:jc w:val="left"/>
      </w:pPr>
      <w:rPr>
        <w:rFonts w:hint="default"/>
        <w:w w:val="100"/>
        <w:lang w:val="en-US" w:eastAsia="zh-CN" w:bidi="ar-SA"/>
      </w:rPr>
    </w:lvl>
    <w:lvl w:ilvl="3">
      <w:start w:val="1"/>
      <w:numFmt w:val="decimal"/>
      <w:lvlText w:val="(%4)."/>
      <w:lvlJc w:val="left"/>
      <w:pPr>
        <w:ind w:left="1101" w:hanging="60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00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100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60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55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50" w:hanging="600"/>
      </w:pPr>
      <w:rPr>
        <w:rFonts w:hint="default"/>
        <w:lang w:val="en-US" w:eastAsia="zh-CN" w:bidi="ar-SA"/>
      </w:rPr>
    </w:lvl>
  </w:abstractNum>
  <w:abstractNum w:abstractNumId="16">
    <w:nsid w:val="50879160"/>
    <w:multiLevelType w:val="hybridMultilevel"/>
    <w:tmpl w:val="00000000"/>
    <w:lvl w:ilvl="0">
      <w:start w:val="2"/>
      <w:numFmt w:val="decimal"/>
      <w:lvlText w:val="%1"/>
      <w:lvlJc w:val="left"/>
      <w:pPr>
        <w:ind w:left="720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0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6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45" w:hanging="6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54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63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71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0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8" w:hanging="600"/>
      </w:pPr>
      <w:rPr>
        <w:rFonts w:hint="default"/>
        <w:lang w:val="en-US" w:eastAsia="zh-CN" w:bidi="ar-SA"/>
      </w:rPr>
    </w:lvl>
  </w:abstractNum>
  <w:abstractNum w:abstractNumId="17">
    <w:nsid w:val="54A901A8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7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730" w:hanging="770"/>
        <w:jc w:val="left"/>
      </w:pPr>
      <w:rPr>
        <w:rFonts w:hint="default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1730" w:hanging="77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59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6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73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79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6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770"/>
      </w:pPr>
      <w:rPr>
        <w:rFonts w:hint="default"/>
        <w:lang w:val="en-US" w:eastAsia="zh-CN" w:bidi="ar-SA"/>
      </w:rPr>
    </w:lvl>
  </w:abstractNum>
  <w:abstractNum w:abstractNumId="18">
    <w:nsid w:val="5DA63D96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0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730" w:hanging="77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23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06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89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3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56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9" w:hanging="770"/>
      </w:pPr>
      <w:rPr>
        <w:rFonts w:hint="default"/>
        <w:lang w:val="en-US" w:eastAsia="zh-CN" w:bidi="ar-SA"/>
      </w:rPr>
    </w:lvl>
  </w:abstractNum>
  <w:abstractNum w:abstractNumId="19">
    <w:nsid w:val="68392941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righ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1"/>
      </w:pPr>
      <w:rPr>
        <w:rFonts w:hint="default"/>
        <w:lang w:val="en-US" w:eastAsia="zh-CN" w:bidi="ar-SA"/>
      </w:rPr>
    </w:lvl>
  </w:abstractNum>
  <w:abstractNum w:abstractNumId="20">
    <w:nsid w:val="690D6335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4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29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98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67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52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361"/>
      </w:pPr>
      <w:rPr>
        <w:rFonts w:hint="default"/>
        <w:lang w:val="en-US" w:eastAsia="zh-CN" w:bidi="ar-SA"/>
      </w:rPr>
    </w:lvl>
  </w:abstractNum>
  <w:abstractNum w:abstractNumId="21">
    <w:nsid w:val="6EF3F2BB"/>
    <w:multiLevelType w:val="hybridMultilevel"/>
    <w:tmpl w:val="00000000"/>
    <w:lvl w:ilvl="0">
      <w:start w:val="11"/>
      <w:numFmt w:val="decimal"/>
      <w:lvlText w:val="%1"/>
      <w:lvlJc w:val="left"/>
      <w:pPr>
        <w:ind w:left="840" w:hanging="7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4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12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62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73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84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95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0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17" w:hanging="361"/>
      </w:pPr>
      <w:rPr>
        <w:rFonts w:hint="default"/>
        <w:lang w:val="en-US" w:eastAsia="zh-CN" w:bidi="ar-SA"/>
      </w:rPr>
    </w:lvl>
  </w:abstractNum>
  <w:abstractNum w:abstractNumId="22">
    <w:nsid w:val="789C40D2"/>
    <w:multiLevelType w:val="hybridMultilevel"/>
    <w:tmpl w:val="00000000"/>
    <w:lvl w:ilvl="0">
      <w:start w:val="3"/>
      <w:numFmt w:val="decimal"/>
      <w:lvlText w:val="(%1)."/>
      <w:lvlJc w:val="left"/>
      <w:pPr>
        <w:ind w:left="110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701"/>
      </w:pPr>
      <w:rPr>
        <w:rFonts w:hint="default"/>
        <w:lang w:val="en-US" w:eastAsia="zh-CN" w:bidi="ar-SA"/>
      </w:rPr>
    </w:lvl>
  </w:abstractNum>
  <w:abstractNum w:abstractNumId="23">
    <w:nsid w:val="7D4D26C2"/>
    <w:multiLevelType w:val="hybridMultilevel"/>
    <w:tmpl w:val="00000000"/>
    <w:lvl w:ilvl="0">
      <w:start w:val="1"/>
      <w:numFmt w:val="decimal"/>
      <w:lvlText w:val="(%1)"/>
      <w:lvlJc w:val="left"/>
      <w:pPr>
        <w:ind w:left="1106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24">
    <w:nsid w:val="7EB098F2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num w:numId="1">
    <w:abstractNumId w:val="21"/>
  </w:num>
  <w:num w:numId="2">
    <w:abstractNumId w:val="20"/>
  </w:num>
  <w:num w:numId="3">
    <w:abstractNumId w:val="13"/>
  </w:num>
  <w:num w:numId="4">
    <w:abstractNumId w:val="12"/>
  </w:num>
  <w:num w:numId="5">
    <w:abstractNumId w:val="6"/>
  </w:num>
  <w:num w:numId="6">
    <w:abstractNumId w:val="3"/>
  </w:num>
  <w:num w:numId="7">
    <w:abstractNumId w:val="2"/>
  </w:num>
  <w:num w:numId="8">
    <w:abstractNumId w:val="1"/>
  </w:num>
  <w:num w:numId="9">
    <w:abstractNumId w:val="16"/>
  </w:num>
  <w:num w:numId="10">
    <w:abstractNumId w:val="9"/>
  </w:num>
  <w:num w:numId="11">
    <w:abstractNumId w:val="5"/>
  </w:num>
  <w:num w:numId="12">
    <w:abstractNumId w:val="0"/>
  </w:num>
  <w:num w:numId="13">
    <w:abstractNumId w:val="24"/>
  </w:num>
  <w:num w:numId="14">
    <w:abstractNumId w:val="23"/>
  </w:num>
  <w:num w:numId="15">
    <w:abstractNumId w:val="14"/>
  </w:num>
  <w:num w:numId="16">
    <w:abstractNumId w:val="11"/>
  </w:num>
  <w:num w:numId="17">
    <w:abstractNumId w:val="19"/>
  </w:num>
  <w:num w:numId="18">
    <w:abstractNumId w:val="22"/>
  </w:num>
  <w:num w:numId="19">
    <w:abstractNumId w:val="4"/>
  </w:num>
  <w:num w:numId="20">
    <w:abstractNumId w:val="8"/>
  </w:num>
  <w:num w:numId="21">
    <w:abstractNumId w:val="7"/>
  </w:num>
  <w:num w:numId="22">
    <w:abstractNumId w:val="17"/>
  </w:num>
  <w:num w:numId="23">
    <w:abstractNumId w:val="18"/>
  </w:num>
  <w:num w:numId="24">
    <w:abstractNumId w:val="10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863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58"/>
      <w:outlineLvl w:val="1"/>
    </w:pPr>
    <w:rPr>
      <w:rFonts w:ascii="宋体" w:eastAsia="宋体" w:hAnsi="宋体" w:cs="宋体"/>
      <w:sz w:val="30"/>
      <w:szCs w:val="30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824" w:hanging="776"/>
      <w:outlineLvl w:val="2"/>
    </w:pPr>
    <w:rPr>
      <w:rFonts w:ascii="微软雅黑" w:eastAsia="微软雅黑" w:hAnsi="微软雅黑" w:cs="微软雅黑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65"/>
      <w:ind w:left="401" w:hanging="281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505"/>
      <w:ind w:left="120"/>
    </w:pPr>
    <w:rPr>
      <w:rFonts w:ascii="仿宋" w:eastAsia="仿宋" w:hAnsi="仿宋" w:cs="仿宋"/>
      <w:b/>
      <w:bCs/>
      <w:i/>
      <w:iCs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186"/>
      <w:ind w:left="1231" w:hanging="701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OC4">
    <w:name w:val="toc 4"/>
    <w:basedOn w:val="Normal"/>
    <w:uiPriority w:val="1"/>
    <w:qFormat/>
    <w:pPr>
      <w:spacing w:before="265"/>
      <w:ind w:left="1030" w:hanging="49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OC5">
    <w:name w:val="toc 5"/>
    <w:basedOn w:val="Normal"/>
    <w:uiPriority w:val="1"/>
    <w:qFormat/>
    <w:pPr>
      <w:spacing w:before="265"/>
      <w:ind w:left="1705" w:hanging="77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31"/>
      <w:ind w:left="973" w:right="754"/>
      <w:jc w:val="center"/>
    </w:pPr>
    <w:rPr>
      <w:rFonts w:ascii="Microsoft JhengHei" w:eastAsia="Microsoft JhengHei" w:hAnsi="Microsoft JhengHei" w:cs="Microsoft JhengHei"/>
      <w:b/>
      <w:bCs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720" w:hanging="70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6001151123010100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2024-03-01T15:39:39Z</dcterms:created>
  <dcterms:modified xsi:type="dcterms:W3CDTF">2024-03-01T15:39:39Z</dcterms:modified>
</cp:coreProperties>
</file>