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铬黄项目规划设计纲要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09" w:history="1">
        <w:r>
          <w:rPr>
            <w:rFonts w:ascii="仿宋" w:eastAsia="仿宋" w:hAnsi="仿宋" w:cs="仿宋" w:hint="eastAsia"/>
            <w:lang w:eastAsia="zh-CN"/>
          </w:rPr>
          <w:t>概论</w:t>
        </w:r>
        <w:r>
          <w:tab/>
        </w:r>
        <w:r>
          <w:fldChar w:fldCharType="begin"/>
        </w:r>
        <w:r>
          <w:instrText xml:space="preserve"> PAGEREF _Toc709 \h </w:instrText>
        </w:r>
        <w:r>
          <w:fldChar w:fldCharType="separate"/>
        </w:r>
        <w:r>
          <w:t>3</w:t>
        </w:r>
        <w:r>
          <w:fldChar w:fldCharType="end"/>
        </w:r>
      </w:hyperlink>
    </w:p>
    <w:p>
      <w:pPr>
        <w:pStyle w:val="TOC1"/>
        <w:tabs>
          <w:tab w:val="right" w:leader="dot" w:pos="8306"/>
        </w:tabs>
      </w:pPr>
      <w:hyperlink w:anchor="_Toc19918" w:history="1">
        <w:r>
          <w:rPr>
            <w:rFonts w:ascii="仿宋" w:eastAsia="仿宋" w:hAnsi="仿宋" w:cs="仿宋" w:hint="eastAsia"/>
            <w:lang w:eastAsia="zh-CN"/>
          </w:rPr>
          <w:t>一、产品规划分析</w:t>
        </w:r>
        <w:r>
          <w:tab/>
        </w:r>
        <w:r>
          <w:fldChar w:fldCharType="begin"/>
        </w:r>
        <w:r>
          <w:instrText xml:space="preserve"> PAGEREF _Toc19918 \h </w:instrText>
        </w:r>
        <w:r>
          <w:fldChar w:fldCharType="separate"/>
        </w:r>
        <w:r>
          <w:t>3</w:t>
        </w:r>
        <w:r>
          <w:fldChar w:fldCharType="end"/>
        </w:r>
      </w:hyperlink>
    </w:p>
    <w:p>
      <w:pPr>
        <w:pStyle w:val="TOC2"/>
        <w:tabs>
          <w:tab w:val="right" w:leader="dot" w:pos="8306"/>
        </w:tabs>
      </w:pPr>
      <w:hyperlink w:anchor="_Toc8280" w:history="1">
        <w:r>
          <w:rPr>
            <w:rFonts w:ascii="仿宋" w:eastAsia="仿宋" w:hAnsi="仿宋" w:cs="仿宋" w:hint="eastAsia"/>
            <w:lang w:eastAsia="zh-CN"/>
          </w:rPr>
          <w:t>(一)、产品规划</w:t>
        </w:r>
        <w:r>
          <w:tab/>
        </w:r>
        <w:r>
          <w:fldChar w:fldCharType="begin"/>
        </w:r>
        <w:r>
          <w:instrText xml:space="preserve"> PAGEREF _Toc8280 \h </w:instrText>
        </w:r>
        <w:r>
          <w:fldChar w:fldCharType="separate"/>
        </w:r>
        <w:r>
          <w:t>3</w:t>
        </w:r>
        <w:r>
          <w:fldChar w:fldCharType="end"/>
        </w:r>
      </w:hyperlink>
    </w:p>
    <w:p>
      <w:pPr>
        <w:pStyle w:val="TOC2"/>
        <w:tabs>
          <w:tab w:val="right" w:leader="dot" w:pos="8306"/>
        </w:tabs>
      </w:pPr>
      <w:hyperlink w:anchor="_Toc955" w:history="1">
        <w:r>
          <w:rPr>
            <w:rFonts w:ascii="仿宋" w:eastAsia="仿宋" w:hAnsi="仿宋" w:cs="仿宋" w:hint="eastAsia"/>
            <w:lang w:eastAsia="zh-CN"/>
          </w:rPr>
          <w:t>(二)、建设规模</w:t>
        </w:r>
        <w:r>
          <w:tab/>
        </w:r>
        <w:r>
          <w:fldChar w:fldCharType="begin"/>
        </w:r>
        <w:r>
          <w:instrText xml:space="preserve"> PAGEREF _Toc955 \h </w:instrText>
        </w:r>
        <w:r>
          <w:fldChar w:fldCharType="separate"/>
        </w:r>
        <w:r>
          <w:t>4</w:t>
        </w:r>
        <w:r>
          <w:fldChar w:fldCharType="end"/>
        </w:r>
      </w:hyperlink>
    </w:p>
    <w:p>
      <w:pPr>
        <w:pStyle w:val="TOC1"/>
        <w:tabs>
          <w:tab w:val="right" w:leader="dot" w:pos="8306"/>
        </w:tabs>
      </w:pPr>
      <w:hyperlink w:anchor="_Toc9917" w:history="1">
        <w:r>
          <w:rPr>
            <w:rFonts w:ascii="仿宋" w:eastAsia="仿宋" w:hAnsi="仿宋" w:cs="仿宋" w:hint="eastAsia"/>
            <w:lang w:eastAsia="zh-CN"/>
          </w:rPr>
          <w:t>二、铬黄项目概论</w:t>
        </w:r>
        <w:r>
          <w:tab/>
        </w:r>
        <w:r>
          <w:fldChar w:fldCharType="begin"/>
        </w:r>
        <w:r>
          <w:instrText xml:space="preserve"> PAGEREF _Toc9917 \h </w:instrText>
        </w:r>
        <w:r>
          <w:fldChar w:fldCharType="separate"/>
        </w:r>
        <w:r>
          <w:t>5</w:t>
        </w:r>
        <w:r>
          <w:fldChar w:fldCharType="end"/>
        </w:r>
      </w:hyperlink>
    </w:p>
    <w:p>
      <w:pPr>
        <w:pStyle w:val="TOC2"/>
        <w:tabs>
          <w:tab w:val="right" w:leader="dot" w:pos="8306"/>
        </w:tabs>
      </w:pPr>
      <w:hyperlink w:anchor="_Toc31654" w:history="1">
        <w:r>
          <w:rPr>
            <w:rFonts w:ascii="仿宋" w:eastAsia="仿宋" w:hAnsi="仿宋" w:cs="仿宋" w:hint="eastAsia"/>
            <w:lang w:eastAsia="zh-CN"/>
          </w:rPr>
          <w:t>(一)、铬黄项目概况</w:t>
        </w:r>
        <w:r>
          <w:tab/>
        </w:r>
        <w:r>
          <w:fldChar w:fldCharType="begin"/>
        </w:r>
        <w:r>
          <w:instrText xml:space="preserve"> PAGEREF _Toc31654 \h </w:instrText>
        </w:r>
        <w:r>
          <w:fldChar w:fldCharType="separate"/>
        </w:r>
        <w:r>
          <w:t>5</w:t>
        </w:r>
        <w:r>
          <w:fldChar w:fldCharType="end"/>
        </w:r>
      </w:hyperlink>
    </w:p>
    <w:p>
      <w:pPr>
        <w:pStyle w:val="TOC2"/>
        <w:tabs>
          <w:tab w:val="right" w:leader="dot" w:pos="8306"/>
        </w:tabs>
      </w:pPr>
      <w:hyperlink w:anchor="_Toc4812" w:history="1">
        <w:r>
          <w:rPr>
            <w:rFonts w:ascii="仿宋" w:eastAsia="仿宋" w:hAnsi="仿宋" w:cs="仿宋" w:hint="eastAsia"/>
            <w:lang w:eastAsia="zh-CN"/>
          </w:rPr>
          <w:t>(二)、铬黄项目目标</w:t>
        </w:r>
        <w:r>
          <w:tab/>
        </w:r>
        <w:r>
          <w:fldChar w:fldCharType="begin"/>
        </w:r>
        <w:r>
          <w:instrText xml:space="preserve"> PAGEREF _Toc4812 \h </w:instrText>
        </w:r>
        <w:r>
          <w:fldChar w:fldCharType="separate"/>
        </w:r>
        <w:r>
          <w:t>7</w:t>
        </w:r>
        <w:r>
          <w:fldChar w:fldCharType="end"/>
        </w:r>
      </w:hyperlink>
    </w:p>
    <w:p>
      <w:pPr>
        <w:pStyle w:val="TOC2"/>
        <w:tabs>
          <w:tab w:val="right" w:leader="dot" w:pos="8306"/>
        </w:tabs>
      </w:pPr>
      <w:hyperlink w:anchor="_Toc23724" w:history="1">
        <w:r>
          <w:rPr>
            <w:rFonts w:ascii="仿宋" w:eastAsia="仿宋" w:hAnsi="仿宋" w:cs="仿宋" w:hint="eastAsia"/>
            <w:lang w:eastAsia="zh-CN"/>
          </w:rPr>
          <w:t>(三)、铬黄项目提出的理由</w:t>
        </w:r>
        <w:r>
          <w:tab/>
        </w:r>
        <w:r>
          <w:fldChar w:fldCharType="begin"/>
        </w:r>
        <w:r>
          <w:instrText xml:space="preserve"> PAGEREF _Toc23724 \h </w:instrText>
        </w:r>
        <w:r>
          <w:fldChar w:fldCharType="separate"/>
        </w:r>
        <w:r>
          <w:t>8</w:t>
        </w:r>
        <w:r>
          <w:fldChar w:fldCharType="end"/>
        </w:r>
      </w:hyperlink>
    </w:p>
    <w:p>
      <w:pPr>
        <w:pStyle w:val="TOC2"/>
        <w:tabs>
          <w:tab w:val="right" w:leader="dot" w:pos="8306"/>
        </w:tabs>
      </w:pPr>
      <w:hyperlink w:anchor="_Toc7750" w:history="1">
        <w:r>
          <w:rPr>
            <w:rFonts w:ascii="仿宋" w:eastAsia="仿宋" w:hAnsi="仿宋" w:cs="仿宋" w:hint="eastAsia"/>
            <w:lang w:eastAsia="zh-CN"/>
          </w:rPr>
          <w:t>(四)、铬黄项目意义</w:t>
        </w:r>
        <w:r>
          <w:tab/>
        </w:r>
        <w:r>
          <w:fldChar w:fldCharType="begin"/>
        </w:r>
        <w:r>
          <w:instrText xml:space="preserve"> PAGEREF _Toc7750 \h </w:instrText>
        </w:r>
        <w:r>
          <w:fldChar w:fldCharType="separate"/>
        </w:r>
        <w:r>
          <w:t>9</w:t>
        </w:r>
        <w:r>
          <w:fldChar w:fldCharType="end"/>
        </w:r>
      </w:hyperlink>
    </w:p>
    <w:p>
      <w:pPr>
        <w:pStyle w:val="TOC2"/>
        <w:tabs>
          <w:tab w:val="right" w:leader="dot" w:pos="8306"/>
        </w:tabs>
      </w:pPr>
      <w:hyperlink w:anchor="_Toc21558" w:history="1">
        <w:r>
          <w:rPr>
            <w:rFonts w:ascii="仿宋" w:eastAsia="仿宋" w:hAnsi="仿宋" w:cs="仿宋" w:hint="eastAsia"/>
            <w:lang w:eastAsia="zh-CN"/>
          </w:rPr>
          <w:t>(五)、铬黄项目背景</w:t>
        </w:r>
        <w:r>
          <w:tab/>
        </w:r>
        <w:r>
          <w:fldChar w:fldCharType="begin"/>
        </w:r>
        <w:r>
          <w:instrText xml:space="preserve"> PAGEREF _Toc21558 \h </w:instrText>
        </w:r>
        <w:r>
          <w:fldChar w:fldCharType="separate"/>
        </w:r>
        <w:r>
          <w:t>10</w:t>
        </w:r>
        <w:r>
          <w:fldChar w:fldCharType="end"/>
        </w:r>
      </w:hyperlink>
    </w:p>
    <w:p>
      <w:pPr>
        <w:pStyle w:val="TOC1"/>
        <w:tabs>
          <w:tab w:val="right" w:leader="dot" w:pos="8306"/>
        </w:tabs>
      </w:pPr>
      <w:hyperlink w:anchor="_Toc30940" w:history="1">
        <w:r>
          <w:rPr>
            <w:rFonts w:ascii="仿宋" w:eastAsia="仿宋" w:hAnsi="仿宋" w:cs="仿宋" w:hint="eastAsia"/>
            <w:lang w:eastAsia="zh-CN"/>
          </w:rPr>
          <w:t>三、铬黄项目建设背景及必要性分析</w:t>
        </w:r>
        <w:r>
          <w:tab/>
        </w:r>
        <w:r>
          <w:fldChar w:fldCharType="begin"/>
        </w:r>
        <w:r>
          <w:instrText xml:space="preserve"> PAGEREF _Toc30940 \h </w:instrText>
        </w:r>
        <w:r>
          <w:fldChar w:fldCharType="separate"/>
        </w:r>
        <w:r>
          <w:t>11</w:t>
        </w:r>
        <w:r>
          <w:fldChar w:fldCharType="end"/>
        </w:r>
      </w:hyperlink>
    </w:p>
    <w:p>
      <w:pPr>
        <w:pStyle w:val="TOC2"/>
        <w:tabs>
          <w:tab w:val="right" w:leader="dot" w:pos="8306"/>
        </w:tabs>
      </w:pPr>
      <w:hyperlink w:anchor="_Toc21369" w:history="1">
        <w:r>
          <w:rPr>
            <w:rFonts w:ascii="仿宋" w:eastAsia="仿宋" w:hAnsi="仿宋" w:cs="仿宋" w:hint="eastAsia"/>
            <w:lang w:eastAsia="zh-CN"/>
          </w:rPr>
          <w:t>(一)、铬黄项目背景分析</w:t>
        </w:r>
        <w:r>
          <w:tab/>
        </w:r>
        <w:r>
          <w:fldChar w:fldCharType="begin"/>
        </w:r>
        <w:r>
          <w:instrText xml:space="preserve"> PAGEREF _Toc21369 \h </w:instrText>
        </w:r>
        <w:r>
          <w:fldChar w:fldCharType="separate"/>
        </w:r>
        <w:r>
          <w:t>11</w:t>
        </w:r>
        <w:r>
          <w:fldChar w:fldCharType="end"/>
        </w:r>
      </w:hyperlink>
    </w:p>
    <w:p>
      <w:pPr>
        <w:pStyle w:val="TOC2"/>
        <w:tabs>
          <w:tab w:val="right" w:leader="dot" w:pos="8306"/>
        </w:tabs>
      </w:pPr>
      <w:hyperlink w:anchor="_Toc22057" w:history="1">
        <w:r>
          <w:rPr>
            <w:rFonts w:ascii="仿宋" w:eastAsia="仿宋" w:hAnsi="仿宋" w:cs="仿宋" w:hint="eastAsia"/>
            <w:lang w:eastAsia="zh-CN"/>
          </w:rPr>
          <w:t>(二)、铬黄项目建设必要性分析</w:t>
        </w:r>
        <w:r>
          <w:tab/>
        </w:r>
        <w:r>
          <w:fldChar w:fldCharType="begin"/>
        </w:r>
        <w:r>
          <w:instrText xml:space="preserve"> PAGEREF _Toc22057 \h </w:instrText>
        </w:r>
        <w:r>
          <w:fldChar w:fldCharType="separate"/>
        </w:r>
        <w:r>
          <w:t>13</w:t>
        </w:r>
        <w:r>
          <w:fldChar w:fldCharType="end"/>
        </w:r>
      </w:hyperlink>
    </w:p>
    <w:p>
      <w:pPr>
        <w:pStyle w:val="TOC1"/>
        <w:tabs>
          <w:tab w:val="right" w:leader="dot" w:pos="8306"/>
        </w:tabs>
      </w:pPr>
      <w:hyperlink w:anchor="_Toc4593" w:history="1">
        <w:r>
          <w:rPr>
            <w:rFonts w:ascii="仿宋" w:eastAsia="仿宋" w:hAnsi="仿宋" w:cs="仿宋" w:hint="eastAsia"/>
            <w:lang w:eastAsia="zh-CN"/>
          </w:rPr>
          <w:t>四、铬黄项目建设单位说明</w:t>
        </w:r>
        <w:r>
          <w:tab/>
        </w:r>
        <w:r>
          <w:fldChar w:fldCharType="begin"/>
        </w:r>
        <w:r>
          <w:instrText xml:space="preserve"> PAGEREF _Toc4593 \h </w:instrText>
        </w:r>
        <w:r>
          <w:fldChar w:fldCharType="separate"/>
        </w:r>
        <w:r>
          <w:t>14</w:t>
        </w:r>
        <w:r>
          <w:fldChar w:fldCharType="end"/>
        </w:r>
      </w:hyperlink>
    </w:p>
    <w:p>
      <w:pPr>
        <w:pStyle w:val="TOC2"/>
        <w:tabs>
          <w:tab w:val="right" w:leader="dot" w:pos="8306"/>
        </w:tabs>
      </w:pPr>
      <w:hyperlink w:anchor="_Toc24770" w:history="1">
        <w:r>
          <w:rPr>
            <w:rFonts w:ascii="仿宋" w:eastAsia="仿宋" w:hAnsi="仿宋" w:cs="仿宋" w:hint="eastAsia"/>
            <w:lang w:eastAsia="zh-CN"/>
          </w:rPr>
          <w:t>(一)、铬黄项目承办单位基本情况</w:t>
        </w:r>
        <w:r>
          <w:tab/>
        </w:r>
        <w:r>
          <w:fldChar w:fldCharType="begin"/>
        </w:r>
        <w:r>
          <w:instrText xml:space="preserve"> PAGEREF _Toc24770 \h </w:instrText>
        </w:r>
        <w:r>
          <w:fldChar w:fldCharType="separate"/>
        </w:r>
        <w:r>
          <w:t>14</w:t>
        </w:r>
        <w:r>
          <w:fldChar w:fldCharType="end"/>
        </w:r>
      </w:hyperlink>
    </w:p>
    <w:p>
      <w:pPr>
        <w:pStyle w:val="TOC2"/>
        <w:tabs>
          <w:tab w:val="right" w:leader="dot" w:pos="8306"/>
        </w:tabs>
      </w:pPr>
      <w:hyperlink w:anchor="_Toc17605" w:history="1">
        <w:r>
          <w:rPr>
            <w:rFonts w:ascii="仿宋" w:eastAsia="仿宋" w:hAnsi="仿宋" w:cs="仿宋" w:hint="eastAsia"/>
            <w:lang w:eastAsia="zh-CN"/>
          </w:rPr>
          <w:t>(二)、公司经济效益分析</w:t>
        </w:r>
        <w:r>
          <w:tab/>
        </w:r>
        <w:r>
          <w:fldChar w:fldCharType="begin"/>
        </w:r>
        <w:r>
          <w:instrText xml:space="preserve"> PAGEREF _Toc17605 \h </w:instrText>
        </w:r>
        <w:r>
          <w:fldChar w:fldCharType="separate"/>
        </w:r>
        <w:r>
          <w:t>15</w:t>
        </w:r>
        <w:r>
          <w:fldChar w:fldCharType="end"/>
        </w:r>
      </w:hyperlink>
    </w:p>
    <w:p>
      <w:pPr>
        <w:pStyle w:val="TOC1"/>
        <w:tabs>
          <w:tab w:val="right" w:leader="dot" w:pos="8306"/>
        </w:tabs>
      </w:pPr>
      <w:hyperlink w:anchor="_Toc25228" w:history="1">
        <w:r>
          <w:rPr>
            <w:rFonts w:ascii="仿宋" w:eastAsia="仿宋" w:hAnsi="仿宋" w:cs="仿宋" w:hint="eastAsia"/>
            <w:lang w:eastAsia="zh-CN"/>
          </w:rPr>
          <w:t>五、铬黄项目绩效评估</w:t>
        </w:r>
        <w:r>
          <w:tab/>
        </w:r>
        <w:r>
          <w:fldChar w:fldCharType="begin"/>
        </w:r>
        <w:r>
          <w:instrText xml:space="preserve"> PAGEREF _Toc25228 \h </w:instrText>
        </w:r>
        <w:r>
          <w:fldChar w:fldCharType="separate"/>
        </w:r>
        <w:r>
          <w:t>16</w:t>
        </w:r>
        <w:r>
          <w:fldChar w:fldCharType="end"/>
        </w:r>
      </w:hyperlink>
    </w:p>
    <w:p>
      <w:pPr>
        <w:pStyle w:val="TOC2"/>
        <w:tabs>
          <w:tab w:val="right" w:leader="dot" w:pos="8306"/>
        </w:tabs>
      </w:pPr>
      <w:hyperlink w:anchor="_Toc14899" w:history="1">
        <w:r>
          <w:rPr>
            <w:rFonts w:ascii="仿宋" w:eastAsia="仿宋" w:hAnsi="仿宋" w:cs="仿宋" w:hint="eastAsia"/>
            <w:lang w:eastAsia="zh-CN"/>
          </w:rPr>
          <w:t>(一)、绩效评估指标</w:t>
        </w:r>
        <w:r>
          <w:tab/>
        </w:r>
        <w:r>
          <w:fldChar w:fldCharType="begin"/>
        </w:r>
        <w:r>
          <w:instrText xml:space="preserve"> PAGEREF _Toc14899 \h </w:instrText>
        </w:r>
        <w:r>
          <w:fldChar w:fldCharType="separate"/>
        </w:r>
        <w:r>
          <w:t>16</w:t>
        </w:r>
        <w:r>
          <w:fldChar w:fldCharType="end"/>
        </w:r>
      </w:hyperlink>
    </w:p>
    <w:p>
      <w:pPr>
        <w:pStyle w:val="TOC2"/>
        <w:tabs>
          <w:tab w:val="right" w:leader="dot" w:pos="8306"/>
        </w:tabs>
      </w:pPr>
      <w:hyperlink w:anchor="_Toc13558" w:history="1">
        <w:r>
          <w:rPr>
            <w:rFonts w:ascii="仿宋" w:eastAsia="仿宋" w:hAnsi="仿宋" w:cs="仿宋" w:hint="eastAsia"/>
            <w:lang w:eastAsia="zh-CN"/>
          </w:rPr>
          <w:t>(二)、绩效评估方法</w:t>
        </w:r>
        <w:r>
          <w:tab/>
        </w:r>
        <w:r>
          <w:fldChar w:fldCharType="begin"/>
        </w:r>
        <w:r>
          <w:instrText xml:space="preserve"> PAGEREF _Toc13558 \h </w:instrText>
        </w:r>
        <w:r>
          <w:fldChar w:fldCharType="separate"/>
        </w:r>
        <w:r>
          <w:t>17</w:t>
        </w:r>
        <w:r>
          <w:fldChar w:fldCharType="end"/>
        </w:r>
      </w:hyperlink>
    </w:p>
    <w:p>
      <w:pPr>
        <w:pStyle w:val="TOC2"/>
        <w:tabs>
          <w:tab w:val="right" w:leader="dot" w:pos="8306"/>
        </w:tabs>
      </w:pPr>
      <w:hyperlink w:anchor="_Toc16760" w:history="1">
        <w:r>
          <w:rPr>
            <w:rFonts w:ascii="仿宋" w:eastAsia="仿宋" w:hAnsi="仿宋" w:cs="仿宋" w:hint="eastAsia"/>
            <w:lang w:eastAsia="zh-CN"/>
          </w:rPr>
          <w:t>(三)、绩效评估周期</w:t>
        </w:r>
        <w:r>
          <w:tab/>
        </w:r>
        <w:r>
          <w:fldChar w:fldCharType="begin"/>
        </w:r>
        <w:r>
          <w:instrText xml:space="preserve"> PAGEREF _Toc16760 \h </w:instrText>
        </w:r>
        <w:r>
          <w:fldChar w:fldCharType="separate"/>
        </w:r>
        <w:r>
          <w:t>18</w:t>
        </w:r>
        <w:r>
          <w:fldChar w:fldCharType="end"/>
        </w:r>
      </w:hyperlink>
    </w:p>
    <w:p>
      <w:pPr>
        <w:pStyle w:val="TOC1"/>
        <w:tabs>
          <w:tab w:val="right" w:leader="dot" w:pos="8306"/>
        </w:tabs>
      </w:pPr>
      <w:hyperlink w:anchor="_Toc24518" w:history="1">
        <w:r>
          <w:rPr>
            <w:rFonts w:ascii="仿宋" w:eastAsia="仿宋" w:hAnsi="仿宋" w:cs="仿宋" w:hint="eastAsia"/>
            <w:lang w:eastAsia="zh-CN"/>
          </w:rPr>
          <w:t>六、铬黄项目危机管理</w:t>
        </w:r>
        <w:r>
          <w:tab/>
        </w:r>
        <w:r>
          <w:fldChar w:fldCharType="begin"/>
        </w:r>
        <w:r>
          <w:instrText xml:space="preserve"> PAGEREF _Toc24518 \h </w:instrText>
        </w:r>
        <w:r>
          <w:fldChar w:fldCharType="separate"/>
        </w:r>
        <w:r>
          <w:t>19</w:t>
        </w:r>
        <w:r>
          <w:fldChar w:fldCharType="end"/>
        </w:r>
      </w:hyperlink>
    </w:p>
    <w:p>
      <w:pPr>
        <w:pStyle w:val="TOC2"/>
        <w:tabs>
          <w:tab w:val="right" w:leader="dot" w:pos="8306"/>
        </w:tabs>
      </w:pPr>
      <w:hyperlink w:anchor="_Toc19146" w:history="1">
        <w:r>
          <w:rPr>
            <w:rFonts w:ascii="仿宋" w:eastAsia="仿宋" w:hAnsi="仿宋" w:cs="仿宋" w:hint="eastAsia"/>
            <w:lang w:eastAsia="zh-CN"/>
          </w:rPr>
          <w:t>(一)、危机预警与识别</w:t>
        </w:r>
        <w:r>
          <w:tab/>
        </w:r>
        <w:r>
          <w:fldChar w:fldCharType="begin"/>
        </w:r>
        <w:r>
          <w:instrText xml:space="preserve"> PAGEREF _Toc19146 \h </w:instrText>
        </w:r>
        <w:r>
          <w:fldChar w:fldCharType="separate"/>
        </w:r>
        <w:r>
          <w:t>19</w:t>
        </w:r>
        <w:r>
          <w:fldChar w:fldCharType="end"/>
        </w:r>
      </w:hyperlink>
    </w:p>
    <w:p>
      <w:pPr>
        <w:pStyle w:val="TOC2"/>
        <w:tabs>
          <w:tab w:val="right" w:leader="dot" w:pos="8306"/>
        </w:tabs>
      </w:pPr>
      <w:hyperlink w:anchor="_Toc17313" w:history="1">
        <w:r>
          <w:rPr>
            <w:rFonts w:ascii="仿宋" w:eastAsia="仿宋" w:hAnsi="仿宋" w:cs="仿宋" w:hint="eastAsia"/>
            <w:lang w:eastAsia="zh-CN"/>
          </w:rPr>
          <w:t>(二)、危机应对与恢复</w:t>
        </w:r>
        <w:r>
          <w:tab/>
        </w:r>
        <w:r>
          <w:fldChar w:fldCharType="begin"/>
        </w:r>
        <w:r>
          <w:instrText xml:space="preserve"> PAGEREF _Toc17313 \h </w:instrText>
        </w:r>
        <w:r>
          <w:fldChar w:fldCharType="separate"/>
        </w:r>
        <w:r>
          <w:t>20</w:t>
        </w:r>
        <w:r>
          <w:fldChar w:fldCharType="end"/>
        </w:r>
      </w:hyperlink>
    </w:p>
    <w:p>
      <w:pPr>
        <w:pStyle w:val="TOC1"/>
        <w:tabs>
          <w:tab w:val="right" w:leader="dot" w:pos="8306"/>
        </w:tabs>
      </w:pPr>
      <w:hyperlink w:anchor="_Toc18532" w:history="1">
        <w:r>
          <w:rPr>
            <w:rFonts w:ascii="仿宋" w:eastAsia="仿宋" w:hAnsi="仿宋" w:cs="仿宋" w:hint="eastAsia"/>
            <w:lang w:eastAsia="zh-CN"/>
          </w:rPr>
          <w:t>七、铬黄项目人力资源培养与发展</w:t>
        </w:r>
        <w:r>
          <w:tab/>
        </w:r>
        <w:r>
          <w:fldChar w:fldCharType="begin"/>
        </w:r>
        <w:r>
          <w:instrText xml:space="preserve"> PAGEREF _Toc18532 \h </w:instrText>
        </w:r>
        <w:r>
          <w:fldChar w:fldCharType="separate"/>
        </w:r>
        <w:r>
          <w:t>21</w:t>
        </w:r>
        <w:r>
          <w:fldChar w:fldCharType="end"/>
        </w:r>
      </w:hyperlink>
    </w:p>
    <w:p>
      <w:pPr>
        <w:pStyle w:val="TOC2"/>
        <w:tabs>
          <w:tab w:val="right" w:leader="dot" w:pos="8306"/>
        </w:tabs>
      </w:pPr>
      <w:hyperlink w:anchor="_Toc21874" w:history="1">
        <w:r>
          <w:rPr>
            <w:rFonts w:ascii="仿宋" w:eastAsia="仿宋" w:hAnsi="仿宋" w:cs="仿宋" w:hint="eastAsia"/>
            <w:lang w:eastAsia="zh-CN"/>
          </w:rPr>
          <w:t>(一)、人才需求与规划</w:t>
        </w:r>
        <w:r>
          <w:tab/>
        </w:r>
        <w:r>
          <w:fldChar w:fldCharType="begin"/>
        </w:r>
        <w:r>
          <w:instrText xml:space="preserve"> PAGEREF _Toc21874 \h </w:instrText>
        </w:r>
        <w:r>
          <w:fldChar w:fldCharType="separate"/>
        </w:r>
        <w:r>
          <w:t>21</w:t>
        </w:r>
        <w:r>
          <w:fldChar w:fldCharType="end"/>
        </w:r>
      </w:hyperlink>
    </w:p>
    <w:p>
      <w:pPr>
        <w:pStyle w:val="TOC2"/>
        <w:tabs>
          <w:tab w:val="right" w:leader="dot" w:pos="8306"/>
        </w:tabs>
      </w:pPr>
      <w:hyperlink w:anchor="_Toc24757" w:history="1">
        <w:r>
          <w:rPr>
            <w:rFonts w:ascii="仿宋" w:eastAsia="仿宋" w:hAnsi="仿宋" w:cs="仿宋" w:hint="eastAsia"/>
            <w:lang w:eastAsia="zh-CN"/>
          </w:rPr>
          <w:t>(二)、培训与发展计划</w:t>
        </w:r>
        <w:r>
          <w:tab/>
        </w:r>
        <w:r>
          <w:fldChar w:fldCharType="begin"/>
        </w:r>
        <w:r>
          <w:instrText xml:space="preserve"> PAGEREF _Toc24757 \h </w:instrText>
        </w:r>
        <w:r>
          <w:fldChar w:fldCharType="separate"/>
        </w:r>
        <w:r>
          <w:t>21</w:t>
        </w:r>
        <w:r>
          <w:fldChar w:fldCharType="end"/>
        </w:r>
      </w:hyperlink>
    </w:p>
    <w:p>
      <w:pPr>
        <w:pStyle w:val="TOC1"/>
        <w:tabs>
          <w:tab w:val="right" w:leader="dot" w:pos="8306"/>
        </w:tabs>
      </w:pPr>
      <w:hyperlink w:anchor="_Toc23125" w:history="1">
        <w:r>
          <w:rPr>
            <w:rFonts w:ascii="仿宋" w:eastAsia="仿宋" w:hAnsi="仿宋" w:cs="仿宋" w:hint="eastAsia"/>
            <w:lang w:eastAsia="zh-CN"/>
          </w:rPr>
          <w:t>八、铬黄项目人力资源管理</w:t>
        </w:r>
        <w:r>
          <w:tab/>
        </w:r>
        <w:r>
          <w:fldChar w:fldCharType="begin"/>
        </w:r>
        <w:r>
          <w:instrText xml:space="preserve"> PAGEREF _Toc23125 \h </w:instrText>
        </w:r>
        <w:r>
          <w:fldChar w:fldCharType="separate"/>
        </w:r>
        <w:r>
          <w:t>22</w:t>
        </w:r>
        <w:r>
          <w:fldChar w:fldCharType="end"/>
        </w:r>
      </w:hyperlink>
    </w:p>
    <w:p>
      <w:pPr>
        <w:pStyle w:val="TOC2"/>
        <w:tabs>
          <w:tab w:val="right" w:leader="dot" w:pos="8306"/>
        </w:tabs>
      </w:pPr>
      <w:hyperlink w:anchor="_Toc17193" w:history="1">
        <w:r>
          <w:rPr>
            <w:rFonts w:ascii="仿宋" w:eastAsia="仿宋" w:hAnsi="仿宋" w:cs="仿宋" w:hint="eastAsia"/>
            <w:lang w:eastAsia="zh-CN"/>
          </w:rPr>
          <w:t>(一)、建立健全的预算管理制度</w:t>
        </w:r>
        <w:r>
          <w:tab/>
        </w:r>
        <w:r>
          <w:fldChar w:fldCharType="begin"/>
        </w:r>
        <w:r>
          <w:instrText xml:space="preserve"> PAGEREF _Toc17193 \h </w:instrText>
        </w:r>
        <w:r>
          <w:fldChar w:fldCharType="separate"/>
        </w:r>
        <w:r>
          <w:t>22</w:t>
        </w:r>
        <w:r>
          <w:fldChar w:fldCharType="end"/>
        </w:r>
      </w:hyperlink>
    </w:p>
    <w:p>
      <w:pPr>
        <w:pStyle w:val="TOC2"/>
        <w:tabs>
          <w:tab w:val="right" w:leader="dot" w:pos="8306"/>
        </w:tabs>
      </w:pPr>
      <w:hyperlink w:anchor="_Toc20418" w:history="1">
        <w:r>
          <w:rPr>
            <w:rFonts w:ascii="仿宋" w:eastAsia="仿宋" w:hAnsi="仿宋" w:cs="仿宋" w:hint="eastAsia"/>
            <w:lang w:eastAsia="zh-CN"/>
          </w:rPr>
          <w:t>(二)、加强资金流动监控</w:t>
        </w:r>
        <w:r>
          <w:tab/>
        </w:r>
        <w:r>
          <w:fldChar w:fldCharType="begin"/>
        </w:r>
        <w:r>
          <w:instrText xml:space="preserve"> PAGEREF _Toc20418 \h </w:instrText>
        </w:r>
        <w:r>
          <w:fldChar w:fldCharType="separate"/>
        </w:r>
        <w:r>
          <w:t>24</w:t>
        </w:r>
        <w:r>
          <w:fldChar w:fldCharType="end"/>
        </w:r>
      </w:hyperlink>
    </w:p>
    <w:p>
      <w:pPr>
        <w:pStyle w:val="TOC2"/>
        <w:tabs>
          <w:tab w:val="right" w:leader="dot" w:pos="8306"/>
        </w:tabs>
      </w:pPr>
      <w:hyperlink w:anchor="_Toc15403" w:history="1">
        <w:r>
          <w:rPr>
            <w:rFonts w:ascii="仿宋" w:eastAsia="仿宋" w:hAnsi="仿宋" w:cs="仿宋" w:hint="eastAsia"/>
            <w:lang w:eastAsia="zh-CN"/>
          </w:rPr>
          <w:t>(三)、制定完善的风险控制机制</w:t>
        </w:r>
        <w:r>
          <w:tab/>
        </w:r>
        <w:r>
          <w:fldChar w:fldCharType="begin"/>
        </w:r>
        <w:r>
          <w:instrText xml:space="preserve"> PAGEREF _Toc15403 \h </w:instrText>
        </w:r>
        <w:r>
          <w:fldChar w:fldCharType="separate"/>
        </w:r>
        <w:r>
          <w:t>25</w:t>
        </w:r>
        <w:r>
          <w:fldChar w:fldCharType="end"/>
        </w:r>
      </w:hyperlink>
    </w:p>
    <w:p>
      <w:pPr>
        <w:pStyle w:val="TOC2"/>
        <w:tabs>
          <w:tab w:val="right" w:leader="dot" w:pos="8306"/>
        </w:tabs>
      </w:pPr>
      <w:hyperlink w:anchor="_Toc18940" w:history="1">
        <w:r>
          <w:rPr>
            <w:rFonts w:ascii="仿宋" w:eastAsia="仿宋" w:hAnsi="仿宋" w:cs="仿宋" w:hint="eastAsia"/>
            <w:lang w:eastAsia="zh-CN"/>
          </w:rPr>
          <w:t>(四)、优化成本管理</w:t>
        </w:r>
        <w:r>
          <w:tab/>
        </w:r>
        <w:r>
          <w:fldChar w:fldCharType="begin"/>
        </w:r>
        <w:r>
          <w:instrText xml:space="preserve"> PAGEREF _Toc18940 \h </w:instrText>
        </w:r>
        <w:r>
          <w:fldChar w:fldCharType="separate"/>
        </w:r>
        <w:r>
          <w:t>26</w:t>
        </w:r>
        <w:r>
          <w:fldChar w:fldCharType="end"/>
        </w:r>
      </w:hyperlink>
    </w:p>
    <w:p>
      <w:pPr>
        <w:pStyle w:val="TOC1"/>
        <w:tabs>
          <w:tab w:val="right" w:leader="dot" w:pos="8306"/>
        </w:tabs>
      </w:pPr>
      <w:hyperlink w:anchor="_Toc19029" w:history="1">
        <w:r>
          <w:rPr>
            <w:rFonts w:ascii="仿宋" w:eastAsia="仿宋" w:hAnsi="仿宋" w:cs="仿宋" w:hint="eastAsia"/>
            <w:lang w:eastAsia="zh-CN"/>
          </w:rPr>
          <w:t>九、铬黄项目计划安排</w:t>
        </w:r>
        <w:r>
          <w:tab/>
        </w:r>
        <w:r>
          <w:fldChar w:fldCharType="begin"/>
        </w:r>
        <w:r>
          <w:instrText xml:space="preserve"> PAGEREF _Toc19029 \h </w:instrText>
        </w:r>
        <w:r>
          <w:fldChar w:fldCharType="separate"/>
        </w:r>
        <w:r>
          <w:t>27</w:t>
        </w:r>
        <w:r>
          <w:fldChar w:fldCharType="end"/>
        </w:r>
      </w:hyperlink>
    </w:p>
    <w:p>
      <w:pPr>
        <w:pStyle w:val="TOC2"/>
        <w:tabs>
          <w:tab w:val="right" w:leader="dot" w:pos="8306"/>
        </w:tabs>
      </w:pPr>
      <w:hyperlink w:anchor="_Toc8983" w:history="1">
        <w:r>
          <w:rPr>
            <w:rFonts w:ascii="仿宋" w:eastAsia="仿宋" w:hAnsi="仿宋" w:cs="仿宋" w:hint="eastAsia"/>
            <w:lang w:eastAsia="zh-CN"/>
          </w:rPr>
          <w:t>(一)、建设周期</w:t>
        </w:r>
        <w:r>
          <w:tab/>
        </w:r>
        <w:r>
          <w:fldChar w:fldCharType="begin"/>
        </w:r>
        <w:r>
          <w:instrText xml:space="preserve"> PAGEREF _Toc8983 \h </w:instrText>
        </w:r>
        <w:r>
          <w:fldChar w:fldCharType="separate"/>
        </w:r>
        <w:r>
          <w:t>27</w:t>
        </w:r>
        <w:r>
          <w:fldChar w:fldCharType="end"/>
        </w:r>
      </w:hyperlink>
    </w:p>
    <w:p>
      <w:pPr>
        <w:pStyle w:val="TOC2"/>
        <w:tabs>
          <w:tab w:val="right" w:leader="dot" w:pos="8306"/>
        </w:tabs>
      </w:pPr>
      <w:hyperlink w:anchor="_Toc17888" w:history="1">
        <w:r>
          <w:rPr>
            <w:rFonts w:ascii="仿宋" w:eastAsia="仿宋" w:hAnsi="仿宋" w:cs="仿宋" w:hint="eastAsia"/>
            <w:lang w:eastAsia="zh-CN"/>
          </w:rPr>
          <w:t>(二)、建设进度</w:t>
        </w:r>
        <w:r>
          <w:tab/>
        </w:r>
        <w:r>
          <w:fldChar w:fldCharType="begin"/>
        </w:r>
        <w:r>
          <w:instrText xml:space="preserve"> PAGEREF _Toc17888 \h </w:instrText>
        </w:r>
        <w:r>
          <w:fldChar w:fldCharType="separate"/>
        </w:r>
        <w:r>
          <w:t>28</w:t>
        </w:r>
        <w:r>
          <w:fldChar w:fldCharType="end"/>
        </w:r>
      </w:hyperlink>
    </w:p>
    <w:p>
      <w:pPr>
        <w:pStyle w:val="TOC2"/>
        <w:tabs>
          <w:tab w:val="right" w:leader="dot" w:pos="8306"/>
        </w:tabs>
      </w:pPr>
      <w:hyperlink w:anchor="_Toc26383" w:history="1">
        <w:r>
          <w:rPr>
            <w:rFonts w:ascii="仿宋" w:eastAsia="仿宋" w:hAnsi="仿宋" w:cs="仿宋" w:hint="eastAsia"/>
            <w:lang w:eastAsia="zh-CN"/>
          </w:rPr>
          <w:t>(三)、进度安排注意事项</w:t>
        </w:r>
        <w:r>
          <w:tab/>
        </w:r>
        <w:r>
          <w:fldChar w:fldCharType="begin"/>
        </w:r>
        <w:r>
          <w:instrText xml:space="preserve"> PAGEREF _Toc26383 \h </w:instrText>
        </w:r>
        <w:r>
          <w:fldChar w:fldCharType="separate"/>
        </w:r>
        <w:r>
          <w:t>29</w:t>
        </w:r>
        <w:r>
          <w:fldChar w:fldCharType="end"/>
        </w:r>
      </w:hyperlink>
    </w:p>
    <w:p>
      <w:pPr>
        <w:pStyle w:val="TOC2"/>
        <w:tabs>
          <w:tab w:val="right" w:leader="dot" w:pos="8306"/>
        </w:tabs>
      </w:pPr>
      <w:hyperlink w:anchor="_Toc29904" w:history="1">
        <w:r>
          <w:rPr>
            <w:rFonts w:ascii="仿宋" w:eastAsia="仿宋" w:hAnsi="仿宋" w:cs="仿宋" w:hint="eastAsia"/>
            <w:lang w:eastAsia="zh-CN"/>
          </w:rPr>
          <w:t>(四)、人力资源配置</w:t>
        </w:r>
        <w:r>
          <w:tab/>
        </w:r>
        <w:r>
          <w:fldChar w:fldCharType="begin"/>
        </w:r>
        <w:r>
          <w:instrText xml:space="preserve"> PAGEREF _Toc29904 \h </w:instrText>
        </w:r>
        <w:r>
          <w:fldChar w:fldCharType="separate"/>
        </w:r>
        <w:r>
          <w:t>30</w:t>
        </w:r>
        <w:r>
          <w:fldChar w:fldCharType="end"/>
        </w:r>
      </w:hyperlink>
    </w:p>
    <w:p>
      <w:pPr>
        <w:pStyle w:val="TOC1"/>
        <w:tabs>
          <w:tab w:val="right" w:leader="dot" w:pos="8306"/>
        </w:tabs>
      </w:pPr>
      <w:hyperlink w:anchor="_Toc3534" w:history="1">
        <w:r>
          <w:rPr>
            <w:rFonts w:ascii="仿宋" w:eastAsia="仿宋" w:hAnsi="仿宋" w:cs="仿宋" w:hint="eastAsia"/>
            <w:lang w:eastAsia="zh-CN"/>
          </w:rPr>
          <w:t>十、铬黄项目财务管理</w:t>
        </w:r>
        <w:r>
          <w:tab/>
        </w:r>
        <w:r>
          <w:fldChar w:fldCharType="begin"/>
        </w:r>
        <w:r>
          <w:instrText xml:space="preserve"> PAGEREF _Toc3534 \h </w:instrText>
        </w:r>
        <w:r>
          <w:fldChar w:fldCharType="separate"/>
        </w:r>
        <w:r>
          <w:t>31</w:t>
        </w:r>
        <w:r>
          <w:fldChar w:fldCharType="end"/>
        </w:r>
      </w:hyperlink>
    </w:p>
    <w:p>
      <w:pPr>
        <w:pStyle w:val="TOC2"/>
        <w:tabs>
          <w:tab w:val="right" w:leader="dot" w:pos="8306"/>
        </w:tabs>
      </w:pPr>
      <w:hyperlink w:anchor="_Toc31107" w:history="1">
        <w:r>
          <w:rPr>
            <w:rFonts w:ascii="仿宋" w:eastAsia="仿宋" w:hAnsi="仿宋" w:cs="仿宋" w:hint="eastAsia"/>
            <w:lang w:eastAsia="zh-CN"/>
          </w:rPr>
          <w:t>(一)、资金需求大</w:t>
        </w:r>
        <w:r>
          <w:tab/>
        </w:r>
        <w:r>
          <w:fldChar w:fldCharType="begin"/>
        </w:r>
        <w:r>
          <w:instrText xml:space="preserve"> PAGEREF _Toc31107 \h </w:instrText>
        </w:r>
        <w:r>
          <w:fldChar w:fldCharType="separate"/>
        </w:r>
        <w:r>
          <w:t>31</w:t>
        </w:r>
        <w:r>
          <w:fldChar w:fldCharType="end"/>
        </w:r>
      </w:hyperlink>
    </w:p>
    <w:p>
      <w:pPr>
        <w:pStyle w:val="TOC2"/>
        <w:tabs>
          <w:tab w:val="right" w:leader="dot" w:pos="8306"/>
        </w:tabs>
      </w:pPr>
      <w:hyperlink w:anchor="_Toc23049" w:history="1">
        <w:r>
          <w:rPr>
            <w:rFonts w:ascii="仿宋" w:eastAsia="仿宋" w:hAnsi="仿宋" w:cs="仿宋" w:hint="eastAsia"/>
            <w:lang w:eastAsia="zh-CN"/>
          </w:rPr>
          <w:t>(二)、研发周期长</w:t>
        </w:r>
        <w:r>
          <w:tab/>
        </w:r>
        <w:r>
          <w:fldChar w:fldCharType="begin"/>
        </w:r>
        <w:r>
          <w:instrText xml:space="preserve"> PAGEREF _Toc23049 \h </w:instrText>
        </w:r>
        <w:r>
          <w:fldChar w:fldCharType="separate"/>
        </w:r>
        <w:r>
          <w:t>32</w:t>
        </w:r>
        <w:r>
          <w:fldChar w:fldCharType="end"/>
        </w:r>
      </w:hyperlink>
    </w:p>
    <w:p>
      <w:pPr>
        <w:pStyle w:val="TOC2"/>
        <w:tabs>
          <w:tab w:val="right" w:leader="dot" w:pos="8306"/>
        </w:tabs>
      </w:pPr>
      <w:hyperlink w:anchor="_Toc13944" w:history="1">
        <w:r>
          <w:rPr>
            <w:rFonts w:ascii="仿宋" w:eastAsia="仿宋" w:hAnsi="仿宋" w:cs="仿宋" w:hint="eastAsia"/>
            <w:lang w:eastAsia="zh-CN"/>
          </w:rPr>
          <w:t>(三)、市场风险大</w:t>
        </w:r>
        <w:r>
          <w:tab/>
        </w:r>
        <w:r>
          <w:fldChar w:fldCharType="begin"/>
        </w:r>
        <w:r>
          <w:instrText xml:space="preserve"> PAGEREF _Toc13944 \h </w:instrText>
        </w:r>
        <w:r>
          <w:fldChar w:fldCharType="separate"/>
        </w:r>
        <w:r>
          <w:t>33</w:t>
        </w:r>
        <w:r>
          <w:fldChar w:fldCharType="end"/>
        </w:r>
      </w:hyperlink>
    </w:p>
    <w:p>
      <w:pPr>
        <w:pStyle w:val="TOC2"/>
        <w:tabs>
          <w:tab w:val="right" w:leader="dot" w:pos="8306"/>
        </w:tabs>
      </w:pPr>
      <w:hyperlink w:anchor="_Toc11356" w:history="1">
        <w:r>
          <w:rPr>
            <w:rFonts w:ascii="仿宋" w:eastAsia="仿宋" w:hAnsi="仿宋" w:cs="仿宋" w:hint="eastAsia"/>
            <w:lang w:eastAsia="zh-CN"/>
          </w:rPr>
          <w:t>(四)、利润率高</w:t>
        </w:r>
        <w:r>
          <w:tab/>
        </w:r>
        <w:r>
          <w:fldChar w:fldCharType="begin"/>
        </w:r>
        <w:r>
          <w:instrText xml:space="preserve"> PAGEREF _Toc11356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923" w:history="1">
        <w:r>
          <w:rPr>
            <w:rFonts w:ascii="仿宋" w:eastAsia="仿宋" w:hAnsi="仿宋" w:cs="仿宋" w:hint="eastAsia"/>
            <w:lang w:eastAsia="zh-CN"/>
          </w:rPr>
          <w:t>十一、铬黄项目经营效益</w:t>
        </w:r>
        <w:r>
          <w:tab/>
        </w:r>
        <w:r>
          <w:fldChar w:fldCharType="begin"/>
        </w:r>
        <w:r>
          <w:instrText xml:space="preserve"> PAGEREF _Toc22923 \h </w:instrText>
        </w:r>
        <w:r>
          <w:fldChar w:fldCharType="separate"/>
        </w:r>
        <w:r>
          <w:t>38</w:t>
        </w:r>
        <w:r>
          <w:fldChar w:fldCharType="end"/>
        </w:r>
      </w:hyperlink>
    </w:p>
    <w:p>
      <w:pPr>
        <w:pStyle w:val="TOC2"/>
        <w:tabs>
          <w:tab w:val="right" w:leader="dot" w:pos="8306"/>
        </w:tabs>
      </w:pPr>
      <w:hyperlink w:anchor="_Toc21530" w:history="1">
        <w:r>
          <w:rPr>
            <w:rFonts w:ascii="仿宋" w:eastAsia="仿宋" w:hAnsi="仿宋" w:cs="仿宋" w:hint="eastAsia"/>
            <w:lang w:eastAsia="zh-CN"/>
          </w:rPr>
          <w:t>(一)、经济评价财务测算</w:t>
        </w:r>
        <w:r>
          <w:tab/>
        </w:r>
        <w:r>
          <w:fldChar w:fldCharType="begin"/>
        </w:r>
        <w:r>
          <w:instrText xml:space="preserve"> PAGEREF _Toc21530 \h </w:instrText>
        </w:r>
        <w:r>
          <w:fldChar w:fldCharType="separate"/>
        </w:r>
        <w:r>
          <w:t>38</w:t>
        </w:r>
        <w:r>
          <w:fldChar w:fldCharType="end"/>
        </w:r>
      </w:hyperlink>
    </w:p>
    <w:p>
      <w:pPr>
        <w:pStyle w:val="TOC2"/>
        <w:tabs>
          <w:tab w:val="right" w:leader="dot" w:pos="8306"/>
        </w:tabs>
      </w:pPr>
      <w:hyperlink w:anchor="_Toc4616" w:history="1">
        <w:r>
          <w:rPr>
            <w:rFonts w:ascii="仿宋" w:eastAsia="仿宋" w:hAnsi="仿宋" w:cs="仿宋" w:hint="eastAsia"/>
            <w:lang w:eastAsia="zh-CN"/>
          </w:rPr>
          <w:t>(二)、铬黄项目盈利能力分析</w:t>
        </w:r>
        <w:r>
          <w:tab/>
        </w:r>
        <w:r>
          <w:fldChar w:fldCharType="begin"/>
        </w:r>
        <w:r>
          <w:instrText xml:space="preserve"> PAGEREF _Toc4616 \h </w:instrText>
        </w:r>
        <w:r>
          <w:fldChar w:fldCharType="separate"/>
        </w:r>
        <w:r>
          <w:t>39</w:t>
        </w:r>
        <w:r>
          <w:fldChar w:fldCharType="end"/>
        </w:r>
      </w:hyperlink>
    </w:p>
    <w:p>
      <w:pPr>
        <w:pStyle w:val="TOC1"/>
        <w:tabs>
          <w:tab w:val="right" w:leader="dot" w:pos="8306"/>
        </w:tabs>
      </w:pPr>
      <w:hyperlink w:anchor="_Toc29597" w:history="1">
        <w:r>
          <w:rPr>
            <w:rFonts w:ascii="仿宋" w:eastAsia="仿宋" w:hAnsi="仿宋" w:cs="仿宋" w:hint="eastAsia"/>
            <w:lang w:eastAsia="zh-CN"/>
          </w:rPr>
          <w:t>十二、铬黄项目技术管理</w:t>
        </w:r>
        <w:r>
          <w:tab/>
        </w:r>
        <w:r>
          <w:fldChar w:fldCharType="begin"/>
        </w:r>
        <w:r>
          <w:instrText xml:space="preserve"> PAGEREF _Toc29597 \h </w:instrText>
        </w:r>
        <w:r>
          <w:fldChar w:fldCharType="separate"/>
        </w:r>
        <w:r>
          <w:t>40</w:t>
        </w:r>
        <w:r>
          <w:fldChar w:fldCharType="end"/>
        </w:r>
      </w:hyperlink>
    </w:p>
    <w:p>
      <w:pPr>
        <w:pStyle w:val="TOC2"/>
        <w:tabs>
          <w:tab w:val="right" w:leader="dot" w:pos="8306"/>
        </w:tabs>
      </w:pPr>
      <w:hyperlink w:anchor="_Toc20531" w:history="1">
        <w:r>
          <w:rPr>
            <w:rFonts w:ascii="仿宋" w:eastAsia="仿宋" w:hAnsi="仿宋" w:cs="仿宋" w:hint="eastAsia"/>
            <w:lang w:eastAsia="zh-CN"/>
          </w:rPr>
          <w:t>(一)、技术方案选用方向</w:t>
        </w:r>
        <w:r>
          <w:tab/>
        </w:r>
        <w:r>
          <w:fldChar w:fldCharType="begin"/>
        </w:r>
        <w:r>
          <w:instrText xml:space="preserve"> PAGEREF _Toc20531 \h </w:instrText>
        </w:r>
        <w:r>
          <w:fldChar w:fldCharType="separate"/>
        </w:r>
        <w:r>
          <w:t>40</w:t>
        </w:r>
        <w:r>
          <w:fldChar w:fldCharType="end"/>
        </w:r>
      </w:hyperlink>
    </w:p>
    <w:p>
      <w:pPr>
        <w:pStyle w:val="TOC2"/>
        <w:tabs>
          <w:tab w:val="right" w:leader="dot" w:pos="8306"/>
        </w:tabs>
      </w:pPr>
      <w:hyperlink w:anchor="_Toc31775" w:history="1">
        <w:r>
          <w:rPr>
            <w:rFonts w:ascii="仿宋" w:eastAsia="仿宋" w:hAnsi="仿宋" w:cs="仿宋" w:hint="eastAsia"/>
            <w:lang w:eastAsia="zh-CN"/>
          </w:rPr>
          <w:t>(二)、工艺技术方案选用原则</w:t>
        </w:r>
        <w:r>
          <w:tab/>
        </w:r>
        <w:r>
          <w:fldChar w:fldCharType="begin"/>
        </w:r>
        <w:r>
          <w:instrText xml:space="preserve"> PAGEREF _Toc31775 \h </w:instrText>
        </w:r>
        <w:r>
          <w:fldChar w:fldCharType="separate"/>
        </w:r>
        <w:r>
          <w:t>42</w:t>
        </w:r>
        <w:r>
          <w:fldChar w:fldCharType="end"/>
        </w:r>
      </w:hyperlink>
    </w:p>
    <w:p>
      <w:pPr>
        <w:pStyle w:val="TOC2"/>
        <w:tabs>
          <w:tab w:val="right" w:leader="dot" w:pos="8306"/>
        </w:tabs>
      </w:pPr>
      <w:hyperlink w:anchor="_Toc8766" w:history="1">
        <w:r>
          <w:rPr>
            <w:rFonts w:ascii="仿宋" w:eastAsia="仿宋" w:hAnsi="仿宋" w:cs="仿宋" w:hint="eastAsia"/>
            <w:lang w:eastAsia="zh-CN"/>
          </w:rPr>
          <w:t>(三)、工艺技术方案要求</w:t>
        </w:r>
        <w:r>
          <w:tab/>
        </w:r>
        <w:r>
          <w:fldChar w:fldCharType="begin"/>
        </w:r>
        <w:r>
          <w:instrText xml:space="preserve"> PAGEREF _Toc8766 \h </w:instrText>
        </w:r>
        <w:r>
          <w:fldChar w:fldCharType="separate"/>
        </w:r>
        <w:r>
          <w:t>44</w:t>
        </w:r>
        <w:r>
          <w:fldChar w:fldCharType="end"/>
        </w:r>
      </w:hyperlink>
    </w:p>
    <w:p>
      <w:pPr>
        <w:pStyle w:val="TOC1"/>
        <w:tabs>
          <w:tab w:val="right" w:leader="dot" w:pos="8306"/>
        </w:tabs>
      </w:pPr>
      <w:hyperlink w:anchor="_Toc9577" w:history="1">
        <w:r>
          <w:rPr>
            <w:rFonts w:ascii="仿宋" w:eastAsia="仿宋" w:hAnsi="仿宋" w:cs="仿宋" w:hint="eastAsia"/>
            <w:lang w:eastAsia="zh-CN"/>
          </w:rPr>
          <w:t>十三、铬黄项目变更管理</w:t>
        </w:r>
        <w:r>
          <w:tab/>
        </w:r>
        <w:r>
          <w:fldChar w:fldCharType="begin"/>
        </w:r>
        <w:r>
          <w:instrText xml:space="preserve"> PAGEREF _Toc9577 \h </w:instrText>
        </w:r>
        <w:r>
          <w:fldChar w:fldCharType="separate"/>
        </w:r>
        <w:r>
          <w:t>46</w:t>
        </w:r>
        <w:r>
          <w:fldChar w:fldCharType="end"/>
        </w:r>
      </w:hyperlink>
    </w:p>
    <w:p>
      <w:pPr>
        <w:pStyle w:val="TOC2"/>
        <w:tabs>
          <w:tab w:val="right" w:leader="dot" w:pos="8306"/>
        </w:tabs>
      </w:pPr>
      <w:hyperlink w:anchor="_Toc8643" w:history="1">
        <w:r>
          <w:rPr>
            <w:rFonts w:ascii="仿宋" w:eastAsia="仿宋" w:hAnsi="仿宋" w:cs="仿宋" w:hint="eastAsia"/>
            <w:lang w:eastAsia="zh-CN"/>
          </w:rPr>
          <w:t>(一)、变更申请与评估</w:t>
        </w:r>
        <w:r>
          <w:tab/>
        </w:r>
        <w:r>
          <w:fldChar w:fldCharType="begin"/>
        </w:r>
        <w:r>
          <w:instrText xml:space="preserve"> PAGEREF _Toc8643 \h </w:instrText>
        </w:r>
        <w:r>
          <w:fldChar w:fldCharType="separate"/>
        </w:r>
        <w:r>
          <w:t>46</w:t>
        </w:r>
        <w:r>
          <w:fldChar w:fldCharType="end"/>
        </w:r>
      </w:hyperlink>
    </w:p>
    <w:p>
      <w:pPr>
        <w:pStyle w:val="TOC2"/>
        <w:tabs>
          <w:tab w:val="right" w:leader="dot" w:pos="8306"/>
        </w:tabs>
      </w:pPr>
      <w:hyperlink w:anchor="_Toc10194" w:history="1">
        <w:r>
          <w:rPr>
            <w:rFonts w:ascii="仿宋" w:eastAsia="仿宋" w:hAnsi="仿宋" w:cs="仿宋" w:hint="eastAsia"/>
            <w:lang w:eastAsia="zh-CN"/>
          </w:rPr>
          <w:t>(二)、变更实施与控制</w:t>
        </w:r>
        <w:r>
          <w:tab/>
        </w:r>
        <w:r>
          <w:fldChar w:fldCharType="begin"/>
        </w:r>
        <w:r>
          <w:instrText xml:space="preserve"> PAGEREF _Toc10194 \h </w:instrText>
        </w:r>
        <w:r>
          <w:fldChar w:fldCharType="separate"/>
        </w:r>
        <w:r>
          <w:t>46</w:t>
        </w:r>
        <w:r>
          <w:fldChar w:fldCharType="end"/>
        </w:r>
      </w:hyperlink>
    </w:p>
    <w:p>
      <w:pPr>
        <w:pStyle w:val="TOC1"/>
        <w:tabs>
          <w:tab w:val="right" w:leader="dot" w:pos="8306"/>
        </w:tabs>
      </w:pPr>
      <w:hyperlink w:anchor="_Toc15933" w:history="1">
        <w:r>
          <w:rPr>
            <w:rFonts w:ascii="仿宋" w:eastAsia="仿宋" w:hAnsi="仿宋" w:cs="仿宋" w:hint="eastAsia"/>
            <w:lang w:eastAsia="zh-CN"/>
          </w:rPr>
          <w:t>十四、铬黄项目治理与监督</w:t>
        </w:r>
        <w:r>
          <w:tab/>
        </w:r>
        <w:r>
          <w:fldChar w:fldCharType="begin"/>
        </w:r>
        <w:r>
          <w:instrText xml:space="preserve"> PAGEREF _Toc15933 \h </w:instrText>
        </w:r>
        <w:r>
          <w:fldChar w:fldCharType="separate"/>
        </w:r>
        <w:r>
          <w:t>47</w:t>
        </w:r>
        <w:r>
          <w:fldChar w:fldCharType="end"/>
        </w:r>
      </w:hyperlink>
    </w:p>
    <w:p>
      <w:pPr>
        <w:pStyle w:val="TOC2"/>
        <w:tabs>
          <w:tab w:val="right" w:leader="dot" w:pos="8306"/>
        </w:tabs>
      </w:pPr>
      <w:hyperlink w:anchor="_Toc29545" w:history="1">
        <w:r>
          <w:rPr>
            <w:rFonts w:ascii="仿宋" w:eastAsia="仿宋" w:hAnsi="仿宋" w:cs="仿宋" w:hint="eastAsia"/>
            <w:lang w:eastAsia="zh-CN"/>
          </w:rPr>
          <w:t>(一)、铬黄项目治理结构</w:t>
        </w:r>
        <w:r>
          <w:tab/>
        </w:r>
        <w:r>
          <w:fldChar w:fldCharType="begin"/>
        </w:r>
        <w:r>
          <w:instrText xml:space="preserve"> PAGEREF _Toc29545 \h </w:instrText>
        </w:r>
        <w:r>
          <w:fldChar w:fldCharType="separate"/>
        </w:r>
        <w:r>
          <w:t>47</w:t>
        </w:r>
        <w:r>
          <w:fldChar w:fldCharType="end"/>
        </w:r>
      </w:hyperlink>
    </w:p>
    <w:p>
      <w:pPr>
        <w:pStyle w:val="TOC2"/>
        <w:tabs>
          <w:tab w:val="right" w:leader="dot" w:pos="8306"/>
        </w:tabs>
      </w:pPr>
      <w:hyperlink w:anchor="_Toc21522" w:history="1">
        <w:r>
          <w:rPr>
            <w:rFonts w:ascii="仿宋" w:eastAsia="仿宋" w:hAnsi="仿宋" w:cs="仿宋" w:hint="eastAsia"/>
            <w:lang w:eastAsia="zh-CN"/>
          </w:rPr>
          <w:t>(二)、监督与审计</w:t>
        </w:r>
        <w:r>
          <w:tab/>
        </w:r>
        <w:r>
          <w:fldChar w:fldCharType="begin"/>
        </w:r>
        <w:r>
          <w:instrText xml:space="preserve"> PAGEREF _Toc21522 \h </w:instrText>
        </w:r>
        <w:r>
          <w:fldChar w:fldCharType="separate"/>
        </w:r>
        <w:r>
          <w:t>48</w:t>
        </w:r>
        <w:r>
          <w:fldChar w:fldCharType="end"/>
        </w:r>
      </w:hyperlink>
    </w:p>
    <w:p>
      <w:pPr>
        <w:pStyle w:val="TOC1"/>
        <w:tabs>
          <w:tab w:val="right" w:leader="dot" w:pos="8306"/>
        </w:tabs>
      </w:pPr>
      <w:hyperlink w:anchor="_Toc13630" w:history="1">
        <w:r>
          <w:rPr>
            <w:rFonts w:ascii="仿宋" w:eastAsia="仿宋" w:hAnsi="仿宋" w:cs="仿宋" w:hint="eastAsia"/>
            <w:lang w:eastAsia="zh-CN"/>
          </w:rPr>
          <w:t>十五、铬黄项目实施保障措施</w:t>
        </w:r>
        <w:r>
          <w:tab/>
        </w:r>
        <w:r>
          <w:fldChar w:fldCharType="begin"/>
        </w:r>
        <w:r>
          <w:instrText xml:space="preserve"> PAGEREF _Toc13630 \h </w:instrText>
        </w:r>
        <w:r>
          <w:fldChar w:fldCharType="separate"/>
        </w:r>
        <w:r>
          <w:t>50</w:t>
        </w:r>
        <w:r>
          <w:fldChar w:fldCharType="end"/>
        </w:r>
      </w:hyperlink>
    </w:p>
    <w:p>
      <w:pPr>
        <w:pStyle w:val="TOC2"/>
        <w:tabs>
          <w:tab w:val="right" w:leader="dot" w:pos="8306"/>
        </w:tabs>
      </w:pPr>
      <w:hyperlink w:anchor="_Toc15664" w:history="1">
        <w:r>
          <w:rPr>
            <w:rFonts w:ascii="仿宋" w:eastAsia="仿宋" w:hAnsi="仿宋" w:cs="仿宋" w:hint="eastAsia"/>
            <w:lang w:eastAsia="zh-CN"/>
          </w:rPr>
          <w:t>(一)、铬黄项目实施保障机制</w:t>
        </w:r>
        <w:r>
          <w:tab/>
        </w:r>
        <w:r>
          <w:fldChar w:fldCharType="begin"/>
        </w:r>
        <w:r>
          <w:instrText xml:space="preserve"> PAGEREF _Toc15664 \h </w:instrText>
        </w:r>
        <w:r>
          <w:fldChar w:fldCharType="separate"/>
        </w:r>
        <w:r>
          <w:t>50</w:t>
        </w:r>
        <w:r>
          <w:fldChar w:fldCharType="end"/>
        </w:r>
      </w:hyperlink>
    </w:p>
    <w:p>
      <w:pPr>
        <w:pStyle w:val="TOC2"/>
        <w:tabs>
          <w:tab w:val="right" w:leader="dot" w:pos="8306"/>
        </w:tabs>
      </w:pPr>
      <w:hyperlink w:anchor="_Toc17448" w:history="1">
        <w:r>
          <w:rPr>
            <w:rFonts w:ascii="仿宋" w:eastAsia="仿宋" w:hAnsi="仿宋" w:cs="仿宋" w:hint="eastAsia"/>
            <w:lang w:eastAsia="zh-CN"/>
          </w:rPr>
          <w:t>(二)、铬黄项目法律合规要求</w:t>
        </w:r>
        <w:r>
          <w:tab/>
        </w:r>
        <w:r>
          <w:fldChar w:fldCharType="begin"/>
        </w:r>
        <w:r>
          <w:instrText xml:space="preserve"> PAGEREF _Toc17448 \h </w:instrText>
        </w:r>
        <w:r>
          <w:fldChar w:fldCharType="separate"/>
        </w:r>
        <w:r>
          <w:t>53</w:t>
        </w:r>
        <w:r>
          <w:fldChar w:fldCharType="end"/>
        </w:r>
      </w:hyperlink>
    </w:p>
    <w:p>
      <w:pPr>
        <w:pStyle w:val="TOC2"/>
        <w:tabs>
          <w:tab w:val="right" w:leader="dot" w:pos="8306"/>
        </w:tabs>
      </w:pPr>
      <w:hyperlink w:anchor="_Toc12105" w:history="1">
        <w:r>
          <w:rPr>
            <w:rFonts w:ascii="仿宋" w:eastAsia="仿宋" w:hAnsi="仿宋" w:cs="仿宋" w:hint="eastAsia"/>
            <w:lang w:eastAsia="zh-CN"/>
          </w:rPr>
          <w:t>(三)、铬黄项目合同管理与法律事务</w:t>
        </w:r>
        <w:r>
          <w:tab/>
        </w:r>
        <w:r>
          <w:fldChar w:fldCharType="begin"/>
        </w:r>
        <w:r>
          <w:instrText xml:space="preserve"> PAGEREF _Toc12105 \h </w:instrText>
        </w:r>
        <w:r>
          <w:fldChar w:fldCharType="separate"/>
        </w:r>
        <w:r>
          <w:t>57</w:t>
        </w:r>
        <w:r>
          <w:fldChar w:fldCharType="end"/>
        </w:r>
      </w:hyperlink>
    </w:p>
    <w:p>
      <w:pPr>
        <w:pStyle w:val="TOC2"/>
        <w:tabs>
          <w:tab w:val="right" w:leader="dot" w:pos="8306"/>
        </w:tabs>
      </w:pPr>
      <w:hyperlink w:anchor="_Toc6263" w:history="1">
        <w:r>
          <w:rPr>
            <w:rFonts w:ascii="仿宋" w:eastAsia="仿宋" w:hAnsi="仿宋" w:cs="仿宋" w:hint="eastAsia"/>
            <w:lang w:eastAsia="zh-CN"/>
          </w:rPr>
          <w:t>(四)、铬黄项目知识产权保护策略</w:t>
        </w:r>
        <w:r>
          <w:tab/>
        </w:r>
        <w:r>
          <w:fldChar w:fldCharType="begin"/>
        </w:r>
        <w:r>
          <w:instrText xml:space="preserve"> PAGEREF _Toc6263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0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9918"/>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8280"/>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铬黄项目的主要产品是XXXX，预计年产值为XXX万元。这一产品在市场中占据着重要的地位，其广泛的应用范围使得该铬黄项目的市场前景非常广阔。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铬黄项目的xxx产品作为重要的原材料之一，将在多个领域发挥关键作用。其在建筑、交通、能源等方面的广泛应用将为整个产业链提供强大的支持，形成产业协同效应。铬黄项目的年产值XXX万XXX万XXX万万元不仅反映了其在市场上的巨大潜力，更预示着它对国民经济的积极贡献。这种关联度高、涉及面广的产业关系，使得该铬黄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955"/>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铬黄项目总征地面积为XXXX平方米，相当于约XX.XX亩，其中净用地面积为XXXX平方米，红线范围内相当于约XX.XX亩。这一用地规模充分考虑了铬黄项目的建设需求，保障了铬黄项目在合适的空间内得以充分发展。铬黄项目规划的总建筑面积为XXXX平方米，其中主体工程建设占XXXX平方米，计容建筑面积达XXXX平方米。预计建筑工程的投资将达到XXXX万元，为铬黄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铬黄项目计划购置的设备共计XXXX台（套），设备购置费用为XXXX万元。这一设备购置计划充分考虑到铬黄项目的生产需求和技术要求，确保了铬黄项目在生产运营中具备先进的技术装备和高效的生产能力。设备的合理配置将为铬黄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铬黄项目计划总投资为XXXX万元，预计年实现营业收入为XXXX万元。这一产能规模的设定旨在确保铬黄项目能够在投资与回报之间取得平衡，实现长期可持续的发展。铬黄项目的总投资充分考虑到各个方面的需求，包括用地建设、设备购置等多个环节，以确保铬黄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9917"/>
      <w:r>
        <w:rPr>
          <w:rFonts w:ascii="仿宋" w:eastAsia="仿宋" w:hAnsi="仿宋" w:cs="仿宋" w:hint="eastAsia"/>
          <w:sz w:val="28"/>
          <w:lang w:eastAsia="zh-CN"/>
        </w:rPr>
        <w:t>二、铬黄项目概论</w:t>
      </w:r>
      <w:bookmarkEnd w:id="5"/>
    </w:p>
    <w:p>
      <w:pPr>
        <w:pStyle w:val="Heading2"/>
        <w:rPr>
          <w:rFonts w:ascii="仿宋" w:eastAsia="仿宋" w:hAnsi="仿宋" w:cs="仿宋" w:hint="eastAsia"/>
          <w:lang w:eastAsia="zh-CN"/>
        </w:rPr>
      </w:pPr>
      <w:bookmarkStart w:id="6" w:name="_Toc31654"/>
      <w:r>
        <w:rPr>
          <w:rFonts w:ascii="仿宋" w:eastAsia="仿宋" w:hAnsi="仿宋" w:cs="仿宋" w:hint="eastAsia"/>
          <w:lang w:eastAsia="zh-CN"/>
        </w:rPr>
        <w:t>(一)、铬黄项目概况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铬黄项目的起源追溯至对市场的深入洞察。市场的不断演变与变革为铬黄项目提供了难得的机遇。当前市场存在的需求缺口和变革的大环境共同构成了铬黄项目的背景。这个铬黄项目旨在充分利用市场机遇，填补行业中尚未满足的需求，为客户提供全新的解决方案。市场的变革和需求的增长使得这个铬黄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铬黄项目名称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铬黄项目正式命名为铬黄。这个名称不仅仅是一个标识，更代表了铬黄项目的核心理念和愿景。它蕴含着铬黄项目所要解决问题的关键字，具有强烈的表达和辨识度，为铬黄项目树立了鲜明的品牌形象。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铬黄项目目标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铬黄项目的核心目标是提供一种全新、高效的解决方案，满足客户日益增长的需求。铬黄项目追求的不仅仅是满足市场需求，更是在市场中获得卓越的竞争优势。通过不断提升产品或服务的质量和创新水平，铬黄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铬黄项目范围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铬黄项目全面涵盖了产品研发、制造、市场推广和售后服务，确保从产品设计到最终用户体验的全方位关注。这一全面的铬黄项目范围是为了确保铬黄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铬黄项目时间表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铬黄项目计划在未来18个月内完成，包括研发、测试、市场试点和正式推出等不同阶段。这个时间表的合理设计是为了确保铬黄项目各个阶段的顺利推进，以便按时交付高质量的成果。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铬黄项目预算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铬黄项目总预算估算为XX百万美元，主要分配在研发、市场推广、人员培训和运营等方面。这一充足的预算为铬黄项目提供了充足的资源，确保铬黄项目在各个方面都能取得优异的表现。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铬黄项目风险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铬黄项目可能面临的风险包括市场接受度低、技术难题、竞争激烈等。铬黄项目团队已经制定了相应的风险应对计划，通过前瞻性的风险管理，确保铬黄项目在面对不确定性时能够迅速做出应对。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铬黄项目团队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铬黄项目汇聚了一支经验丰富、多领域专业素养的核心团队，确保铬黄项目在各个方面都能拥有高水平的执行力。团队的协同作战是铬黄项目成功的关键因素之一。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1.9 铬黄项目背景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铬黄项目的背景根植于市场对更高效、创新产品的渴望，同时也受到科技发展对行业格局的深刻改变的影响。这为铬黄项目提供了广阔的发展空间和市场需求。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铬黄项目现状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截至目前，铬黄项目已完成市场调研和技术验证，取得了初步的成功。这为铬黄项目在未来的发展奠定了坚实的基础，为更远大的目标打下了坚实的基石。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4812"/>
      <w:r>
        <w:rPr>
          <w:rFonts w:ascii="仿宋" w:eastAsia="仿宋" w:hAnsi="仿宋" w:cs="仿宋" w:hint="eastAsia"/>
          <w:sz w:val="28"/>
          <w:lang w:eastAsia="zh-CN"/>
        </w:rPr>
        <w:t>(二)、铬黄项目目标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keyword》铬黄项目首要业务目标是在市场中占据有利地位，实现产品/服务的成功推广和销售。通过不断提升产品质量、创新性，铬黄项目追求成为行业中的领导者，赢得更多客户的青睐。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在科技迅速发展的时代，铬黄项目着眼于技术创新。通过持续的研发和技术升级，铬黄项目旨在推出更具创新性的产品或服务，以满足市场对新鲜、先进解决方案的需求。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为了建立可持续的客户关系，铬黄项目设定了客户满意度目标。通过提供卓越的产品质量和优质的客户服务，铬黄项目追求赢得客户的信任和忠诚度，确保他们的满意度达到行业领先水平。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铬黄项目注重社会责任和可持续发展。通过实施环保、社会责任铬黄项目，铬黄项目致力于在经济发展的同时保护环境，促进社会公平，实现可持续经营。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铬黄项目的团队是实现目标的核心驱动力。因此，铬黄项目设定了团队发展目标，包括提升团队成员的专业技能、培养领导力，以及搭建协同高效的团队工作氛围。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23724"/>
      <w:r>
        <w:rPr>
          <w:rFonts w:ascii="仿宋" w:eastAsia="仿宋" w:hAnsi="仿宋" w:cs="仿宋" w:hint="eastAsia"/>
          <w:sz w:val="28"/>
          <w:lang w:eastAsia="zh-CN"/>
        </w:rPr>
        <w:t>(三)、铬黄项目提出的理由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铬黄项目提出的理由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铬黄项目的提出源于对市场机遇的深刻洞察。当前市场中存在的需求缺口和行业发展趋势表明，有巨大的商业机会等待被开发。通过准确捕捉市场机遇，铬黄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铬黄项目的理念基于对技术创新的信仰。通过持续的研发和技术投入，铬黄项目有望推出更具创新性的产品或服务。在科技飞速发展的当下，铬黄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铬黄项目的提出是为了增强企业的行业竞争力。通过提升产品或服务的质量和独特性，铬黄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铬黄项目响应了消费者需求的变化。随着社会和科技的不断发展，消费者对产品和服务的需求也在发生变化。通过深入了解并及时回应消费者的新需求，铬黄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铬黄项目的提出是企业战略发展规划的一部分。在面对日益激烈的市场竞争和不断变化的商业环境中，铬黄项目作为企业战略的一环，旨在为企业开辟新的增长领域，巩固企业在行业中的地位。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铬黄项目的提出不仅仅是基于商业考量，还注重社会责任。通过推出环保、社会责任等方面的铬黄项目，铬黄企业可以在社会中树立积极形象，为社会做出积极贡献，实现经济效益和社会效益的双赢。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铬黄项目的提出反映了对利益相关者期望的关注。包括客户、员工、投资者等利益相关者在企业发展中都有着各自的期望，铬黄项目力求在满足这些期望的同时，取得更大的共赢。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7750"/>
      <w:r>
        <w:rPr>
          <w:rFonts w:ascii="仿宋" w:eastAsia="仿宋" w:hAnsi="仿宋" w:cs="仿宋" w:hint="eastAsia"/>
          <w:sz w:val="28"/>
          <w:lang w:eastAsia="zh-CN"/>
        </w:rPr>
        <w:t>(四)、铬黄项目意义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在实施铬黄项目的过程中，我们不仅仅是在追逐商业成功，更是为企业和社会的多个层面创造了深远的意义。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铬黄项目的首要意义在于提升企业的市场竞争力。通过持续的创新和对产品质量的高标准要求，铬黄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铬黄项目的推进将促使行业技术水平的提升。通过引入先进技术和创新性解决方案，铬黄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在社会层面，铬黄项目不仅创造了大量就业机会，提高了就业水平，还注重社会责任和环保。通过参与社会公益事业和推动环保铬黄项目，铬黄项目为社会贡献了一份力量，体现了企业对社会的积极回馈。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综合而言，铬黄项目意义重大，不仅推动了企业的发展，也为行业和社会的进步贡献了积极力量。这是一个全面而深刻的影响，将在未来产生可持续的正面效应。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21558"/>
      <w:r>
        <w:rPr>
          <w:rFonts w:ascii="仿宋" w:eastAsia="仿宋" w:hAnsi="仿宋" w:cs="仿宋" w:hint="eastAsia"/>
          <w:sz w:val="28"/>
          <w:lang w:eastAsia="zh-CN"/>
        </w:rPr>
        <w:t>(五)、铬黄项目背景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在当今迅猛发展的商业环境中，铬黄项目的动因根植于对多方面因素的审慎考量。这个铬黄项目的提出并非孤立的决策，而是对企业所处背景深入思考的产物。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市场的不断演变是铬黄项目背后的首要原因。科技的迅速发展和全球市场的快速变化使得企业必须灵活应对。铬黄项目应运而生，旨在通过创新性的解决方案迎合市场的多变需求，赢得竞争中的先机。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竞争的激烈程度也是铬黄项目背景中不可忽视的一环。企业需要在激烈竞争中脱颖而出，为此，铬黄项目致力于打破常规，提供独特的价值主张，以吸引客户并确保市场份额的增长。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技术的迅速发展为企业带来了机遇与挑战。作为铬黄项目启动的背景之一，对新兴技术的应用将有助于提升企业的技术水平，使其在不断演进的商业环境中保持竞争优势。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此外，社会对企业责任的期望也在逐渐升高。铬黄项目充分融入了社会责任的理念，通过可持续经营和社会公益铬黄项目，企图为社会贡献一份力量，在商业成功的同时关注社会价值。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30940"/>
      <w:r>
        <w:rPr>
          <w:rFonts w:ascii="仿宋" w:eastAsia="仿宋" w:hAnsi="仿宋" w:cs="仿宋" w:hint="eastAsia"/>
          <w:sz w:val="28"/>
          <w:lang w:eastAsia="zh-CN"/>
        </w:rPr>
        <w:t>三、铬黄项目建设背景及必要性分析</w:t>
      </w:r>
      <w:bookmarkEnd w:id="11"/>
    </w:p>
    <w:p>
      <w:pPr>
        <w:pStyle w:val="Heading2"/>
        <w:rPr>
          <w:rFonts w:ascii="仿宋" w:eastAsia="仿宋" w:hAnsi="仿宋" w:cs="仿宋" w:hint="eastAsia"/>
          <w:lang w:eastAsia="zh-CN"/>
        </w:rPr>
      </w:pPr>
      <w:bookmarkStart w:id="12" w:name="_Toc21369"/>
      <w:r>
        <w:rPr>
          <w:rFonts w:ascii="仿宋" w:eastAsia="仿宋" w:hAnsi="仿宋" w:cs="仿宋" w:hint="eastAsia"/>
          <w:lang w:eastAsia="zh-CN"/>
        </w:rPr>
        <w:t>(一)、铬黄项目背景分析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铬黄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铬黄项目提供了机遇和挑战的交汇点。</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我们的背景分析将深入挖掘当前行业的发展趋势，通过对竞争态势的全面审视，找到铬黄项目在这个潮流中的定位。同时，我们将关注行业内涌现的新兴机遇，以便铬黄项目更好地融入行业发展的潮流中。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铬黄项目提供了强大的发展动力。我们将聚焦于行业内最新的技术发展趋势，包括但不限于人工智能、大数据分析、物联网等领域。通过深度的技术研究，我们将确保铬黄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铬黄项目发展的源泉。我们将投入更多的精力对市场需求进行深入剖析，超越表面的需求，深入挖掘潜在的市场痛点和机遇。通过对市场需求的细致了解，铬黄项目将更有针对性地设计解决方案，满足市场的多样化需求，从而更好地促进铬黄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铬黄项目战略至关重要。我们将对竞争态势进行更为深入的分析，包括但不限于市场份额、产品特点、客户满意度等多个维度。通过深度的竞争分析，铬黄项目将能够更准确地把握市场脉搏，制定具有竞争力的铬黄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铬黄项目的发展具有直接的影响。我们将进行更为全面的法规和政策分析，了解行业发展中的潜在法律风险和合规挑战。通过充分了解和遵守相关法规，铬黄项目将确保在法律框架内合法合规运营，为铬黄项目的稳健发展提供有力支持。</w:t>
      </w:r>
    </w:p>
    <w:p>
      <w:pPr>
        <w:pStyle w:val="Heading2"/>
        <w:ind w:firstLine="560" w:firstLineChars="200"/>
        <w:rPr>
          <w:rFonts w:ascii="仿宋" w:eastAsia="仿宋" w:hAnsi="仿宋" w:cs="仿宋" w:hint="eastAsia"/>
          <w:sz w:val="28"/>
          <w:lang w:eastAsia="zh-CN"/>
        </w:rPr>
      </w:pPr>
      <w:bookmarkStart w:id="13" w:name="_Toc22057"/>
      <w:r>
        <w:rPr>
          <w:rFonts w:ascii="仿宋" w:eastAsia="仿宋" w:hAnsi="仿宋" w:cs="仿宋" w:hint="eastAsia"/>
          <w:sz w:val="28"/>
          <w:lang w:eastAsia="zh-CN"/>
        </w:rPr>
        <w:t>(二)、铬黄项目建设必要性分析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铬黄项目建设的迫切性源于对行业发展趋势的深刻洞察。我们正处于一个行业变革的时代，科技创新、数字化转型成为企业发展的关键动力。铬黄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铬黄项目建设不仅仅是为了跟上潮流，更是为了通过技术创新推动企业的持续发展。通过引入先进的技术和解决方案，铬黄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铬黄项目的建设成为必然选择，通过提高产品质量、拓展服务领域，从而在竞争中获得更多的机会。铬黄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铬黄项目建设的必要性体现在对客户需求更精准的满足。通过铬黄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铬黄项目建设的背后是对企业持续创新的追求。只有通过不断创新，企业才能在竞争中立于不败之地。铬黄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4593"/>
      <w:r>
        <w:rPr>
          <w:rFonts w:ascii="仿宋" w:eastAsia="仿宋" w:hAnsi="仿宋" w:cs="仿宋" w:hint="eastAsia"/>
          <w:sz w:val="28"/>
          <w:lang w:eastAsia="zh-CN"/>
        </w:rPr>
        <w:t>四、铬黄项目建设单位说明</w:t>
      </w:r>
      <w:bookmarkEnd w:id="14"/>
    </w:p>
    <w:p>
      <w:pPr>
        <w:pStyle w:val="Heading2"/>
        <w:rPr>
          <w:rFonts w:ascii="仿宋" w:eastAsia="仿宋" w:hAnsi="仿宋" w:cs="仿宋" w:hint="eastAsia"/>
          <w:lang w:eastAsia="zh-CN"/>
        </w:rPr>
      </w:pPr>
      <w:bookmarkStart w:id="15" w:name="_Toc24770"/>
      <w:r>
        <w:rPr>
          <w:rFonts w:ascii="仿宋" w:eastAsia="仿宋" w:hAnsi="仿宋" w:cs="仿宋" w:hint="eastAsia"/>
          <w:lang w:eastAsia="zh-CN"/>
        </w:rPr>
        <w:t>(一)、铬黄项目承办单位基本情况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17605"/>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铬黄项目承办单位的XXXX，我们着眼于实现可持续的经济效益。通过技术创新和解决方案的提供，公司预计在铬黄项目执行期间将获得可观的收入增长。这一收入来源主要包括铬黄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同时，我们注重成本控制和效率提升，以确保铬黄项目的可持续盈利。透过精细的管理和资源优化，公司期望实现铬黄项目利润最大化。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铬黄项目实施进行全面的投资评估，包括铬黄项目启动阶段的资金投入和后续运营成本。通过对铬黄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为确保公司在铬黄项目实施过程中具备足够的资金流动性，公司将进行详尽的现金流分析。这包括资金需求的合理预测、铬黄项目周期内的资金峰谷分析以及灵活的财务管理策略，以应对各种潜在的经济变动。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25228"/>
      <w:r>
        <w:rPr>
          <w:rFonts w:ascii="仿宋" w:eastAsia="仿宋" w:hAnsi="仿宋" w:cs="仿宋" w:hint="eastAsia"/>
          <w:sz w:val="28"/>
          <w:lang w:eastAsia="zh-CN"/>
        </w:rPr>
        <w:t>五、铬黄项目绩效评估</w:t>
      </w:r>
      <w:bookmarkEnd w:id="17"/>
    </w:p>
    <w:p>
      <w:pPr>
        <w:pStyle w:val="Heading2"/>
        <w:rPr>
          <w:rFonts w:ascii="仿宋" w:eastAsia="仿宋" w:hAnsi="仿宋" w:cs="仿宋" w:hint="eastAsia"/>
          <w:lang w:eastAsia="zh-CN"/>
        </w:rPr>
      </w:pPr>
      <w:bookmarkStart w:id="18" w:name="_Toc14899"/>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在铬黄项目中，我们设计了一套全面的绩效评估指标，以确保铬黄项目的可控和成功交付。这些指标跨足铬黄项目目标、成本、进度和质量等多个维度，为我们提供了全面洞察铬黄项目的健康状况。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铬黄项目目标达成率是我们关注的首要指标。我们设定了明确的目标，并通过定期监测和评估，迅速发现并应对潜在的目标偏差。这为铬黄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成本绩效是另一个核心关注点。通过实际成本与预算成本的对比分析，我们深入了解成本差异的原因，及时调整资源分配，保持铬黄项目在经济效益方面的合理水平。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铬黄项目进度作为关键的绩效指标之一，得到了精心的关注。我们制定了详细的铬黄项目进度计划，并设立了进度符合度指标，确保实际进度与计划进度保持一致。这使我们能够快速发现和解决潜在的进度问题，保持铬黄项目的正常推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https://d.book118.com/936002215011010102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铬黄项目规划设计纲要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铬黄项目规划设计纲要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铬黄项目规划设计纲要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铬黄项目规划设计纲要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铬黄项目规划设计纲要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铬黄项目规划设计纲要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铬黄项目规划设计纲要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铬黄项目规划设计纲要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铬黄项目规划设计纲要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铬黄项目规划设计纲要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铬黄项目规划设计纲要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铬黄项目规划设计纲要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铬黄项目规划设计纲要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铬黄项目规划设计纲要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铬黄项目规划设计纲要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铬黄项目规划设计纲要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铬黄项目规划设计纲要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6AA2F68"/>
    <w:rsid w:val="46AA2F6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36002215011010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2024-03-02T21:09:00Z</dcterms:created>
  <dcterms:modified xsi:type="dcterms:W3CDTF">2024-03-02T21:09:49Z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1C8F20F6934944F59B26178DF57277A7_11</vt:lpwstr>
  </property>
  <property fmtid="{D5CDD505-2E9C-101B-9397-08002B2CF9AE}" pid="3" name="KSOProductBuildVer">
    <vt:lpwstr>2052-12.1.0.16388</vt:lpwstr>
  </property>
</Properties>
</file>