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电动汽车充电桩项目计划设计方案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77" w:history="1">
        <w:r>
          <w:rPr>
            <w:rFonts w:ascii="仿宋" w:eastAsia="仿宋" w:hAnsi="仿宋" w:cs="仿宋" w:hint="eastAsia"/>
            <w:lang w:eastAsia="zh-CN"/>
          </w:rPr>
          <w:t>概论</w:t>
        </w:r>
        <w:r>
          <w:tab/>
        </w:r>
        <w:r>
          <w:fldChar w:fldCharType="begin"/>
        </w:r>
        <w:r>
          <w:instrText xml:space="preserve"> PAGEREF _Toc19277 \h </w:instrText>
        </w:r>
        <w:r>
          <w:fldChar w:fldCharType="separate"/>
        </w:r>
        <w:r>
          <w:t>3</w:t>
        </w:r>
        <w:r>
          <w:fldChar w:fldCharType="end"/>
        </w:r>
      </w:hyperlink>
    </w:p>
    <w:p>
      <w:pPr>
        <w:pStyle w:val="TOC1"/>
        <w:tabs>
          <w:tab w:val="right" w:leader="dot" w:pos="8306"/>
        </w:tabs>
      </w:pPr>
      <w:hyperlink w:anchor="_Toc20474" w:history="1">
        <w:r>
          <w:rPr>
            <w:rFonts w:ascii="仿宋" w:eastAsia="仿宋" w:hAnsi="仿宋" w:cs="仿宋" w:hint="eastAsia"/>
            <w:lang w:eastAsia="zh-CN"/>
          </w:rPr>
          <w:t>一、电动汽车充电桩项目土建工程</w:t>
        </w:r>
        <w:r>
          <w:tab/>
        </w:r>
        <w:r>
          <w:fldChar w:fldCharType="begin"/>
        </w:r>
        <w:r>
          <w:instrText xml:space="preserve"> PAGEREF _Toc20474 \h </w:instrText>
        </w:r>
        <w:r>
          <w:fldChar w:fldCharType="separate"/>
        </w:r>
        <w:r>
          <w:t>3</w:t>
        </w:r>
        <w:r>
          <w:fldChar w:fldCharType="end"/>
        </w:r>
      </w:hyperlink>
    </w:p>
    <w:p>
      <w:pPr>
        <w:pStyle w:val="TOC2"/>
        <w:tabs>
          <w:tab w:val="right" w:leader="dot" w:pos="8306"/>
        </w:tabs>
      </w:pPr>
      <w:hyperlink w:anchor="_Toc9782" w:history="1">
        <w:r>
          <w:rPr>
            <w:rFonts w:ascii="仿宋" w:eastAsia="仿宋" w:hAnsi="仿宋" w:cs="仿宋" w:hint="eastAsia"/>
            <w:lang w:eastAsia="zh-CN"/>
          </w:rPr>
          <w:t>(一)、建筑工程设计原则</w:t>
        </w:r>
        <w:r>
          <w:tab/>
        </w:r>
        <w:r>
          <w:fldChar w:fldCharType="begin"/>
        </w:r>
        <w:r>
          <w:instrText xml:space="preserve"> PAGEREF _Toc9782 \h </w:instrText>
        </w:r>
        <w:r>
          <w:fldChar w:fldCharType="separate"/>
        </w:r>
        <w:r>
          <w:t>3</w:t>
        </w:r>
        <w:r>
          <w:fldChar w:fldCharType="end"/>
        </w:r>
      </w:hyperlink>
    </w:p>
    <w:p>
      <w:pPr>
        <w:pStyle w:val="TOC2"/>
        <w:tabs>
          <w:tab w:val="right" w:leader="dot" w:pos="8306"/>
        </w:tabs>
      </w:pPr>
      <w:hyperlink w:anchor="_Toc11750" w:history="1">
        <w:r>
          <w:rPr>
            <w:rFonts w:ascii="仿宋" w:eastAsia="仿宋" w:hAnsi="仿宋" w:cs="仿宋" w:hint="eastAsia"/>
            <w:lang w:eastAsia="zh-CN"/>
          </w:rPr>
          <w:t>(二)、土建工程设计年限及安全等级</w:t>
        </w:r>
        <w:r>
          <w:tab/>
        </w:r>
        <w:r>
          <w:fldChar w:fldCharType="begin"/>
        </w:r>
        <w:r>
          <w:instrText xml:space="preserve"> PAGEREF _Toc11750 \h </w:instrText>
        </w:r>
        <w:r>
          <w:fldChar w:fldCharType="separate"/>
        </w:r>
        <w:r>
          <w:t>4</w:t>
        </w:r>
        <w:r>
          <w:fldChar w:fldCharType="end"/>
        </w:r>
      </w:hyperlink>
    </w:p>
    <w:p>
      <w:pPr>
        <w:pStyle w:val="TOC2"/>
        <w:tabs>
          <w:tab w:val="right" w:leader="dot" w:pos="8306"/>
        </w:tabs>
      </w:pPr>
      <w:hyperlink w:anchor="_Toc4636" w:history="1">
        <w:r>
          <w:rPr>
            <w:rFonts w:ascii="仿宋" w:eastAsia="仿宋" w:hAnsi="仿宋" w:cs="仿宋" w:hint="eastAsia"/>
            <w:lang w:eastAsia="zh-CN"/>
          </w:rPr>
          <w:t>(三)、建筑工程设计总体要求</w:t>
        </w:r>
        <w:r>
          <w:tab/>
        </w:r>
        <w:r>
          <w:fldChar w:fldCharType="begin"/>
        </w:r>
        <w:r>
          <w:instrText xml:space="preserve"> PAGEREF _Toc4636 \h </w:instrText>
        </w:r>
        <w:r>
          <w:fldChar w:fldCharType="separate"/>
        </w:r>
        <w:r>
          <w:t>5</w:t>
        </w:r>
        <w:r>
          <w:fldChar w:fldCharType="end"/>
        </w:r>
      </w:hyperlink>
    </w:p>
    <w:p>
      <w:pPr>
        <w:pStyle w:val="TOC2"/>
        <w:tabs>
          <w:tab w:val="right" w:leader="dot" w:pos="8306"/>
        </w:tabs>
      </w:pPr>
      <w:hyperlink w:anchor="_Toc25691" w:history="1">
        <w:r>
          <w:rPr>
            <w:rFonts w:ascii="仿宋" w:eastAsia="仿宋" w:hAnsi="仿宋" w:cs="仿宋" w:hint="eastAsia"/>
            <w:lang w:eastAsia="zh-CN"/>
          </w:rPr>
          <w:t>(四)、土建工程建设指标</w:t>
        </w:r>
        <w:r>
          <w:tab/>
        </w:r>
        <w:r>
          <w:fldChar w:fldCharType="begin"/>
        </w:r>
        <w:r>
          <w:instrText xml:space="preserve"> PAGEREF _Toc25691 \h </w:instrText>
        </w:r>
        <w:r>
          <w:fldChar w:fldCharType="separate"/>
        </w:r>
        <w:r>
          <w:t>6</w:t>
        </w:r>
        <w:r>
          <w:fldChar w:fldCharType="end"/>
        </w:r>
      </w:hyperlink>
    </w:p>
    <w:p>
      <w:pPr>
        <w:pStyle w:val="TOC1"/>
        <w:tabs>
          <w:tab w:val="right" w:leader="dot" w:pos="8306"/>
        </w:tabs>
      </w:pPr>
      <w:hyperlink w:anchor="_Toc24294" w:history="1">
        <w:r>
          <w:rPr>
            <w:rFonts w:ascii="仿宋" w:eastAsia="仿宋" w:hAnsi="仿宋" w:cs="仿宋" w:hint="eastAsia"/>
            <w:lang w:eastAsia="zh-CN"/>
          </w:rPr>
          <w:t>二、电动汽车充电桩项目绩效评估</w:t>
        </w:r>
        <w:r>
          <w:tab/>
        </w:r>
        <w:r>
          <w:fldChar w:fldCharType="begin"/>
        </w:r>
        <w:r>
          <w:instrText xml:space="preserve"> PAGEREF _Toc24294 \h </w:instrText>
        </w:r>
        <w:r>
          <w:fldChar w:fldCharType="separate"/>
        </w:r>
        <w:r>
          <w:t>6</w:t>
        </w:r>
        <w:r>
          <w:fldChar w:fldCharType="end"/>
        </w:r>
      </w:hyperlink>
    </w:p>
    <w:p>
      <w:pPr>
        <w:pStyle w:val="TOC2"/>
        <w:tabs>
          <w:tab w:val="right" w:leader="dot" w:pos="8306"/>
        </w:tabs>
      </w:pPr>
      <w:hyperlink w:anchor="_Toc4512" w:history="1">
        <w:r>
          <w:rPr>
            <w:rFonts w:ascii="仿宋" w:eastAsia="仿宋" w:hAnsi="仿宋" w:cs="仿宋" w:hint="eastAsia"/>
            <w:lang w:eastAsia="zh-CN"/>
          </w:rPr>
          <w:t>(一)、绩效评估指标</w:t>
        </w:r>
        <w:r>
          <w:tab/>
        </w:r>
        <w:r>
          <w:fldChar w:fldCharType="begin"/>
        </w:r>
        <w:r>
          <w:instrText xml:space="preserve"> PAGEREF _Toc4512 \h </w:instrText>
        </w:r>
        <w:r>
          <w:fldChar w:fldCharType="separate"/>
        </w:r>
        <w:r>
          <w:t>6</w:t>
        </w:r>
        <w:r>
          <w:fldChar w:fldCharType="end"/>
        </w:r>
      </w:hyperlink>
    </w:p>
    <w:p>
      <w:pPr>
        <w:pStyle w:val="TOC2"/>
        <w:tabs>
          <w:tab w:val="right" w:leader="dot" w:pos="8306"/>
        </w:tabs>
      </w:pPr>
      <w:hyperlink w:anchor="_Toc28631" w:history="1">
        <w:r>
          <w:rPr>
            <w:rFonts w:ascii="仿宋" w:eastAsia="仿宋" w:hAnsi="仿宋" w:cs="仿宋" w:hint="eastAsia"/>
            <w:lang w:eastAsia="zh-CN"/>
          </w:rPr>
          <w:t>(二)、绩效评估方法</w:t>
        </w:r>
        <w:r>
          <w:tab/>
        </w:r>
        <w:r>
          <w:fldChar w:fldCharType="begin"/>
        </w:r>
        <w:r>
          <w:instrText xml:space="preserve"> PAGEREF _Toc28631 \h </w:instrText>
        </w:r>
        <w:r>
          <w:fldChar w:fldCharType="separate"/>
        </w:r>
        <w:r>
          <w:t>7</w:t>
        </w:r>
        <w:r>
          <w:fldChar w:fldCharType="end"/>
        </w:r>
      </w:hyperlink>
    </w:p>
    <w:p>
      <w:pPr>
        <w:pStyle w:val="TOC2"/>
        <w:tabs>
          <w:tab w:val="right" w:leader="dot" w:pos="8306"/>
        </w:tabs>
      </w:pPr>
      <w:hyperlink w:anchor="_Toc6574" w:history="1">
        <w:r>
          <w:rPr>
            <w:rFonts w:ascii="仿宋" w:eastAsia="仿宋" w:hAnsi="仿宋" w:cs="仿宋" w:hint="eastAsia"/>
            <w:lang w:eastAsia="zh-CN"/>
          </w:rPr>
          <w:t>(三)、绩效评估周期</w:t>
        </w:r>
        <w:r>
          <w:tab/>
        </w:r>
        <w:r>
          <w:fldChar w:fldCharType="begin"/>
        </w:r>
        <w:r>
          <w:instrText xml:space="preserve"> PAGEREF _Toc6574 \h </w:instrText>
        </w:r>
        <w:r>
          <w:fldChar w:fldCharType="separate"/>
        </w:r>
        <w:r>
          <w:t>8</w:t>
        </w:r>
        <w:r>
          <w:fldChar w:fldCharType="end"/>
        </w:r>
      </w:hyperlink>
    </w:p>
    <w:p>
      <w:pPr>
        <w:pStyle w:val="TOC1"/>
        <w:tabs>
          <w:tab w:val="right" w:leader="dot" w:pos="8306"/>
        </w:tabs>
      </w:pPr>
      <w:hyperlink w:anchor="_Toc6050" w:history="1">
        <w:r>
          <w:rPr>
            <w:rFonts w:ascii="仿宋" w:eastAsia="仿宋" w:hAnsi="仿宋" w:cs="仿宋" w:hint="eastAsia"/>
            <w:lang w:eastAsia="zh-CN"/>
          </w:rPr>
          <w:t>三、电动汽车充电桩项目概论</w:t>
        </w:r>
        <w:r>
          <w:tab/>
        </w:r>
        <w:r>
          <w:fldChar w:fldCharType="begin"/>
        </w:r>
        <w:r>
          <w:instrText xml:space="preserve"> PAGEREF _Toc6050 \h </w:instrText>
        </w:r>
        <w:r>
          <w:fldChar w:fldCharType="separate"/>
        </w:r>
        <w:r>
          <w:t>10</w:t>
        </w:r>
        <w:r>
          <w:fldChar w:fldCharType="end"/>
        </w:r>
      </w:hyperlink>
    </w:p>
    <w:p>
      <w:pPr>
        <w:pStyle w:val="TOC2"/>
        <w:tabs>
          <w:tab w:val="right" w:leader="dot" w:pos="8306"/>
        </w:tabs>
      </w:pPr>
      <w:hyperlink w:anchor="_Toc4239" w:history="1">
        <w:r>
          <w:rPr>
            <w:rFonts w:ascii="仿宋" w:eastAsia="仿宋" w:hAnsi="仿宋" w:cs="仿宋" w:hint="eastAsia"/>
            <w:lang w:eastAsia="zh-CN"/>
          </w:rPr>
          <w:t>(一)、电动汽车充电桩项目概况</w:t>
        </w:r>
        <w:r>
          <w:tab/>
        </w:r>
        <w:r>
          <w:fldChar w:fldCharType="begin"/>
        </w:r>
        <w:r>
          <w:instrText xml:space="preserve"> PAGEREF _Toc4239 \h </w:instrText>
        </w:r>
        <w:r>
          <w:fldChar w:fldCharType="separate"/>
        </w:r>
        <w:r>
          <w:t>10</w:t>
        </w:r>
        <w:r>
          <w:fldChar w:fldCharType="end"/>
        </w:r>
      </w:hyperlink>
    </w:p>
    <w:p>
      <w:pPr>
        <w:pStyle w:val="TOC2"/>
        <w:tabs>
          <w:tab w:val="right" w:leader="dot" w:pos="8306"/>
        </w:tabs>
      </w:pPr>
      <w:hyperlink w:anchor="_Toc24027" w:history="1">
        <w:r>
          <w:rPr>
            <w:rFonts w:ascii="仿宋" w:eastAsia="仿宋" w:hAnsi="仿宋" w:cs="仿宋" w:hint="eastAsia"/>
            <w:lang w:eastAsia="zh-CN"/>
          </w:rPr>
          <w:t>(二)、电动汽车充电桩项目目标</w:t>
        </w:r>
        <w:r>
          <w:tab/>
        </w:r>
        <w:r>
          <w:fldChar w:fldCharType="begin"/>
        </w:r>
        <w:r>
          <w:instrText xml:space="preserve"> PAGEREF _Toc24027 \h </w:instrText>
        </w:r>
        <w:r>
          <w:fldChar w:fldCharType="separate"/>
        </w:r>
        <w:r>
          <w:t>12</w:t>
        </w:r>
        <w:r>
          <w:fldChar w:fldCharType="end"/>
        </w:r>
      </w:hyperlink>
    </w:p>
    <w:p>
      <w:pPr>
        <w:pStyle w:val="TOC2"/>
        <w:tabs>
          <w:tab w:val="right" w:leader="dot" w:pos="8306"/>
        </w:tabs>
      </w:pPr>
      <w:hyperlink w:anchor="_Toc23659" w:history="1">
        <w:r>
          <w:rPr>
            <w:rFonts w:ascii="仿宋" w:eastAsia="仿宋" w:hAnsi="仿宋" w:cs="仿宋" w:hint="eastAsia"/>
            <w:lang w:eastAsia="zh-CN"/>
          </w:rPr>
          <w:t>(三)、电动汽车充电桩项目提出的理由</w:t>
        </w:r>
        <w:r>
          <w:tab/>
        </w:r>
        <w:r>
          <w:fldChar w:fldCharType="begin"/>
        </w:r>
        <w:r>
          <w:instrText xml:space="preserve"> PAGEREF _Toc23659 \h </w:instrText>
        </w:r>
        <w:r>
          <w:fldChar w:fldCharType="separate"/>
        </w:r>
        <w:r>
          <w:t>13</w:t>
        </w:r>
        <w:r>
          <w:fldChar w:fldCharType="end"/>
        </w:r>
      </w:hyperlink>
    </w:p>
    <w:p>
      <w:pPr>
        <w:pStyle w:val="TOC2"/>
        <w:tabs>
          <w:tab w:val="right" w:leader="dot" w:pos="8306"/>
        </w:tabs>
      </w:pPr>
      <w:hyperlink w:anchor="_Toc16719" w:history="1">
        <w:r>
          <w:rPr>
            <w:rFonts w:ascii="仿宋" w:eastAsia="仿宋" w:hAnsi="仿宋" w:cs="仿宋" w:hint="eastAsia"/>
            <w:lang w:eastAsia="zh-CN"/>
          </w:rPr>
          <w:t>(四)、电动汽车充电桩项目意义</w:t>
        </w:r>
        <w:r>
          <w:tab/>
        </w:r>
        <w:r>
          <w:fldChar w:fldCharType="begin"/>
        </w:r>
        <w:r>
          <w:instrText xml:space="preserve"> PAGEREF _Toc16719 \h </w:instrText>
        </w:r>
        <w:r>
          <w:fldChar w:fldCharType="separate"/>
        </w:r>
        <w:r>
          <w:t>15</w:t>
        </w:r>
        <w:r>
          <w:fldChar w:fldCharType="end"/>
        </w:r>
      </w:hyperlink>
    </w:p>
    <w:p>
      <w:pPr>
        <w:pStyle w:val="TOC2"/>
        <w:tabs>
          <w:tab w:val="right" w:leader="dot" w:pos="8306"/>
        </w:tabs>
      </w:pPr>
      <w:hyperlink w:anchor="_Toc29976" w:history="1">
        <w:r>
          <w:rPr>
            <w:rFonts w:ascii="仿宋" w:eastAsia="仿宋" w:hAnsi="仿宋" w:cs="仿宋" w:hint="eastAsia"/>
            <w:lang w:eastAsia="zh-CN"/>
          </w:rPr>
          <w:t>(五)、电动汽车充电桩项目背景</w:t>
        </w:r>
        <w:r>
          <w:tab/>
        </w:r>
        <w:r>
          <w:fldChar w:fldCharType="begin"/>
        </w:r>
        <w:r>
          <w:instrText xml:space="preserve"> PAGEREF _Toc29976 \h </w:instrText>
        </w:r>
        <w:r>
          <w:fldChar w:fldCharType="separate"/>
        </w:r>
        <w:r>
          <w:t>15</w:t>
        </w:r>
        <w:r>
          <w:fldChar w:fldCharType="end"/>
        </w:r>
      </w:hyperlink>
    </w:p>
    <w:p>
      <w:pPr>
        <w:pStyle w:val="TOC1"/>
        <w:tabs>
          <w:tab w:val="right" w:leader="dot" w:pos="8306"/>
        </w:tabs>
      </w:pPr>
      <w:hyperlink w:anchor="_Toc26060" w:history="1">
        <w:r>
          <w:rPr>
            <w:rFonts w:ascii="仿宋" w:eastAsia="仿宋" w:hAnsi="仿宋" w:cs="仿宋" w:hint="eastAsia"/>
            <w:lang w:eastAsia="zh-CN"/>
          </w:rPr>
          <w:t>四、电动汽车充电桩项目危机管理</w:t>
        </w:r>
        <w:r>
          <w:tab/>
        </w:r>
        <w:r>
          <w:fldChar w:fldCharType="begin"/>
        </w:r>
        <w:r>
          <w:instrText xml:space="preserve"> PAGEREF _Toc26060 \h </w:instrText>
        </w:r>
        <w:r>
          <w:fldChar w:fldCharType="separate"/>
        </w:r>
        <w:r>
          <w:t>16</w:t>
        </w:r>
        <w:r>
          <w:fldChar w:fldCharType="end"/>
        </w:r>
      </w:hyperlink>
    </w:p>
    <w:p>
      <w:pPr>
        <w:pStyle w:val="TOC2"/>
        <w:tabs>
          <w:tab w:val="right" w:leader="dot" w:pos="8306"/>
        </w:tabs>
      </w:pPr>
      <w:hyperlink w:anchor="_Toc5430" w:history="1">
        <w:r>
          <w:rPr>
            <w:rFonts w:ascii="仿宋" w:eastAsia="仿宋" w:hAnsi="仿宋" w:cs="仿宋" w:hint="eastAsia"/>
            <w:lang w:eastAsia="zh-CN"/>
          </w:rPr>
          <w:t>(一)、危机预警与识别</w:t>
        </w:r>
        <w:r>
          <w:tab/>
        </w:r>
        <w:r>
          <w:fldChar w:fldCharType="begin"/>
        </w:r>
        <w:r>
          <w:instrText xml:space="preserve"> PAGEREF _Toc5430 \h </w:instrText>
        </w:r>
        <w:r>
          <w:fldChar w:fldCharType="separate"/>
        </w:r>
        <w:r>
          <w:t>16</w:t>
        </w:r>
        <w:r>
          <w:fldChar w:fldCharType="end"/>
        </w:r>
      </w:hyperlink>
    </w:p>
    <w:p>
      <w:pPr>
        <w:pStyle w:val="TOC2"/>
        <w:tabs>
          <w:tab w:val="right" w:leader="dot" w:pos="8306"/>
        </w:tabs>
      </w:pPr>
      <w:hyperlink w:anchor="_Toc20820" w:history="1">
        <w:r>
          <w:rPr>
            <w:rFonts w:ascii="仿宋" w:eastAsia="仿宋" w:hAnsi="仿宋" w:cs="仿宋" w:hint="eastAsia"/>
            <w:lang w:eastAsia="zh-CN"/>
          </w:rPr>
          <w:t>(二)、危机应对与恢复</w:t>
        </w:r>
        <w:r>
          <w:tab/>
        </w:r>
        <w:r>
          <w:fldChar w:fldCharType="begin"/>
        </w:r>
        <w:r>
          <w:instrText xml:space="preserve"> PAGEREF _Toc20820 \h </w:instrText>
        </w:r>
        <w:r>
          <w:fldChar w:fldCharType="separate"/>
        </w:r>
        <w:r>
          <w:t>17</w:t>
        </w:r>
        <w:r>
          <w:fldChar w:fldCharType="end"/>
        </w:r>
      </w:hyperlink>
    </w:p>
    <w:p>
      <w:pPr>
        <w:pStyle w:val="TOC1"/>
        <w:tabs>
          <w:tab w:val="right" w:leader="dot" w:pos="8306"/>
        </w:tabs>
      </w:pPr>
      <w:hyperlink w:anchor="_Toc4378" w:history="1">
        <w:r>
          <w:rPr>
            <w:rFonts w:ascii="仿宋" w:eastAsia="仿宋" w:hAnsi="仿宋" w:cs="仿宋" w:hint="eastAsia"/>
            <w:lang w:eastAsia="zh-CN"/>
          </w:rPr>
          <w:t>五、电动汽车充电桩项目建设背景及必要性分析</w:t>
        </w:r>
        <w:r>
          <w:tab/>
        </w:r>
        <w:r>
          <w:fldChar w:fldCharType="begin"/>
        </w:r>
        <w:r>
          <w:instrText xml:space="preserve"> PAGEREF _Toc4378 \h </w:instrText>
        </w:r>
        <w:r>
          <w:fldChar w:fldCharType="separate"/>
        </w:r>
        <w:r>
          <w:t>19</w:t>
        </w:r>
        <w:r>
          <w:fldChar w:fldCharType="end"/>
        </w:r>
      </w:hyperlink>
    </w:p>
    <w:p>
      <w:pPr>
        <w:pStyle w:val="TOC2"/>
        <w:tabs>
          <w:tab w:val="right" w:leader="dot" w:pos="8306"/>
        </w:tabs>
      </w:pPr>
      <w:hyperlink w:anchor="_Toc15322" w:history="1">
        <w:r>
          <w:rPr>
            <w:rFonts w:ascii="仿宋" w:eastAsia="仿宋" w:hAnsi="仿宋" w:cs="仿宋" w:hint="eastAsia"/>
            <w:lang w:eastAsia="zh-CN"/>
          </w:rPr>
          <w:t>(一)、电动汽车充电桩项目背景分析</w:t>
        </w:r>
        <w:r>
          <w:tab/>
        </w:r>
        <w:r>
          <w:fldChar w:fldCharType="begin"/>
        </w:r>
        <w:r>
          <w:instrText xml:space="preserve"> PAGEREF _Toc15322 \h </w:instrText>
        </w:r>
        <w:r>
          <w:fldChar w:fldCharType="separate"/>
        </w:r>
        <w:r>
          <w:t>19</w:t>
        </w:r>
        <w:r>
          <w:fldChar w:fldCharType="end"/>
        </w:r>
      </w:hyperlink>
    </w:p>
    <w:p>
      <w:pPr>
        <w:pStyle w:val="TOC2"/>
        <w:tabs>
          <w:tab w:val="right" w:leader="dot" w:pos="8306"/>
        </w:tabs>
      </w:pPr>
      <w:hyperlink w:anchor="_Toc27153" w:history="1">
        <w:r>
          <w:rPr>
            <w:rFonts w:ascii="仿宋" w:eastAsia="仿宋" w:hAnsi="仿宋" w:cs="仿宋" w:hint="eastAsia"/>
            <w:lang w:eastAsia="zh-CN"/>
          </w:rPr>
          <w:t>(二)、电动汽车充电桩项目建设必要性分析</w:t>
        </w:r>
        <w:r>
          <w:tab/>
        </w:r>
        <w:r>
          <w:fldChar w:fldCharType="begin"/>
        </w:r>
        <w:r>
          <w:instrText xml:space="preserve"> PAGEREF _Toc27153 \h </w:instrText>
        </w:r>
        <w:r>
          <w:fldChar w:fldCharType="separate"/>
        </w:r>
        <w:r>
          <w:t>21</w:t>
        </w:r>
        <w:r>
          <w:fldChar w:fldCharType="end"/>
        </w:r>
      </w:hyperlink>
    </w:p>
    <w:p>
      <w:pPr>
        <w:pStyle w:val="TOC1"/>
        <w:tabs>
          <w:tab w:val="right" w:leader="dot" w:pos="8306"/>
        </w:tabs>
      </w:pPr>
      <w:hyperlink w:anchor="_Toc19961" w:history="1">
        <w:r>
          <w:rPr>
            <w:rFonts w:ascii="仿宋" w:eastAsia="仿宋" w:hAnsi="仿宋" w:cs="仿宋" w:hint="eastAsia"/>
            <w:lang w:eastAsia="zh-CN"/>
          </w:rPr>
          <w:t>六、电动汽车充电桩项目建设单位说明</w:t>
        </w:r>
        <w:r>
          <w:tab/>
        </w:r>
        <w:r>
          <w:fldChar w:fldCharType="begin"/>
        </w:r>
        <w:r>
          <w:instrText xml:space="preserve"> PAGEREF _Toc19961 \h </w:instrText>
        </w:r>
        <w:r>
          <w:fldChar w:fldCharType="separate"/>
        </w:r>
        <w:r>
          <w:t>22</w:t>
        </w:r>
        <w:r>
          <w:fldChar w:fldCharType="end"/>
        </w:r>
      </w:hyperlink>
    </w:p>
    <w:p>
      <w:pPr>
        <w:pStyle w:val="TOC2"/>
        <w:tabs>
          <w:tab w:val="right" w:leader="dot" w:pos="8306"/>
        </w:tabs>
      </w:pPr>
      <w:hyperlink w:anchor="_Toc10439" w:history="1">
        <w:r>
          <w:rPr>
            <w:rFonts w:ascii="仿宋" w:eastAsia="仿宋" w:hAnsi="仿宋" w:cs="仿宋" w:hint="eastAsia"/>
            <w:lang w:eastAsia="zh-CN"/>
          </w:rPr>
          <w:t>(一)、电动汽车充电桩项目承办单位基本情况</w:t>
        </w:r>
        <w:r>
          <w:tab/>
        </w:r>
        <w:r>
          <w:fldChar w:fldCharType="begin"/>
        </w:r>
        <w:r>
          <w:instrText xml:space="preserve"> PAGEREF _Toc10439 \h </w:instrText>
        </w:r>
        <w:r>
          <w:fldChar w:fldCharType="separate"/>
        </w:r>
        <w:r>
          <w:t>22</w:t>
        </w:r>
        <w:r>
          <w:fldChar w:fldCharType="end"/>
        </w:r>
      </w:hyperlink>
    </w:p>
    <w:p>
      <w:pPr>
        <w:pStyle w:val="TOC2"/>
        <w:tabs>
          <w:tab w:val="right" w:leader="dot" w:pos="8306"/>
        </w:tabs>
      </w:pPr>
      <w:hyperlink w:anchor="_Toc20034" w:history="1">
        <w:r>
          <w:rPr>
            <w:rFonts w:ascii="仿宋" w:eastAsia="仿宋" w:hAnsi="仿宋" w:cs="仿宋" w:hint="eastAsia"/>
            <w:lang w:eastAsia="zh-CN"/>
          </w:rPr>
          <w:t>(二)、公司经济效益分析</w:t>
        </w:r>
        <w:r>
          <w:tab/>
        </w:r>
        <w:r>
          <w:fldChar w:fldCharType="begin"/>
        </w:r>
        <w:r>
          <w:instrText xml:space="preserve"> PAGEREF _Toc20034 \h </w:instrText>
        </w:r>
        <w:r>
          <w:fldChar w:fldCharType="separate"/>
        </w:r>
        <w:r>
          <w:t>23</w:t>
        </w:r>
        <w:r>
          <w:fldChar w:fldCharType="end"/>
        </w:r>
      </w:hyperlink>
    </w:p>
    <w:p>
      <w:pPr>
        <w:pStyle w:val="TOC1"/>
        <w:tabs>
          <w:tab w:val="right" w:leader="dot" w:pos="8306"/>
        </w:tabs>
      </w:pPr>
      <w:hyperlink w:anchor="_Toc8145" w:history="1">
        <w:r>
          <w:rPr>
            <w:rFonts w:ascii="仿宋" w:eastAsia="仿宋" w:hAnsi="仿宋" w:cs="仿宋" w:hint="eastAsia"/>
            <w:lang w:eastAsia="zh-CN"/>
          </w:rPr>
          <w:t>七、电动汽车充电桩项目技术管理</w:t>
        </w:r>
        <w:r>
          <w:tab/>
        </w:r>
        <w:r>
          <w:fldChar w:fldCharType="begin"/>
        </w:r>
        <w:r>
          <w:instrText xml:space="preserve"> PAGEREF _Toc8145 \h </w:instrText>
        </w:r>
        <w:r>
          <w:fldChar w:fldCharType="separate"/>
        </w:r>
        <w:r>
          <w:t>24</w:t>
        </w:r>
        <w:r>
          <w:fldChar w:fldCharType="end"/>
        </w:r>
      </w:hyperlink>
    </w:p>
    <w:p>
      <w:pPr>
        <w:pStyle w:val="TOC2"/>
        <w:tabs>
          <w:tab w:val="right" w:leader="dot" w:pos="8306"/>
        </w:tabs>
      </w:pPr>
      <w:hyperlink w:anchor="_Toc31250" w:history="1">
        <w:r>
          <w:rPr>
            <w:rFonts w:ascii="仿宋" w:eastAsia="仿宋" w:hAnsi="仿宋" w:cs="仿宋" w:hint="eastAsia"/>
            <w:lang w:eastAsia="zh-CN"/>
          </w:rPr>
          <w:t>(一)、技术方案选用方向</w:t>
        </w:r>
        <w:r>
          <w:tab/>
        </w:r>
        <w:r>
          <w:fldChar w:fldCharType="begin"/>
        </w:r>
        <w:r>
          <w:instrText xml:space="preserve"> PAGEREF _Toc31250 \h </w:instrText>
        </w:r>
        <w:r>
          <w:fldChar w:fldCharType="separate"/>
        </w:r>
        <w:r>
          <w:t>24</w:t>
        </w:r>
        <w:r>
          <w:fldChar w:fldCharType="end"/>
        </w:r>
      </w:hyperlink>
    </w:p>
    <w:p>
      <w:pPr>
        <w:pStyle w:val="TOC2"/>
        <w:tabs>
          <w:tab w:val="right" w:leader="dot" w:pos="8306"/>
        </w:tabs>
      </w:pPr>
      <w:hyperlink w:anchor="_Toc32690" w:history="1">
        <w:r>
          <w:rPr>
            <w:rFonts w:ascii="仿宋" w:eastAsia="仿宋" w:hAnsi="仿宋" w:cs="仿宋" w:hint="eastAsia"/>
            <w:lang w:eastAsia="zh-CN"/>
          </w:rPr>
          <w:t>(二)、工艺技术方案选用原则</w:t>
        </w:r>
        <w:r>
          <w:tab/>
        </w:r>
        <w:r>
          <w:fldChar w:fldCharType="begin"/>
        </w:r>
        <w:r>
          <w:instrText xml:space="preserve"> PAGEREF _Toc32690 \h </w:instrText>
        </w:r>
        <w:r>
          <w:fldChar w:fldCharType="separate"/>
        </w:r>
        <w:r>
          <w:t>25</w:t>
        </w:r>
        <w:r>
          <w:fldChar w:fldCharType="end"/>
        </w:r>
      </w:hyperlink>
    </w:p>
    <w:p>
      <w:pPr>
        <w:pStyle w:val="TOC2"/>
        <w:tabs>
          <w:tab w:val="right" w:leader="dot" w:pos="8306"/>
        </w:tabs>
      </w:pPr>
      <w:hyperlink w:anchor="_Toc28183" w:history="1">
        <w:r>
          <w:rPr>
            <w:rFonts w:ascii="仿宋" w:eastAsia="仿宋" w:hAnsi="仿宋" w:cs="仿宋" w:hint="eastAsia"/>
            <w:lang w:eastAsia="zh-CN"/>
          </w:rPr>
          <w:t>(三)、工艺技术方案要求</w:t>
        </w:r>
        <w:r>
          <w:tab/>
        </w:r>
        <w:r>
          <w:fldChar w:fldCharType="begin"/>
        </w:r>
        <w:r>
          <w:instrText xml:space="preserve"> PAGEREF _Toc28183 \h </w:instrText>
        </w:r>
        <w:r>
          <w:fldChar w:fldCharType="separate"/>
        </w:r>
        <w:r>
          <w:t>28</w:t>
        </w:r>
        <w:r>
          <w:fldChar w:fldCharType="end"/>
        </w:r>
      </w:hyperlink>
    </w:p>
    <w:p>
      <w:pPr>
        <w:pStyle w:val="TOC1"/>
        <w:tabs>
          <w:tab w:val="right" w:leader="dot" w:pos="8306"/>
        </w:tabs>
      </w:pPr>
      <w:hyperlink w:anchor="_Toc12238" w:history="1">
        <w:r>
          <w:rPr>
            <w:rFonts w:ascii="仿宋" w:eastAsia="仿宋" w:hAnsi="仿宋" w:cs="仿宋" w:hint="eastAsia"/>
            <w:lang w:eastAsia="zh-CN"/>
          </w:rPr>
          <w:t>八、电动汽车充电桩项目投资规划</w:t>
        </w:r>
        <w:r>
          <w:tab/>
        </w:r>
        <w:r>
          <w:fldChar w:fldCharType="begin"/>
        </w:r>
        <w:r>
          <w:instrText xml:space="preserve"> PAGEREF _Toc12238 \h </w:instrText>
        </w:r>
        <w:r>
          <w:fldChar w:fldCharType="separate"/>
        </w:r>
        <w:r>
          <w:t>30</w:t>
        </w:r>
        <w:r>
          <w:fldChar w:fldCharType="end"/>
        </w:r>
      </w:hyperlink>
    </w:p>
    <w:p>
      <w:pPr>
        <w:pStyle w:val="TOC2"/>
        <w:tabs>
          <w:tab w:val="right" w:leader="dot" w:pos="8306"/>
        </w:tabs>
      </w:pPr>
      <w:hyperlink w:anchor="_Toc25570" w:history="1">
        <w:r>
          <w:rPr>
            <w:rFonts w:ascii="仿宋" w:eastAsia="仿宋" w:hAnsi="仿宋" w:cs="仿宋" w:hint="eastAsia"/>
            <w:lang w:eastAsia="zh-CN"/>
          </w:rPr>
          <w:t>(一)、电动汽车充电桩项目总投资估算</w:t>
        </w:r>
        <w:r>
          <w:tab/>
        </w:r>
        <w:r>
          <w:fldChar w:fldCharType="begin"/>
        </w:r>
        <w:r>
          <w:instrText xml:space="preserve"> PAGEREF _Toc25570 \h </w:instrText>
        </w:r>
        <w:r>
          <w:fldChar w:fldCharType="separate"/>
        </w:r>
        <w:r>
          <w:t>30</w:t>
        </w:r>
        <w:r>
          <w:fldChar w:fldCharType="end"/>
        </w:r>
      </w:hyperlink>
    </w:p>
    <w:p>
      <w:pPr>
        <w:pStyle w:val="TOC2"/>
        <w:tabs>
          <w:tab w:val="right" w:leader="dot" w:pos="8306"/>
        </w:tabs>
      </w:pPr>
      <w:hyperlink w:anchor="_Toc15400" w:history="1">
        <w:r>
          <w:rPr>
            <w:rFonts w:ascii="仿宋" w:eastAsia="仿宋" w:hAnsi="仿宋" w:cs="仿宋" w:hint="eastAsia"/>
            <w:lang w:eastAsia="zh-CN"/>
          </w:rPr>
          <w:t>(二)、资金筹措</w:t>
        </w:r>
        <w:r>
          <w:tab/>
        </w:r>
        <w:r>
          <w:fldChar w:fldCharType="begin"/>
        </w:r>
        <w:r>
          <w:instrText xml:space="preserve"> PAGEREF _Toc15400 \h </w:instrText>
        </w:r>
        <w:r>
          <w:fldChar w:fldCharType="separate"/>
        </w:r>
        <w:r>
          <w:t>31</w:t>
        </w:r>
        <w:r>
          <w:fldChar w:fldCharType="end"/>
        </w:r>
      </w:hyperlink>
    </w:p>
    <w:p>
      <w:pPr>
        <w:pStyle w:val="TOC1"/>
        <w:tabs>
          <w:tab w:val="right" w:leader="dot" w:pos="8306"/>
        </w:tabs>
      </w:pPr>
      <w:hyperlink w:anchor="_Toc30018" w:history="1">
        <w:r>
          <w:rPr>
            <w:rFonts w:ascii="仿宋" w:eastAsia="仿宋" w:hAnsi="仿宋" w:cs="仿宋" w:hint="eastAsia"/>
            <w:lang w:eastAsia="zh-CN"/>
          </w:rPr>
          <w:t>九、电动汽车充电桩项目创新与研发</w:t>
        </w:r>
        <w:r>
          <w:tab/>
        </w:r>
        <w:r>
          <w:fldChar w:fldCharType="begin"/>
        </w:r>
        <w:r>
          <w:instrText xml:space="preserve"> PAGEREF _Toc30018 \h </w:instrText>
        </w:r>
        <w:r>
          <w:fldChar w:fldCharType="separate"/>
        </w:r>
        <w:r>
          <w:t>32</w:t>
        </w:r>
        <w:r>
          <w:fldChar w:fldCharType="end"/>
        </w:r>
      </w:hyperlink>
    </w:p>
    <w:p>
      <w:pPr>
        <w:pStyle w:val="TOC2"/>
        <w:tabs>
          <w:tab w:val="right" w:leader="dot" w:pos="8306"/>
        </w:tabs>
      </w:pPr>
      <w:hyperlink w:anchor="_Toc26079" w:history="1">
        <w:r>
          <w:rPr>
            <w:rFonts w:ascii="仿宋" w:eastAsia="仿宋" w:hAnsi="仿宋" w:cs="仿宋" w:hint="eastAsia"/>
            <w:lang w:eastAsia="zh-CN"/>
          </w:rPr>
          <w:t>(一)、创新策略与方向</w:t>
        </w:r>
        <w:r>
          <w:tab/>
        </w:r>
        <w:r>
          <w:fldChar w:fldCharType="begin"/>
        </w:r>
        <w:r>
          <w:instrText xml:space="preserve"> PAGEREF _Toc26079 \h </w:instrText>
        </w:r>
        <w:r>
          <w:fldChar w:fldCharType="separate"/>
        </w:r>
        <w:r>
          <w:t>32</w:t>
        </w:r>
        <w:r>
          <w:fldChar w:fldCharType="end"/>
        </w:r>
      </w:hyperlink>
    </w:p>
    <w:p>
      <w:pPr>
        <w:pStyle w:val="TOC2"/>
        <w:tabs>
          <w:tab w:val="right" w:leader="dot" w:pos="8306"/>
        </w:tabs>
      </w:pPr>
      <w:hyperlink w:anchor="_Toc23354" w:history="1">
        <w:r>
          <w:rPr>
            <w:rFonts w:ascii="仿宋" w:eastAsia="仿宋" w:hAnsi="仿宋" w:cs="仿宋" w:hint="eastAsia"/>
            <w:lang w:eastAsia="zh-CN"/>
          </w:rPr>
          <w:t>(二)、研发规划与投入</w:t>
        </w:r>
        <w:r>
          <w:tab/>
        </w:r>
        <w:r>
          <w:fldChar w:fldCharType="begin"/>
        </w:r>
        <w:r>
          <w:instrText xml:space="preserve"> PAGEREF _Toc23354 \h </w:instrText>
        </w:r>
        <w:r>
          <w:fldChar w:fldCharType="separate"/>
        </w:r>
        <w:r>
          <w:t>33</w:t>
        </w:r>
        <w:r>
          <w:fldChar w:fldCharType="end"/>
        </w:r>
      </w:hyperlink>
    </w:p>
    <w:p>
      <w:pPr>
        <w:pStyle w:val="TOC1"/>
        <w:tabs>
          <w:tab w:val="right" w:leader="dot" w:pos="8306"/>
        </w:tabs>
      </w:pPr>
      <w:hyperlink w:anchor="_Toc5316" w:history="1">
        <w:r>
          <w:rPr>
            <w:rFonts w:ascii="仿宋" w:eastAsia="仿宋" w:hAnsi="仿宋" w:cs="仿宋" w:hint="eastAsia"/>
            <w:lang w:eastAsia="zh-CN"/>
          </w:rPr>
          <w:t>十、电动汽车充电桩项目财务管理</w:t>
        </w:r>
        <w:r>
          <w:tab/>
        </w:r>
        <w:r>
          <w:fldChar w:fldCharType="begin"/>
        </w:r>
        <w:r>
          <w:instrText xml:space="preserve"> PAGEREF _Toc5316 \h </w:instrText>
        </w:r>
        <w:r>
          <w:fldChar w:fldCharType="separate"/>
        </w:r>
        <w:r>
          <w:t>35</w:t>
        </w:r>
        <w:r>
          <w:fldChar w:fldCharType="end"/>
        </w:r>
      </w:hyperlink>
    </w:p>
    <w:p>
      <w:pPr>
        <w:pStyle w:val="TOC2"/>
        <w:tabs>
          <w:tab w:val="right" w:leader="dot" w:pos="8306"/>
        </w:tabs>
      </w:pPr>
      <w:hyperlink w:anchor="_Toc3528" w:history="1">
        <w:r>
          <w:rPr>
            <w:rFonts w:ascii="仿宋" w:eastAsia="仿宋" w:hAnsi="仿宋" w:cs="仿宋" w:hint="eastAsia"/>
            <w:lang w:eastAsia="zh-CN"/>
          </w:rPr>
          <w:t>(一)、资金需求大</w:t>
        </w:r>
        <w:r>
          <w:tab/>
        </w:r>
        <w:r>
          <w:fldChar w:fldCharType="begin"/>
        </w:r>
        <w:r>
          <w:instrText xml:space="preserve"> PAGEREF _Toc3528 \h </w:instrText>
        </w:r>
        <w:r>
          <w:fldChar w:fldCharType="separate"/>
        </w:r>
        <w:r>
          <w:t>35</w:t>
        </w:r>
        <w:r>
          <w:fldChar w:fldCharType="end"/>
        </w:r>
      </w:hyperlink>
    </w:p>
    <w:p>
      <w:pPr>
        <w:pStyle w:val="TOC2"/>
        <w:tabs>
          <w:tab w:val="right" w:leader="dot" w:pos="8306"/>
        </w:tabs>
      </w:pPr>
      <w:hyperlink w:anchor="_Toc6790" w:history="1">
        <w:r>
          <w:rPr>
            <w:rFonts w:ascii="仿宋" w:eastAsia="仿宋" w:hAnsi="仿宋" w:cs="仿宋" w:hint="eastAsia"/>
            <w:lang w:eastAsia="zh-CN"/>
          </w:rPr>
          <w:t>(二)、研发周期长</w:t>
        </w:r>
        <w:r>
          <w:tab/>
        </w:r>
        <w:r>
          <w:fldChar w:fldCharType="begin"/>
        </w:r>
        <w:r>
          <w:instrText xml:space="preserve"> PAGEREF _Toc6790 \h </w:instrText>
        </w:r>
        <w:r>
          <w:fldChar w:fldCharType="separate"/>
        </w:r>
        <w:r>
          <w:t>36</w:t>
        </w:r>
        <w:r>
          <w:fldChar w:fldCharType="end"/>
        </w:r>
      </w:hyperlink>
    </w:p>
    <w:p>
      <w:pPr>
        <w:pStyle w:val="TOC2"/>
        <w:tabs>
          <w:tab w:val="right" w:leader="dot" w:pos="8306"/>
        </w:tabs>
      </w:pPr>
      <w:hyperlink w:anchor="_Toc4833" w:history="1">
        <w:r>
          <w:rPr>
            <w:rFonts w:ascii="仿宋" w:eastAsia="仿宋" w:hAnsi="仿宋" w:cs="仿宋" w:hint="eastAsia"/>
            <w:lang w:eastAsia="zh-CN"/>
          </w:rPr>
          <w:t>(三)、市场风险大</w:t>
        </w:r>
        <w:r>
          <w:tab/>
        </w:r>
        <w:r>
          <w:fldChar w:fldCharType="begin"/>
        </w:r>
        <w:r>
          <w:instrText xml:space="preserve"> PAGEREF _Toc4833 \h </w:instrText>
        </w:r>
        <w:r>
          <w:fldChar w:fldCharType="separate"/>
        </w:r>
        <w:r>
          <w:t>37</w:t>
        </w:r>
        <w:r>
          <w:fldChar w:fldCharType="end"/>
        </w:r>
      </w:hyperlink>
    </w:p>
    <w:p>
      <w:pPr>
        <w:pStyle w:val="TOC2"/>
        <w:tabs>
          <w:tab w:val="right" w:leader="dot" w:pos="8306"/>
        </w:tabs>
      </w:pPr>
      <w:hyperlink w:anchor="_Toc31806" w:history="1">
        <w:r>
          <w:rPr>
            <w:rFonts w:ascii="仿宋" w:eastAsia="仿宋" w:hAnsi="仿宋" w:cs="仿宋" w:hint="eastAsia"/>
            <w:lang w:eastAsia="zh-CN"/>
          </w:rPr>
          <w:t>(四)、利润率高</w:t>
        </w:r>
        <w:r>
          <w:tab/>
        </w:r>
        <w:r>
          <w:fldChar w:fldCharType="begin"/>
        </w:r>
        <w:r>
          <w:instrText xml:space="preserve"> PAGEREF _Toc31806 \h </w:instrText>
        </w:r>
        <w:r>
          <w:fldChar w:fldCharType="separate"/>
        </w:r>
        <w:r>
          <w:t>40</w:t>
        </w:r>
        <w:r>
          <w:fldChar w:fldCharType="end"/>
        </w:r>
      </w:hyperlink>
    </w:p>
    <w:p>
      <w:pPr>
        <w:pStyle w:val="TOC1"/>
        <w:tabs>
          <w:tab w:val="right" w:leader="dot" w:pos="8306"/>
        </w:tabs>
      </w:pPr>
      <w:hyperlink w:anchor="_Toc32331" w:history="1">
        <w:r>
          <w:rPr>
            <w:rFonts w:ascii="仿宋" w:eastAsia="仿宋" w:hAnsi="仿宋" w:cs="仿宋" w:hint="eastAsia"/>
            <w:lang w:eastAsia="zh-CN"/>
          </w:rPr>
          <w:t>十一、电动汽车充电桩项目环境影响分析</w:t>
        </w:r>
        <w:r>
          <w:tab/>
        </w:r>
        <w:r>
          <w:fldChar w:fldCharType="begin"/>
        </w:r>
        <w:r>
          <w:instrText xml:space="preserve"> PAGEREF _Toc32331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11" w:history="1">
        <w:r>
          <w:rPr>
            <w:rFonts w:ascii="仿宋" w:eastAsia="仿宋" w:hAnsi="仿宋" w:cs="仿宋" w:hint="eastAsia"/>
            <w:lang w:eastAsia="zh-CN"/>
          </w:rPr>
          <w:t>(一)、建设区域环境质量现状</w:t>
        </w:r>
        <w:r>
          <w:tab/>
        </w:r>
        <w:r>
          <w:fldChar w:fldCharType="begin"/>
        </w:r>
        <w:r>
          <w:instrText xml:space="preserve"> PAGEREF _Toc23911 \h </w:instrText>
        </w:r>
        <w:r>
          <w:fldChar w:fldCharType="separate"/>
        </w:r>
        <w:r>
          <w:t>42</w:t>
        </w:r>
        <w:r>
          <w:fldChar w:fldCharType="end"/>
        </w:r>
      </w:hyperlink>
    </w:p>
    <w:p>
      <w:pPr>
        <w:pStyle w:val="TOC2"/>
        <w:tabs>
          <w:tab w:val="right" w:leader="dot" w:pos="8306"/>
        </w:tabs>
      </w:pPr>
      <w:hyperlink w:anchor="_Toc28984" w:history="1">
        <w:r>
          <w:rPr>
            <w:rFonts w:ascii="仿宋" w:eastAsia="仿宋" w:hAnsi="仿宋" w:cs="仿宋" w:hint="eastAsia"/>
            <w:lang w:eastAsia="zh-CN"/>
          </w:rPr>
          <w:t>(二)、建设期环境保护</w:t>
        </w:r>
        <w:r>
          <w:tab/>
        </w:r>
        <w:r>
          <w:fldChar w:fldCharType="begin"/>
        </w:r>
        <w:r>
          <w:instrText xml:space="preserve"> PAGEREF _Toc28984 \h </w:instrText>
        </w:r>
        <w:r>
          <w:fldChar w:fldCharType="separate"/>
        </w:r>
        <w:r>
          <w:t>44</w:t>
        </w:r>
        <w:r>
          <w:fldChar w:fldCharType="end"/>
        </w:r>
      </w:hyperlink>
    </w:p>
    <w:p>
      <w:pPr>
        <w:pStyle w:val="TOC2"/>
        <w:tabs>
          <w:tab w:val="right" w:leader="dot" w:pos="8306"/>
        </w:tabs>
      </w:pPr>
      <w:hyperlink w:anchor="_Toc16260" w:history="1">
        <w:r>
          <w:rPr>
            <w:rFonts w:ascii="仿宋" w:eastAsia="仿宋" w:hAnsi="仿宋" w:cs="仿宋" w:hint="eastAsia"/>
            <w:lang w:eastAsia="zh-CN"/>
          </w:rPr>
          <w:t>(三)、运营期环境保护</w:t>
        </w:r>
        <w:r>
          <w:tab/>
        </w:r>
        <w:r>
          <w:fldChar w:fldCharType="begin"/>
        </w:r>
        <w:r>
          <w:instrText xml:space="preserve"> PAGEREF _Toc16260 \h </w:instrText>
        </w:r>
        <w:r>
          <w:fldChar w:fldCharType="separate"/>
        </w:r>
        <w:r>
          <w:t>45</w:t>
        </w:r>
        <w:r>
          <w:fldChar w:fldCharType="end"/>
        </w:r>
      </w:hyperlink>
    </w:p>
    <w:p>
      <w:pPr>
        <w:pStyle w:val="TOC2"/>
        <w:tabs>
          <w:tab w:val="right" w:leader="dot" w:pos="8306"/>
        </w:tabs>
      </w:pPr>
      <w:hyperlink w:anchor="_Toc8148" w:history="1">
        <w:r>
          <w:rPr>
            <w:rFonts w:ascii="仿宋" w:eastAsia="仿宋" w:hAnsi="仿宋" w:cs="仿宋" w:hint="eastAsia"/>
            <w:lang w:eastAsia="zh-CN"/>
          </w:rPr>
          <w:t>(四)、电动汽车充电桩项目建设对区域经济的影响</w:t>
        </w:r>
        <w:r>
          <w:tab/>
        </w:r>
        <w:r>
          <w:fldChar w:fldCharType="begin"/>
        </w:r>
        <w:r>
          <w:instrText xml:space="preserve"> PAGEREF _Toc8148 \h </w:instrText>
        </w:r>
        <w:r>
          <w:fldChar w:fldCharType="separate"/>
        </w:r>
        <w:r>
          <w:t>47</w:t>
        </w:r>
        <w:r>
          <w:fldChar w:fldCharType="end"/>
        </w:r>
      </w:hyperlink>
    </w:p>
    <w:p>
      <w:pPr>
        <w:pStyle w:val="TOC2"/>
        <w:tabs>
          <w:tab w:val="right" w:leader="dot" w:pos="8306"/>
        </w:tabs>
      </w:pPr>
      <w:hyperlink w:anchor="_Toc9215" w:history="1">
        <w:r>
          <w:rPr>
            <w:rFonts w:ascii="仿宋" w:eastAsia="仿宋" w:hAnsi="仿宋" w:cs="仿宋" w:hint="eastAsia"/>
            <w:lang w:eastAsia="zh-CN"/>
          </w:rPr>
          <w:t>(五)、废弃物处理</w:t>
        </w:r>
        <w:r>
          <w:tab/>
        </w:r>
        <w:r>
          <w:fldChar w:fldCharType="begin"/>
        </w:r>
        <w:r>
          <w:instrText xml:space="preserve"> PAGEREF _Toc9215 \h </w:instrText>
        </w:r>
        <w:r>
          <w:fldChar w:fldCharType="separate"/>
        </w:r>
        <w:r>
          <w:t>48</w:t>
        </w:r>
        <w:r>
          <w:fldChar w:fldCharType="end"/>
        </w:r>
      </w:hyperlink>
    </w:p>
    <w:p>
      <w:pPr>
        <w:pStyle w:val="TOC2"/>
        <w:tabs>
          <w:tab w:val="right" w:leader="dot" w:pos="8306"/>
        </w:tabs>
      </w:pPr>
      <w:hyperlink w:anchor="_Toc21534" w:history="1">
        <w:r>
          <w:rPr>
            <w:rFonts w:ascii="仿宋" w:eastAsia="仿宋" w:hAnsi="仿宋" w:cs="仿宋" w:hint="eastAsia"/>
            <w:lang w:eastAsia="zh-CN"/>
          </w:rPr>
          <w:t>(六)、特殊环境影响分析</w:t>
        </w:r>
        <w:r>
          <w:tab/>
        </w:r>
        <w:r>
          <w:fldChar w:fldCharType="begin"/>
        </w:r>
        <w:r>
          <w:instrText xml:space="preserve"> PAGEREF _Toc21534 \h </w:instrText>
        </w:r>
        <w:r>
          <w:fldChar w:fldCharType="separate"/>
        </w:r>
        <w:r>
          <w:t>50</w:t>
        </w:r>
        <w:r>
          <w:fldChar w:fldCharType="end"/>
        </w:r>
      </w:hyperlink>
    </w:p>
    <w:p>
      <w:pPr>
        <w:pStyle w:val="TOC2"/>
        <w:tabs>
          <w:tab w:val="right" w:leader="dot" w:pos="8306"/>
        </w:tabs>
      </w:pPr>
      <w:hyperlink w:anchor="_Toc18956" w:history="1">
        <w:r>
          <w:rPr>
            <w:rFonts w:ascii="仿宋" w:eastAsia="仿宋" w:hAnsi="仿宋" w:cs="仿宋" w:hint="eastAsia"/>
            <w:lang w:eastAsia="zh-CN"/>
          </w:rPr>
          <w:t>(七)、清洁生产</w:t>
        </w:r>
        <w:r>
          <w:tab/>
        </w:r>
        <w:r>
          <w:fldChar w:fldCharType="begin"/>
        </w:r>
        <w:r>
          <w:instrText xml:space="preserve"> PAGEREF _Toc18956 \h </w:instrText>
        </w:r>
        <w:r>
          <w:fldChar w:fldCharType="separate"/>
        </w:r>
        <w:r>
          <w:t>51</w:t>
        </w:r>
        <w:r>
          <w:fldChar w:fldCharType="end"/>
        </w:r>
      </w:hyperlink>
    </w:p>
    <w:p>
      <w:pPr>
        <w:pStyle w:val="TOC2"/>
        <w:tabs>
          <w:tab w:val="right" w:leader="dot" w:pos="8306"/>
        </w:tabs>
      </w:pPr>
      <w:hyperlink w:anchor="_Toc24783" w:history="1">
        <w:r>
          <w:rPr>
            <w:rFonts w:ascii="仿宋" w:eastAsia="仿宋" w:hAnsi="仿宋" w:cs="仿宋" w:hint="eastAsia"/>
            <w:lang w:eastAsia="zh-CN"/>
          </w:rPr>
          <w:t>(八)、环境保护综合评价</w:t>
        </w:r>
        <w:r>
          <w:tab/>
        </w:r>
        <w:r>
          <w:fldChar w:fldCharType="begin"/>
        </w:r>
        <w:r>
          <w:instrText xml:space="preserve"> PAGEREF _Toc24783 \h </w:instrText>
        </w:r>
        <w:r>
          <w:fldChar w:fldCharType="separate"/>
        </w:r>
        <w:r>
          <w:t>52</w:t>
        </w:r>
        <w:r>
          <w:fldChar w:fldCharType="end"/>
        </w:r>
      </w:hyperlink>
    </w:p>
    <w:p>
      <w:pPr>
        <w:pStyle w:val="TOC1"/>
        <w:tabs>
          <w:tab w:val="right" w:leader="dot" w:pos="8306"/>
        </w:tabs>
      </w:pPr>
      <w:hyperlink w:anchor="_Toc20626" w:history="1">
        <w:r>
          <w:rPr>
            <w:rFonts w:ascii="仿宋" w:eastAsia="仿宋" w:hAnsi="仿宋" w:cs="仿宋" w:hint="eastAsia"/>
            <w:lang w:eastAsia="zh-CN"/>
          </w:rPr>
          <w:t>十二、电动汽车充电桩项目人力资源管理</w:t>
        </w:r>
        <w:r>
          <w:tab/>
        </w:r>
        <w:r>
          <w:fldChar w:fldCharType="begin"/>
        </w:r>
        <w:r>
          <w:instrText xml:space="preserve"> PAGEREF _Toc20626 \h </w:instrText>
        </w:r>
        <w:r>
          <w:fldChar w:fldCharType="separate"/>
        </w:r>
        <w:r>
          <w:t>53</w:t>
        </w:r>
        <w:r>
          <w:fldChar w:fldCharType="end"/>
        </w:r>
      </w:hyperlink>
    </w:p>
    <w:p>
      <w:pPr>
        <w:pStyle w:val="TOC2"/>
        <w:tabs>
          <w:tab w:val="right" w:leader="dot" w:pos="8306"/>
        </w:tabs>
      </w:pPr>
      <w:hyperlink w:anchor="_Toc19474" w:history="1">
        <w:r>
          <w:rPr>
            <w:rFonts w:ascii="仿宋" w:eastAsia="仿宋" w:hAnsi="仿宋" w:cs="仿宋" w:hint="eastAsia"/>
            <w:lang w:eastAsia="zh-CN"/>
          </w:rPr>
          <w:t>(一)、建立健全的预算管理制度</w:t>
        </w:r>
        <w:r>
          <w:tab/>
        </w:r>
        <w:r>
          <w:fldChar w:fldCharType="begin"/>
        </w:r>
        <w:r>
          <w:instrText xml:space="preserve"> PAGEREF _Toc19474 \h </w:instrText>
        </w:r>
        <w:r>
          <w:fldChar w:fldCharType="separate"/>
        </w:r>
        <w:r>
          <w:t>53</w:t>
        </w:r>
        <w:r>
          <w:fldChar w:fldCharType="end"/>
        </w:r>
      </w:hyperlink>
    </w:p>
    <w:p>
      <w:pPr>
        <w:pStyle w:val="TOC2"/>
        <w:tabs>
          <w:tab w:val="right" w:leader="dot" w:pos="8306"/>
        </w:tabs>
      </w:pPr>
      <w:hyperlink w:anchor="_Toc1128" w:history="1">
        <w:r>
          <w:rPr>
            <w:rFonts w:ascii="仿宋" w:eastAsia="仿宋" w:hAnsi="仿宋" w:cs="仿宋" w:hint="eastAsia"/>
            <w:lang w:eastAsia="zh-CN"/>
          </w:rPr>
          <w:t>(二)、加强资金流动监控</w:t>
        </w:r>
        <w:r>
          <w:tab/>
        </w:r>
        <w:r>
          <w:fldChar w:fldCharType="begin"/>
        </w:r>
        <w:r>
          <w:instrText xml:space="preserve"> PAGEREF _Toc1128 \h </w:instrText>
        </w:r>
        <w:r>
          <w:fldChar w:fldCharType="separate"/>
        </w:r>
        <w:r>
          <w:t>55</w:t>
        </w:r>
        <w:r>
          <w:fldChar w:fldCharType="end"/>
        </w:r>
      </w:hyperlink>
    </w:p>
    <w:p>
      <w:pPr>
        <w:pStyle w:val="TOC2"/>
        <w:tabs>
          <w:tab w:val="right" w:leader="dot" w:pos="8306"/>
        </w:tabs>
      </w:pPr>
      <w:hyperlink w:anchor="_Toc31063" w:history="1">
        <w:r>
          <w:rPr>
            <w:rFonts w:ascii="仿宋" w:eastAsia="仿宋" w:hAnsi="仿宋" w:cs="仿宋" w:hint="eastAsia"/>
            <w:lang w:eastAsia="zh-CN"/>
          </w:rPr>
          <w:t>(三)、制定完善的风险控制机制</w:t>
        </w:r>
        <w:r>
          <w:tab/>
        </w:r>
        <w:r>
          <w:fldChar w:fldCharType="begin"/>
        </w:r>
        <w:r>
          <w:instrText xml:space="preserve"> PAGEREF _Toc31063 \h </w:instrText>
        </w:r>
        <w:r>
          <w:fldChar w:fldCharType="separate"/>
        </w:r>
        <w:r>
          <w:t>56</w:t>
        </w:r>
        <w:r>
          <w:fldChar w:fldCharType="end"/>
        </w:r>
      </w:hyperlink>
    </w:p>
    <w:p>
      <w:pPr>
        <w:pStyle w:val="TOC2"/>
        <w:tabs>
          <w:tab w:val="right" w:leader="dot" w:pos="8306"/>
        </w:tabs>
      </w:pPr>
      <w:hyperlink w:anchor="_Toc9573" w:history="1">
        <w:r>
          <w:rPr>
            <w:rFonts w:ascii="仿宋" w:eastAsia="仿宋" w:hAnsi="仿宋" w:cs="仿宋" w:hint="eastAsia"/>
            <w:lang w:eastAsia="zh-CN"/>
          </w:rPr>
          <w:t>(四)、优化成本管理</w:t>
        </w:r>
        <w:r>
          <w:tab/>
        </w:r>
        <w:r>
          <w:fldChar w:fldCharType="begin"/>
        </w:r>
        <w:r>
          <w:instrText xml:space="preserve"> PAGEREF _Toc9573 \h </w:instrText>
        </w:r>
        <w:r>
          <w:fldChar w:fldCharType="separate"/>
        </w:r>
        <w:r>
          <w:t>58</w:t>
        </w:r>
        <w:r>
          <w:fldChar w:fldCharType="end"/>
        </w:r>
      </w:hyperlink>
    </w:p>
    <w:p>
      <w:pPr>
        <w:pStyle w:val="TOC1"/>
        <w:tabs>
          <w:tab w:val="right" w:leader="dot" w:pos="8306"/>
        </w:tabs>
      </w:pPr>
      <w:hyperlink w:anchor="_Toc4759" w:history="1">
        <w:r>
          <w:rPr>
            <w:rFonts w:ascii="仿宋" w:eastAsia="仿宋" w:hAnsi="仿宋" w:cs="仿宋" w:hint="eastAsia"/>
            <w:lang w:eastAsia="zh-CN"/>
          </w:rPr>
          <w:t>十三、质量管理体系</w:t>
        </w:r>
        <w:r>
          <w:tab/>
        </w:r>
        <w:r>
          <w:fldChar w:fldCharType="begin"/>
        </w:r>
        <w:r>
          <w:instrText xml:space="preserve"> PAGEREF _Toc4759 \h </w:instrText>
        </w:r>
        <w:r>
          <w:fldChar w:fldCharType="separate"/>
        </w:r>
        <w:r>
          <w:t>59</w:t>
        </w:r>
        <w:r>
          <w:fldChar w:fldCharType="end"/>
        </w:r>
      </w:hyperlink>
    </w:p>
    <w:p>
      <w:pPr>
        <w:pStyle w:val="TOC2"/>
        <w:tabs>
          <w:tab w:val="right" w:leader="dot" w:pos="8306"/>
        </w:tabs>
      </w:pPr>
      <w:hyperlink w:anchor="_Toc283" w:history="1">
        <w:r>
          <w:rPr>
            <w:rFonts w:ascii="仿宋" w:eastAsia="仿宋" w:hAnsi="仿宋" w:cs="仿宋" w:hint="eastAsia"/>
            <w:lang w:eastAsia="zh-CN"/>
          </w:rPr>
          <w:t>(一)、质量目标与方针</w:t>
        </w:r>
        <w:r>
          <w:tab/>
        </w:r>
        <w:r>
          <w:fldChar w:fldCharType="begin"/>
        </w:r>
        <w:r>
          <w:instrText xml:space="preserve"> PAGEREF _Toc283 \h </w:instrText>
        </w:r>
        <w:r>
          <w:fldChar w:fldCharType="separate"/>
        </w:r>
        <w:r>
          <w:t>59</w:t>
        </w:r>
        <w:r>
          <w:fldChar w:fldCharType="end"/>
        </w:r>
      </w:hyperlink>
    </w:p>
    <w:p>
      <w:pPr>
        <w:pStyle w:val="TOC2"/>
        <w:tabs>
          <w:tab w:val="right" w:leader="dot" w:pos="8306"/>
        </w:tabs>
      </w:pPr>
      <w:hyperlink w:anchor="_Toc13492" w:history="1">
        <w:r>
          <w:rPr>
            <w:rFonts w:ascii="仿宋" w:eastAsia="仿宋" w:hAnsi="仿宋" w:cs="仿宋" w:hint="eastAsia"/>
            <w:lang w:eastAsia="zh-CN"/>
          </w:rPr>
          <w:t>(二)、质量管理责任</w:t>
        </w:r>
        <w:r>
          <w:tab/>
        </w:r>
        <w:r>
          <w:fldChar w:fldCharType="begin"/>
        </w:r>
        <w:r>
          <w:instrText xml:space="preserve"> PAGEREF _Toc13492 \h </w:instrText>
        </w:r>
        <w:r>
          <w:fldChar w:fldCharType="separate"/>
        </w:r>
        <w:r>
          <w:t>60</w:t>
        </w:r>
        <w:r>
          <w:fldChar w:fldCharType="end"/>
        </w:r>
      </w:hyperlink>
    </w:p>
    <w:p>
      <w:pPr>
        <w:pStyle w:val="TOC2"/>
        <w:tabs>
          <w:tab w:val="right" w:leader="dot" w:pos="8306"/>
        </w:tabs>
      </w:pPr>
      <w:hyperlink w:anchor="_Toc30766" w:history="1">
        <w:r>
          <w:rPr>
            <w:rFonts w:ascii="仿宋" w:eastAsia="仿宋" w:hAnsi="仿宋" w:cs="仿宋" w:hint="eastAsia"/>
            <w:lang w:eastAsia="zh-CN"/>
          </w:rPr>
          <w:t>(三)、质量管理体系文件</w:t>
        </w:r>
        <w:r>
          <w:tab/>
        </w:r>
        <w:r>
          <w:fldChar w:fldCharType="begin"/>
        </w:r>
        <w:r>
          <w:instrText xml:space="preserve"> PAGEREF _Toc30766 \h </w:instrText>
        </w:r>
        <w:r>
          <w:fldChar w:fldCharType="separate"/>
        </w:r>
        <w:r>
          <w:t>61</w:t>
        </w:r>
        <w:r>
          <w:fldChar w:fldCharType="end"/>
        </w:r>
      </w:hyperlink>
    </w:p>
    <w:p>
      <w:pPr>
        <w:pStyle w:val="TOC2"/>
        <w:tabs>
          <w:tab w:val="right" w:leader="dot" w:pos="8306"/>
        </w:tabs>
      </w:pPr>
      <w:hyperlink w:anchor="_Toc16349" w:history="1">
        <w:r>
          <w:rPr>
            <w:rFonts w:ascii="仿宋" w:eastAsia="仿宋" w:hAnsi="仿宋" w:cs="仿宋" w:hint="eastAsia"/>
            <w:lang w:eastAsia="zh-CN"/>
          </w:rPr>
          <w:t>(四)、质量培训与教育</w:t>
        </w:r>
        <w:r>
          <w:tab/>
        </w:r>
        <w:r>
          <w:fldChar w:fldCharType="begin"/>
        </w:r>
        <w:r>
          <w:instrText xml:space="preserve"> PAGEREF _Toc16349 \h </w:instrText>
        </w:r>
        <w:r>
          <w:fldChar w:fldCharType="separate"/>
        </w:r>
        <w:r>
          <w:t>63</w:t>
        </w:r>
        <w:r>
          <w:fldChar w:fldCharType="end"/>
        </w:r>
      </w:hyperlink>
    </w:p>
    <w:p>
      <w:pPr>
        <w:pStyle w:val="TOC2"/>
        <w:tabs>
          <w:tab w:val="right" w:leader="dot" w:pos="8306"/>
        </w:tabs>
      </w:pPr>
      <w:hyperlink w:anchor="_Toc27563" w:history="1">
        <w:r>
          <w:rPr>
            <w:rFonts w:ascii="仿宋" w:eastAsia="仿宋" w:hAnsi="仿宋" w:cs="仿宋" w:hint="eastAsia"/>
            <w:lang w:eastAsia="zh-CN"/>
          </w:rPr>
          <w:t>(五)、质量审核与评价</w:t>
        </w:r>
        <w:r>
          <w:tab/>
        </w:r>
        <w:r>
          <w:fldChar w:fldCharType="begin"/>
        </w:r>
        <w:r>
          <w:instrText xml:space="preserve"> PAGEREF _Toc27563 \h </w:instrText>
        </w:r>
        <w:r>
          <w:fldChar w:fldCharType="separate"/>
        </w:r>
        <w:r>
          <w:t>65</w:t>
        </w:r>
        <w:r>
          <w:fldChar w:fldCharType="end"/>
        </w:r>
      </w:hyperlink>
    </w:p>
    <w:p>
      <w:pPr>
        <w:pStyle w:val="TOC2"/>
        <w:tabs>
          <w:tab w:val="right" w:leader="dot" w:pos="8306"/>
        </w:tabs>
      </w:pPr>
      <w:hyperlink w:anchor="_Toc29730" w:history="1">
        <w:r>
          <w:rPr>
            <w:rFonts w:ascii="仿宋" w:eastAsia="仿宋" w:hAnsi="仿宋" w:cs="仿宋" w:hint="eastAsia"/>
            <w:lang w:eastAsia="zh-CN"/>
          </w:rPr>
          <w:t>(六)、不符合与纠正措施</w:t>
        </w:r>
        <w:r>
          <w:tab/>
        </w:r>
        <w:r>
          <w:fldChar w:fldCharType="begin"/>
        </w:r>
        <w:r>
          <w:instrText xml:space="preserve"> PAGEREF _Toc29730 \h </w:instrText>
        </w:r>
        <w:r>
          <w:fldChar w:fldCharType="separate"/>
        </w:r>
        <w:r>
          <w:t>66</w:t>
        </w:r>
        <w:r>
          <w:fldChar w:fldCharType="end"/>
        </w:r>
      </w:hyperlink>
    </w:p>
    <w:p>
      <w:pPr>
        <w:pStyle w:val="TOC1"/>
        <w:tabs>
          <w:tab w:val="right" w:leader="dot" w:pos="8306"/>
        </w:tabs>
      </w:pPr>
      <w:hyperlink w:anchor="_Toc14793" w:history="1">
        <w:r>
          <w:rPr>
            <w:rFonts w:ascii="仿宋" w:eastAsia="仿宋" w:hAnsi="仿宋" w:cs="仿宋" w:hint="eastAsia"/>
            <w:lang w:eastAsia="zh-CN"/>
          </w:rPr>
          <w:t>十四、电动汽车充电桩项目工程方案分析</w:t>
        </w:r>
        <w:r>
          <w:tab/>
        </w:r>
        <w:r>
          <w:fldChar w:fldCharType="begin"/>
        </w:r>
        <w:r>
          <w:instrText xml:space="preserve"> PAGEREF _Toc14793 \h </w:instrText>
        </w:r>
        <w:r>
          <w:fldChar w:fldCharType="separate"/>
        </w:r>
        <w:r>
          <w:t>67</w:t>
        </w:r>
        <w:r>
          <w:fldChar w:fldCharType="end"/>
        </w:r>
      </w:hyperlink>
    </w:p>
    <w:p>
      <w:pPr>
        <w:pStyle w:val="TOC2"/>
        <w:tabs>
          <w:tab w:val="right" w:leader="dot" w:pos="8306"/>
        </w:tabs>
      </w:pPr>
      <w:hyperlink w:anchor="_Toc925" w:history="1">
        <w:r>
          <w:rPr>
            <w:rFonts w:ascii="仿宋" w:eastAsia="仿宋" w:hAnsi="仿宋" w:cs="仿宋" w:hint="eastAsia"/>
            <w:lang w:eastAsia="zh-CN"/>
          </w:rPr>
          <w:t>(一)、建筑工程设计原则</w:t>
        </w:r>
        <w:r>
          <w:tab/>
        </w:r>
        <w:r>
          <w:fldChar w:fldCharType="begin"/>
        </w:r>
        <w:r>
          <w:instrText xml:space="preserve"> PAGEREF _Toc925 \h </w:instrText>
        </w:r>
        <w:r>
          <w:fldChar w:fldCharType="separate"/>
        </w:r>
        <w:r>
          <w:t>67</w:t>
        </w:r>
        <w:r>
          <w:fldChar w:fldCharType="end"/>
        </w:r>
      </w:hyperlink>
    </w:p>
    <w:p>
      <w:pPr>
        <w:pStyle w:val="TOC2"/>
        <w:tabs>
          <w:tab w:val="right" w:leader="dot" w:pos="8306"/>
        </w:tabs>
      </w:pPr>
      <w:hyperlink w:anchor="_Toc28151" w:history="1">
        <w:r>
          <w:rPr>
            <w:rFonts w:ascii="仿宋" w:eastAsia="仿宋" w:hAnsi="仿宋" w:cs="仿宋" w:hint="eastAsia"/>
            <w:lang w:eastAsia="zh-CN"/>
          </w:rPr>
          <w:t>(二)、土建工程建设指标</w:t>
        </w:r>
        <w:r>
          <w:tab/>
        </w:r>
        <w:r>
          <w:fldChar w:fldCharType="begin"/>
        </w:r>
        <w:r>
          <w:instrText xml:space="preserve"> PAGEREF _Toc28151 \h </w:instrText>
        </w:r>
        <w:r>
          <w:fldChar w:fldCharType="separate"/>
        </w:r>
        <w:r>
          <w:t>70</w:t>
        </w:r>
        <w:r>
          <w:fldChar w:fldCharType="end"/>
        </w:r>
      </w:hyperlink>
    </w:p>
    <w:p>
      <w:pPr>
        <w:pStyle w:val="TOC1"/>
        <w:tabs>
          <w:tab w:val="right" w:leader="dot" w:pos="8306"/>
        </w:tabs>
      </w:pPr>
      <w:hyperlink w:anchor="_Toc20180" w:history="1">
        <w:r>
          <w:rPr>
            <w:rFonts w:ascii="仿宋" w:eastAsia="仿宋" w:hAnsi="仿宋" w:cs="仿宋" w:hint="eastAsia"/>
            <w:lang w:eastAsia="zh-CN"/>
          </w:rPr>
          <w:t>十五、电动汽车充电桩项目变更管理</w:t>
        </w:r>
        <w:r>
          <w:tab/>
        </w:r>
        <w:r>
          <w:fldChar w:fldCharType="begin"/>
        </w:r>
        <w:r>
          <w:instrText xml:space="preserve"> PAGEREF _Toc20180 \h </w:instrText>
        </w:r>
        <w:r>
          <w:fldChar w:fldCharType="separate"/>
        </w:r>
        <w:r>
          <w:t>72</w:t>
        </w:r>
        <w:r>
          <w:fldChar w:fldCharType="end"/>
        </w:r>
      </w:hyperlink>
    </w:p>
    <w:p>
      <w:pPr>
        <w:pStyle w:val="TOC2"/>
        <w:tabs>
          <w:tab w:val="right" w:leader="dot" w:pos="8306"/>
        </w:tabs>
      </w:pPr>
      <w:hyperlink w:anchor="_Toc9772" w:history="1">
        <w:r>
          <w:rPr>
            <w:rFonts w:ascii="仿宋" w:eastAsia="仿宋" w:hAnsi="仿宋" w:cs="仿宋" w:hint="eastAsia"/>
            <w:lang w:eastAsia="zh-CN"/>
          </w:rPr>
          <w:t>(一)、变更申请与评估</w:t>
        </w:r>
        <w:r>
          <w:tab/>
        </w:r>
        <w:r>
          <w:fldChar w:fldCharType="begin"/>
        </w:r>
        <w:r>
          <w:instrText xml:space="preserve"> PAGEREF _Toc9772 \h </w:instrText>
        </w:r>
        <w:r>
          <w:fldChar w:fldCharType="separate"/>
        </w:r>
        <w:r>
          <w:t>72</w:t>
        </w:r>
        <w:r>
          <w:fldChar w:fldCharType="end"/>
        </w:r>
      </w:hyperlink>
    </w:p>
    <w:p>
      <w:pPr>
        <w:pStyle w:val="TOC2"/>
        <w:tabs>
          <w:tab w:val="right" w:leader="dot" w:pos="8306"/>
        </w:tabs>
      </w:pPr>
      <w:hyperlink w:anchor="_Toc25925" w:history="1">
        <w:r>
          <w:rPr>
            <w:rFonts w:ascii="仿宋" w:eastAsia="仿宋" w:hAnsi="仿宋" w:cs="仿宋" w:hint="eastAsia"/>
            <w:lang w:eastAsia="zh-CN"/>
          </w:rPr>
          <w:t>(二)、变更实施与控制</w:t>
        </w:r>
        <w:r>
          <w:tab/>
        </w:r>
        <w:r>
          <w:fldChar w:fldCharType="begin"/>
        </w:r>
        <w:r>
          <w:instrText xml:space="preserve"> PAGEREF _Toc25925 \h </w:instrText>
        </w:r>
        <w:r>
          <w:fldChar w:fldCharType="separate"/>
        </w:r>
        <w:r>
          <w:t>72</w:t>
        </w:r>
        <w:r>
          <w:fldChar w:fldCharType="end"/>
        </w:r>
      </w:hyperlink>
    </w:p>
    <w:p>
      <w:pPr>
        <w:pStyle w:val="TOC1"/>
        <w:tabs>
          <w:tab w:val="right" w:leader="dot" w:pos="8306"/>
        </w:tabs>
      </w:pPr>
      <w:hyperlink w:anchor="_Toc32715" w:history="1">
        <w:r>
          <w:rPr>
            <w:rFonts w:ascii="仿宋" w:eastAsia="仿宋" w:hAnsi="仿宋" w:cs="仿宋" w:hint="eastAsia"/>
            <w:lang w:eastAsia="zh-CN"/>
          </w:rPr>
          <w:t>十六、供应链管理</w:t>
        </w:r>
        <w:r>
          <w:tab/>
        </w:r>
        <w:r>
          <w:fldChar w:fldCharType="begin"/>
        </w:r>
        <w:r>
          <w:instrText xml:space="preserve"> PAGEREF _Toc32715 \h </w:instrText>
        </w:r>
        <w:r>
          <w:fldChar w:fldCharType="separate"/>
        </w:r>
        <w:r>
          <w:t>73</w:t>
        </w:r>
        <w:r>
          <w:fldChar w:fldCharType="end"/>
        </w:r>
      </w:hyperlink>
    </w:p>
    <w:p>
      <w:pPr>
        <w:pStyle w:val="TOC2"/>
        <w:tabs>
          <w:tab w:val="right" w:leader="dot" w:pos="8306"/>
        </w:tabs>
      </w:pPr>
      <w:hyperlink w:anchor="_Toc29497" w:history="1">
        <w:r>
          <w:rPr>
            <w:rFonts w:ascii="仿宋" w:eastAsia="仿宋" w:hAnsi="仿宋" w:cs="仿宋" w:hint="eastAsia"/>
            <w:lang w:eastAsia="zh-CN"/>
          </w:rPr>
          <w:t>(一)、供应链战略规划</w:t>
        </w:r>
        <w:r>
          <w:tab/>
        </w:r>
        <w:r>
          <w:fldChar w:fldCharType="begin"/>
        </w:r>
        <w:r>
          <w:instrText xml:space="preserve"> PAGEREF _Toc29497 \h </w:instrText>
        </w:r>
        <w:r>
          <w:fldChar w:fldCharType="separate"/>
        </w:r>
        <w:r>
          <w:t>73</w:t>
        </w:r>
        <w:r>
          <w:fldChar w:fldCharType="end"/>
        </w:r>
      </w:hyperlink>
    </w:p>
    <w:p>
      <w:pPr>
        <w:pStyle w:val="TOC2"/>
        <w:tabs>
          <w:tab w:val="right" w:leader="dot" w:pos="8306"/>
        </w:tabs>
      </w:pPr>
      <w:hyperlink w:anchor="_Toc12445" w:history="1">
        <w:r>
          <w:rPr>
            <w:rFonts w:ascii="仿宋" w:eastAsia="仿宋" w:hAnsi="仿宋" w:cs="仿宋" w:hint="eastAsia"/>
            <w:lang w:eastAsia="zh-CN"/>
          </w:rPr>
          <w:t>(二)、供应商选择与合作</w:t>
        </w:r>
        <w:r>
          <w:tab/>
        </w:r>
        <w:r>
          <w:fldChar w:fldCharType="begin"/>
        </w:r>
        <w:r>
          <w:instrText xml:space="preserve"> PAGEREF _Toc12445 \h </w:instrText>
        </w:r>
        <w:r>
          <w:fldChar w:fldCharType="separate"/>
        </w:r>
        <w:r>
          <w:t>75</w:t>
        </w:r>
        <w:r>
          <w:fldChar w:fldCharType="end"/>
        </w:r>
      </w:hyperlink>
    </w:p>
    <w:p>
      <w:pPr>
        <w:pStyle w:val="TOC2"/>
        <w:tabs>
          <w:tab w:val="right" w:leader="dot" w:pos="8306"/>
        </w:tabs>
      </w:pPr>
      <w:hyperlink w:anchor="_Toc20309" w:history="1">
        <w:r>
          <w:rPr>
            <w:rFonts w:ascii="仿宋" w:eastAsia="仿宋" w:hAnsi="仿宋" w:cs="仿宋" w:hint="eastAsia"/>
            <w:lang w:eastAsia="zh-CN"/>
          </w:rPr>
          <w:t>(三)、物流与库存管理</w:t>
        </w:r>
        <w:r>
          <w:tab/>
        </w:r>
        <w:r>
          <w:fldChar w:fldCharType="begin"/>
        </w:r>
        <w:r>
          <w:instrText xml:space="preserve"> PAGEREF _Toc20309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474"/>
      <w:r>
        <w:rPr>
          <w:rFonts w:ascii="仿宋" w:eastAsia="仿宋" w:hAnsi="仿宋" w:cs="仿宋" w:hint="eastAsia"/>
          <w:sz w:val="28"/>
          <w:lang w:eastAsia="zh-CN"/>
        </w:rPr>
        <w:t>一、电动汽车充电桩项目土建工程</w:t>
      </w:r>
      <w:bookmarkEnd w:id="2"/>
    </w:p>
    <w:p>
      <w:pPr>
        <w:pStyle w:val="Heading2"/>
        <w:rPr>
          <w:rFonts w:ascii="仿宋" w:eastAsia="仿宋" w:hAnsi="仿宋" w:cs="仿宋" w:hint="eastAsia"/>
          <w:lang w:eastAsia="zh-CN"/>
        </w:rPr>
      </w:pPr>
      <w:bookmarkStart w:id="3" w:name="_Toc978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在电动汽车充电桩项目的建筑工程设计中，我们将秉承一系列重要的设计原则，以确保电动汽车充电桩项目建筑在功能、美观、可持续性等方面达到最佳效果。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首要原则是确保建筑的功能性得到最大化的发挥。我们将充分理解电动汽车充电桩项目的实际需求，合理布局各个功能区域，保证建筑在满足业务需求的同时，提供高效的工作环境。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在建筑设计中，我们将综合考虑建设和运营成本。通过精细的经济效益分析，确保设计方案在高效利用资源的同时，对电动汽车充电桩项目的长期盈利能力有积极的贡献。</w:t>
      </w:r>
    </w:p>
    <w:p>
      <w:pPr>
        <w:pStyle w:val="Heading2"/>
        <w:ind w:firstLine="560" w:firstLineChars="200"/>
        <w:rPr>
          <w:rFonts w:ascii="仿宋" w:eastAsia="仿宋" w:hAnsi="仿宋" w:cs="仿宋" w:hint="eastAsia"/>
          <w:sz w:val="28"/>
          <w:lang w:eastAsia="zh-CN"/>
        </w:rPr>
      </w:pPr>
      <w:bookmarkStart w:id="4" w:name="_Toc1175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汽车充电桩项目的土建工程设计中，我们将精准设定设计年限，结合电动汽车充电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动汽车充电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63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动汽车充电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动汽车充电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动汽车充电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69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本期工程电动汽车充电桩项目预计总建筑面积XXX平方米，其中：计容建筑面积XXX平方米，计划建筑工程投资XX万元，占电动汽车充电桩项目总投资的XX%。</w:t>
      </w:r>
    </w:p>
    <w:p>
      <w:pPr>
        <w:pStyle w:val="Heading1"/>
        <w:ind w:firstLine="560" w:firstLineChars="200"/>
        <w:rPr>
          <w:rFonts w:ascii="仿宋" w:eastAsia="仿宋" w:hAnsi="仿宋" w:cs="仿宋" w:hint="eastAsia"/>
          <w:sz w:val="28"/>
          <w:lang w:eastAsia="zh-CN"/>
        </w:rPr>
      </w:pPr>
      <w:bookmarkStart w:id="7" w:name="_Toc24294"/>
      <w:r>
        <w:rPr>
          <w:rFonts w:ascii="仿宋" w:eastAsia="仿宋" w:hAnsi="仿宋" w:cs="仿宋" w:hint="eastAsia"/>
          <w:sz w:val="28"/>
          <w:lang w:eastAsia="zh-CN"/>
        </w:rPr>
        <w:t>二、电动汽车充电桩项目绩效评估</w:t>
      </w:r>
      <w:bookmarkEnd w:id="7"/>
    </w:p>
    <w:p>
      <w:pPr>
        <w:pStyle w:val="Heading2"/>
        <w:rPr>
          <w:rFonts w:ascii="仿宋" w:eastAsia="仿宋" w:hAnsi="仿宋" w:cs="仿宋" w:hint="eastAsia"/>
          <w:lang w:eastAsia="zh-CN"/>
        </w:rPr>
      </w:pPr>
      <w:bookmarkStart w:id="8" w:name="_Toc4512"/>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动汽车充电桩项目中，我们设计了一套全面的绩效评估指标，以确保电动汽车充电桩项目的可控和成功交付。这些指标跨足电动汽车充电桩项目目标、成本、进度和质量等多个维度，为我们提供了全面洞察电动汽车充电桩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目标达成率是我们关注的首要指标。我们设定了明确的目标，并通过定期监测和评估，迅速发现并应对潜在的目标偏差。这为电动汽车充电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成本绩效是另一个核心关注点。通过实际成本与预算成本的对比分析，我们深入了解成本差异的原因，及时调整资源分配，保持电动汽车充电桩项目在经济效益方面的合理水平。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进度作为关键的绩效指标之一，得到了精心的关注。我们制定了详细的电动汽车充电桩项目进度计划，并设立了进度符合度指标，确保实际进度与计划进度保持一致。这使我们能够快速发现和解决潜在的进度问题，保持电动汽车充电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动汽车充电桩项目绩效的不可或缺的一环。我们引入了一系列的质量标准和客户满意度指标，以确保电动汽车充电桩项目交付的成果在质量上达到或超越预期水平。通过持续监测这些指标，我们努力提升电动汽车充电桩项目整体质量水平，为电动汽车充电桩项目的成功交付提供有力保障。通过这些科学且全面的绩效评估，我们能够更好地引导电动汽车充电桩项目的持续改进，确保电动汽车充电桩项目目标的顺利达成。</w:t>
      </w:r>
    </w:p>
    <w:p>
      <w:pPr>
        <w:pStyle w:val="Heading2"/>
        <w:ind w:firstLine="560" w:firstLineChars="200"/>
        <w:rPr>
          <w:rFonts w:ascii="仿宋" w:eastAsia="仿宋" w:hAnsi="仿宋" w:cs="仿宋" w:hint="eastAsia"/>
          <w:sz w:val="28"/>
          <w:lang w:eastAsia="zh-CN"/>
        </w:rPr>
      </w:pPr>
      <w:bookmarkStart w:id="9" w:name="_Toc28631"/>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绩效评估是电动汽车充电桩项目中的关键环节，为确保电动汽车充电桩项目达到预期目标，我们采用了多层次、多维度的绩效评估方法。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动汽车充电桩项目的战略目标对齐，确保每个决策和行动都与电动汽车充电桩项目整体目标保持一致。团队会定期召开战略对齐会议，审视当前工作与电动汽车充电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动汽车充电桩项目进度、质量、成本和风险等方面。这些指标通过数据收集和分析，为电动汽车充电桩项目管理团队提供了客观的评估依据。例如，我们通过电动汽车充电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动汽车充电桩项目内部，还考虑了电动汽车充电桩项目对外部环境的影响。我们定期进行干系人满意度调查，以了解各利益相关方对电动汽车充电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这种多层次、多角度的绩效评估方法，使得我们能够全面了解电动汽车充电桩项目的运行状态，及时做出调整，确保电动汽车充电桩项目在不断变化的环境中保持稳健前行。</w:t>
      </w:r>
    </w:p>
    <w:p>
      <w:pPr>
        <w:pStyle w:val="Heading2"/>
        <w:ind w:firstLine="560" w:firstLineChars="200"/>
        <w:rPr>
          <w:rFonts w:ascii="仿宋" w:eastAsia="仿宋" w:hAnsi="仿宋" w:cs="仿宋" w:hint="eastAsia"/>
          <w:sz w:val="28"/>
          <w:lang w:eastAsia="zh-CN"/>
        </w:rPr>
      </w:pPr>
      <w:bookmarkStart w:id="10" w:name="_Toc6574"/>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为了确保电动汽车充电桩项目的有效管理和不断优化，我们采用了精心设计的绩效评估周期。这个周期旨在实现灵活、实时和全面的评估，以适应电动汽车充电桩项目执行中的各种挑战。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动汽车充电桩项目的不同需求，分为短期、中期和长期。短期评估关注每个迭代或工作周期，以及时发现和解决当前任务中的问题。中期评估涵盖几个迭代，深入了解整体电动汽车充电桩项目的趋势和性能。长期评估则着眼于整个电动汽车充电桩项目阶段，确保电动汽车充电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动汽车充电桩项目管理工具和协作平台，团队成员能够随时更新和分享电动汽车充电桩项目数据。这种实时性的反馈机制使我们能够及时察觉潜在问题，快速调整，保持电动汽车充电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电动汽车充电桩项目的决策制定密不可分。每个周期的电动汽车充电桩项目回顾会议成为集体总结经验、识别问题深层次原因并找到创新解决方案的平台。这种定期的反思与调整机制使电动汽车充电桩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6050"/>
      <w:r>
        <w:rPr>
          <w:rFonts w:ascii="仿宋" w:eastAsia="仿宋" w:hAnsi="仿宋" w:cs="仿宋" w:hint="eastAsia"/>
          <w:sz w:val="28"/>
          <w:lang w:eastAsia="zh-CN"/>
        </w:rPr>
        <w:t>三、电动汽车充电桩项目概论</w:t>
      </w:r>
      <w:bookmarkEnd w:id="11"/>
    </w:p>
    <w:p>
      <w:pPr>
        <w:pStyle w:val="Heading2"/>
        <w:rPr>
          <w:rFonts w:ascii="仿宋" w:eastAsia="仿宋" w:hAnsi="仿宋" w:cs="仿宋" w:hint="eastAsia"/>
          <w:lang w:eastAsia="zh-CN"/>
        </w:rPr>
      </w:pPr>
      <w:bookmarkStart w:id="12" w:name="_Toc4239"/>
      <w:r>
        <w:rPr>
          <w:rFonts w:ascii="仿宋" w:eastAsia="仿宋" w:hAnsi="仿宋" w:cs="仿宋" w:hint="eastAsia"/>
          <w:lang w:eastAsia="zh-CN"/>
        </w:rPr>
        <w:t>(一)、电动汽车充电桩项目概况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的起源追溯至对市场的深入洞察。市场的不断演变与变革为电动汽车充电桩项目提供了难得的机遇。当前市场存在的需求缺口和变革的大环境共同构成了电动汽车充电桩项目的背景。这个电动汽车充电桩项目旨在充分利用市场机遇，填补行业中尚未满足的需求，为客户提供全新的解决方案。市场的变革和需求的增长使得这个电动汽车充电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电动汽车充电桩项目名称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正式命名为电动汽车充电桩。这个名称不仅仅是一个标识，更代表了电动汽车充电桩项目的核心理念和愿景。它蕴含着电动汽车充电桩项目所要解决问题的关键字，具有强烈的表达和辨识度，为电动汽车充电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电动汽车充电桩项目目标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的核心目标是提供一种全新、高效的解决方案，满足客户日益增长的需求。电动汽车充电桩项目追求的不仅仅是满足市场需求，更是在市场中获得卓越的竞争优势。通过不断提升产品或服务的质量和创新水平，电动汽车充电桩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电动汽车充电桩项目范围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全面涵盖了产品研发、制造、市场推广和售后服务，确保从产品设计到最终用户体验的全方位关注。这一全面的电动汽车充电桩项目范围是为了确保电动汽车充电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电动汽车充电桩项目时间表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电动汽车充电桩项目计划在未来18个月内完成，包括研发、测试、市场试点和正式推出等不同阶段。这个时间表的合理设计是为了确保电动汽车充电桩项目各个阶段的顺利推进，以便按时交付高质量的成果。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电动汽车充电桩项目预算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总预算估算为XX百万美元，主要分配在研发、市场推广、人员培训和运营等方面。这一充足的预算为电动汽车充电桩项目提供了充足的资源，确保电动汽车充电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电动汽车充电桩项目风险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可能面临的风险包括市场接受度低、技术难题、竞争激烈等。电动汽车充电桩项目团队已经制定了相应的风险应对计划，通过前瞻性的风险管理，确保电动汽车充电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电动汽车充电桩项目团队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电动汽车充电桩项目汇聚了一支经验丰富、多领域专业素养的核心团队，确保电动汽车充电桩项目在各个方面都能拥有高水平的执行力。团队的协同作战是电动汽车充电桩项目成功的关键因素之一。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电动汽车充电桩项目背景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电动汽车充电桩项目的背景根植于市场对更高效、创新产品的渴望，同时也受到科技发展对行业格局的深刻改变的影响。这为电动汽车充电桩项目提供了广阔的发展空间和市场需求。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电动汽车充电桩项目现状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截至目前，电动汽车充电桩项目已完成市场调研和技术验证，取得了初步的成功。这为电动汽车充电桩项目在未来的发展奠定了坚实的基础，为更远大的目标打下了坚实的基石。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4027"/>
      <w:r>
        <w:rPr>
          <w:rFonts w:ascii="仿宋" w:eastAsia="仿宋" w:hAnsi="仿宋" w:cs="仿宋" w:hint="eastAsia"/>
          <w:sz w:val="28"/>
          <w:lang w:eastAsia="zh-CN"/>
        </w:rPr>
        <w:t>(二)、电动汽车充电桩项目目标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keyword》电动汽车充电桩项目首要业务目标是在市场中占据有利地位，实现产品/服务的成功推广和销售。通过不断提升产品质量、创新性，电动汽车充电桩项目追求成为行业中的领导者，赢得更多客户的青睐。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在科技迅速发展的时代，电动汽车充电桩项目着眼于技术创新。通过持续的研发和技术升级，电动汽车充电桩项目旨在推出更具创新性的产品或服务，以满足市场对新鲜、先进解决方案的需求。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为了建立可持续的客户关系，电动汽车充电桩项目设定了客户满意度目标。通过提供卓越的产品质量和优质的客户服务，电动汽车充电桩项目追求赢得客户的信任和忠诚度，确保他们的满意度达到行业领先水平。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电动汽车充电桩项目注重社会责任和可持续发展。通过实施环保、社会责任电动汽车充电桩项目，电动汽车充电桩项目致力于在经济发展的同时保护环境，促进社会公平，实现可持续经营。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电动汽车充电桩项目的团队是实现目标的核心驱动力。因此，电动汽车充电桩项目设定了团队发展目标，包括提升团队成员的专业技能、培养领导力，以及搭建协同高效的团队工作氛围。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3659"/>
      <w:r>
        <w:rPr>
          <w:rFonts w:ascii="仿宋" w:eastAsia="仿宋" w:hAnsi="仿宋" w:cs="仿宋" w:hint="eastAsia"/>
          <w:sz w:val="28"/>
          <w:lang w:eastAsia="zh-CN"/>
        </w:rPr>
        <w:t>(三)、电动汽车充电桩项目提出的理由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电动汽车充电桩项目提出的理由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的提出源于对市场机遇的深刻洞察。当前市场中存在的需求缺口和行业发展趋势表明，有巨大的商业机会等待被开发。通过准确捕捉市场机遇，电动汽车充电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的理念基于对技术创新的信仰。通过持续的研发和技术投入，电动汽车充电桩项目有望推出更具创新性的产品或服务。在科技飞速发展的当下，电动汽车充电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的提出是为了增强企业的行业竞争力。通过提升产品或服务的质量和独特性，电动汽车充电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响应了消费者需求的变化。随着社会和科技的不断发展，消费者对产品和服务的需求也在发生变化。通过深入了解并及时回应消费者的新需求，电动汽车充电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的提出是企业战略发展规划的一部分。在面对日益激烈的市场竞争和不断变化的商业环境中，电动汽车充电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的提出不仅仅是基于商业考量，还注重社会责任。通过推出环保、社会责任等方面的电动汽车充电桩项目，电动汽车充电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电动汽车充电桩项目的提出反映了对利益相关者期望的关注。包括客户、员工、投资者等利益相关者在企业发展中都有着各自的期望，电动汽车充电桩项目力求在满足这些期望的同时，取得更大的共赢。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6719"/>
      <w:r>
        <w:rPr>
          <w:rFonts w:ascii="仿宋" w:eastAsia="仿宋" w:hAnsi="仿宋" w:cs="仿宋" w:hint="eastAsia"/>
          <w:sz w:val="28"/>
          <w:lang w:eastAsia="zh-CN"/>
        </w:rPr>
        <w:t>(四)、电动汽车充电桩项目意义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在实施电动汽车充电桩项目的过程中，我们不仅仅是在追逐商业成功，更是为企业和社会的多个层面创造了深远的意义。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汽车充电桩项目的首要意义在于提升企业的市场竞争力。通过持续的创新和对产品质量的高标准要求，电动汽车充电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汽车充电桩项目的推进将促使行业技术水平的提升。通过引入先进技术和创新性解决方案，电动汽车充电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动汽车充电桩项目不仅创造了大量就业机会，提高了就业水平，还注重社会责任和环保。通过参与社会公益事业和推动环保电动汽车充电桩项目，电动汽车充电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综合而言，电动汽车充电桩项目意义重大，不仅推动了企业的发展，也为行业和社会的进步贡献了积极力量。这是一个全面而深刻的影响，将在未来产生可持续的正面效应。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9976"/>
      <w:r>
        <w:rPr>
          <w:rFonts w:ascii="仿宋" w:eastAsia="仿宋" w:hAnsi="仿宋" w:cs="仿宋" w:hint="eastAsia"/>
          <w:sz w:val="28"/>
          <w:lang w:eastAsia="zh-CN"/>
        </w:rPr>
        <w:t>(五)、电动汽车充电桩项目背景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在当今迅猛发展的商业环境中，电动汽车充电桩项目的动因根植于对多方面因素的审慎考量。这个电动汽车充电桩项目的提出并非孤立的决策，而是对企业所处背景深入思考的产物。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动汽车充电桩项目背后的首要原因。科技的迅速发展和全球市场的快速变化使得企业必须灵活应对。电动汽车充电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竞争的激烈程度也是电动汽车充电桩项目背景中不可忽视的一环。企业需要在激烈竞争中脱颖而出，为此，电动汽车充电桩项目致力于打破常规，提供独特的价值主张，以吸引客户并确保市场份额的增长。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技术的迅速发展为企业带来了机遇与挑战。作为电动汽车充电桩项目启动的背景之一，对新兴技术的应用将有助于提升企业的技术水平，使其在不断演进的商业环境中保持竞争优势。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此外，社会对企业责任的期望也在逐渐升高。电动汽车充电桩项目充分融入了社会责任的理念，通过可持续经营和社会公益电动汽车充电桩项目，企图为社会贡献一份力量，在商业成功的同时关注社会价值。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6060"/>
      <w:r>
        <w:rPr>
          <w:rFonts w:ascii="仿宋" w:eastAsia="仿宋" w:hAnsi="仿宋" w:cs="仿宋" w:hint="eastAsia"/>
          <w:sz w:val="28"/>
          <w:lang w:eastAsia="zh-CN"/>
        </w:rPr>
        <w:t>四、电动汽车充电桩项目危机管理</w:t>
      </w:r>
      <w:bookmarkEnd w:id="17"/>
    </w:p>
    <w:p>
      <w:pPr>
        <w:pStyle w:val="Heading2"/>
        <w:rPr>
          <w:rFonts w:ascii="仿宋" w:eastAsia="仿宋" w:hAnsi="仿宋" w:cs="仿宋" w:hint="eastAsia"/>
          <w:lang w:eastAsia="zh-CN"/>
        </w:rPr>
      </w:pPr>
      <w:bookmarkStart w:id="18" w:name="_Toc543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https://d.book118.com/936015243200010100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电动汽车充电桩项目计划设计方案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5E2D50"/>
    <w:rsid w:val="045E2D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01524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2024-03-04T13:45:00Z</dcterms:created>
  <dcterms:modified xsi:type="dcterms:W3CDTF">2024-03-04T13:45:50Z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A511249AFC034907B4929D85D217D0F8_11</vt:lpwstr>
  </property>
  <property fmtid="{D5CDD505-2E9C-101B-9397-08002B2CF9AE}" pid="3" name="KSOProductBuildVer">
    <vt:lpwstr>2052-12.1.0.16388</vt:lpwstr>
  </property>
</Properties>
</file>