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高低温箱项目规划设计方案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 w:history="1">
        <w:r>
          <w:rPr>
            <w:rFonts w:ascii="仿宋" w:eastAsia="仿宋" w:hAnsi="仿宋" w:cs="仿宋" w:hint="eastAsia"/>
            <w:lang w:eastAsia="zh-CN"/>
          </w:rPr>
          <w:t>概论</w:t>
        </w:r>
        <w:r>
          <w:tab/>
        </w:r>
        <w:r>
          <w:fldChar w:fldCharType="begin"/>
        </w:r>
        <w:r>
          <w:instrText xml:space="preserve"> PAGEREF _Toc2145 \h </w:instrText>
        </w:r>
        <w:r>
          <w:fldChar w:fldCharType="separate"/>
        </w:r>
        <w:r>
          <w:t>3</w:t>
        </w:r>
        <w:r>
          <w:fldChar w:fldCharType="end"/>
        </w:r>
      </w:hyperlink>
    </w:p>
    <w:p>
      <w:pPr>
        <w:pStyle w:val="TOC1"/>
        <w:tabs>
          <w:tab w:val="right" w:leader="dot" w:pos="8306"/>
        </w:tabs>
      </w:pPr>
      <w:hyperlink w:anchor="_Toc1808" w:history="1">
        <w:r>
          <w:rPr>
            <w:rFonts w:ascii="仿宋" w:eastAsia="仿宋" w:hAnsi="仿宋" w:cs="仿宋" w:hint="eastAsia"/>
            <w:lang w:eastAsia="zh-CN"/>
          </w:rPr>
          <w:t>一、工艺说明</w:t>
        </w:r>
        <w:r>
          <w:tab/>
        </w:r>
        <w:r>
          <w:fldChar w:fldCharType="begin"/>
        </w:r>
        <w:r>
          <w:instrText xml:space="preserve"> PAGEREF _Toc1808 \h </w:instrText>
        </w:r>
        <w:r>
          <w:fldChar w:fldCharType="separate"/>
        </w:r>
        <w:r>
          <w:t>3</w:t>
        </w:r>
        <w:r>
          <w:fldChar w:fldCharType="end"/>
        </w:r>
      </w:hyperlink>
    </w:p>
    <w:p>
      <w:pPr>
        <w:pStyle w:val="TOC2"/>
        <w:tabs>
          <w:tab w:val="right" w:leader="dot" w:pos="8306"/>
        </w:tabs>
      </w:pPr>
      <w:hyperlink w:anchor="_Toc19525" w:history="1">
        <w:r>
          <w:rPr>
            <w:rFonts w:ascii="仿宋" w:eastAsia="仿宋" w:hAnsi="仿宋" w:cs="仿宋" w:hint="eastAsia"/>
            <w:lang w:eastAsia="zh-CN"/>
          </w:rPr>
          <w:t>(一)、技术管理特点</w:t>
        </w:r>
        <w:r>
          <w:tab/>
        </w:r>
        <w:r>
          <w:fldChar w:fldCharType="begin"/>
        </w:r>
        <w:r>
          <w:instrText xml:space="preserve"> PAGEREF _Toc19525 \h </w:instrText>
        </w:r>
        <w:r>
          <w:fldChar w:fldCharType="separate"/>
        </w:r>
        <w:r>
          <w:t>3</w:t>
        </w:r>
        <w:r>
          <w:fldChar w:fldCharType="end"/>
        </w:r>
      </w:hyperlink>
    </w:p>
    <w:p>
      <w:pPr>
        <w:pStyle w:val="TOC2"/>
        <w:tabs>
          <w:tab w:val="right" w:leader="dot" w:pos="8306"/>
        </w:tabs>
      </w:pPr>
      <w:hyperlink w:anchor="_Toc5904" w:history="1">
        <w:r>
          <w:rPr>
            <w:rFonts w:ascii="仿宋" w:eastAsia="仿宋" w:hAnsi="仿宋" w:cs="仿宋" w:hint="eastAsia"/>
            <w:lang w:eastAsia="zh-CN"/>
          </w:rPr>
          <w:t>(二)、高低温箱项目工艺技术设计方案</w:t>
        </w:r>
        <w:r>
          <w:tab/>
        </w:r>
        <w:r>
          <w:fldChar w:fldCharType="begin"/>
        </w:r>
        <w:r>
          <w:instrText xml:space="preserve"> PAGEREF _Toc5904 \h </w:instrText>
        </w:r>
        <w:r>
          <w:fldChar w:fldCharType="separate"/>
        </w:r>
        <w:r>
          <w:t>4</w:t>
        </w:r>
        <w:r>
          <w:fldChar w:fldCharType="end"/>
        </w:r>
      </w:hyperlink>
    </w:p>
    <w:p>
      <w:pPr>
        <w:pStyle w:val="TOC2"/>
        <w:tabs>
          <w:tab w:val="right" w:leader="dot" w:pos="8306"/>
        </w:tabs>
      </w:pPr>
      <w:hyperlink w:anchor="_Toc3294" w:history="1">
        <w:r>
          <w:rPr>
            <w:rFonts w:ascii="仿宋" w:eastAsia="仿宋" w:hAnsi="仿宋" w:cs="仿宋" w:hint="eastAsia"/>
            <w:lang w:eastAsia="zh-CN"/>
          </w:rPr>
          <w:t>(三)、设备选型方案</w:t>
        </w:r>
        <w:r>
          <w:tab/>
        </w:r>
        <w:r>
          <w:fldChar w:fldCharType="begin"/>
        </w:r>
        <w:r>
          <w:instrText xml:space="preserve"> PAGEREF _Toc3294 \h </w:instrText>
        </w:r>
        <w:r>
          <w:fldChar w:fldCharType="separate"/>
        </w:r>
        <w:r>
          <w:t>5</w:t>
        </w:r>
        <w:r>
          <w:fldChar w:fldCharType="end"/>
        </w:r>
      </w:hyperlink>
    </w:p>
    <w:p>
      <w:pPr>
        <w:pStyle w:val="TOC1"/>
        <w:tabs>
          <w:tab w:val="right" w:leader="dot" w:pos="8306"/>
        </w:tabs>
      </w:pPr>
      <w:hyperlink w:anchor="_Toc30869" w:history="1">
        <w:r>
          <w:rPr>
            <w:rFonts w:ascii="仿宋" w:eastAsia="仿宋" w:hAnsi="仿宋" w:cs="仿宋" w:hint="eastAsia"/>
            <w:lang w:eastAsia="zh-CN"/>
          </w:rPr>
          <w:t>二、高低温箱项目建设背景及必要性分析</w:t>
        </w:r>
        <w:r>
          <w:tab/>
        </w:r>
        <w:r>
          <w:fldChar w:fldCharType="begin"/>
        </w:r>
        <w:r>
          <w:instrText xml:space="preserve"> PAGEREF _Toc30869 \h </w:instrText>
        </w:r>
        <w:r>
          <w:fldChar w:fldCharType="separate"/>
        </w:r>
        <w:r>
          <w:t>7</w:t>
        </w:r>
        <w:r>
          <w:fldChar w:fldCharType="end"/>
        </w:r>
      </w:hyperlink>
    </w:p>
    <w:p>
      <w:pPr>
        <w:pStyle w:val="TOC2"/>
        <w:tabs>
          <w:tab w:val="right" w:leader="dot" w:pos="8306"/>
        </w:tabs>
      </w:pPr>
      <w:hyperlink w:anchor="_Toc7937" w:history="1">
        <w:r>
          <w:rPr>
            <w:rFonts w:ascii="仿宋" w:eastAsia="仿宋" w:hAnsi="仿宋" w:cs="仿宋" w:hint="eastAsia"/>
            <w:lang w:eastAsia="zh-CN"/>
          </w:rPr>
          <w:t>(一)、高低温箱项目背景分析</w:t>
        </w:r>
        <w:r>
          <w:tab/>
        </w:r>
        <w:r>
          <w:fldChar w:fldCharType="begin"/>
        </w:r>
        <w:r>
          <w:instrText xml:space="preserve"> PAGEREF _Toc7937 \h </w:instrText>
        </w:r>
        <w:r>
          <w:fldChar w:fldCharType="separate"/>
        </w:r>
        <w:r>
          <w:t>7</w:t>
        </w:r>
        <w:r>
          <w:fldChar w:fldCharType="end"/>
        </w:r>
      </w:hyperlink>
    </w:p>
    <w:p>
      <w:pPr>
        <w:pStyle w:val="TOC2"/>
        <w:tabs>
          <w:tab w:val="right" w:leader="dot" w:pos="8306"/>
        </w:tabs>
      </w:pPr>
      <w:hyperlink w:anchor="_Toc15417" w:history="1">
        <w:r>
          <w:rPr>
            <w:rFonts w:ascii="仿宋" w:eastAsia="仿宋" w:hAnsi="仿宋" w:cs="仿宋" w:hint="eastAsia"/>
            <w:lang w:eastAsia="zh-CN"/>
          </w:rPr>
          <w:t>(二)、高低温箱项目建设必要性分析</w:t>
        </w:r>
        <w:r>
          <w:tab/>
        </w:r>
        <w:r>
          <w:fldChar w:fldCharType="begin"/>
        </w:r>
        <w:r>
          <w:instrText xml:space="preserve"> PAGEREF _Toc15417 \h </w:instrText>
        </w:r>
        <w:r>
          <w:fldChar w:fldCharType="separate"/>
        </w:r>
        <w:r>
          <w:t>8</w:t>
        </w:r>
        <w:r>
          <w:fldChar w:fldCharType="end"/>
        </w:r>
      </w:hyperlink>
    </w:p>
    <w:p>
      <w:pPr>
        <w:pStyle w:val="TOC1"/>
        <w:tabs>
          <w:tab w:val="right" w:leader="dot" w:pos="8306"/>
        </w:tabs>
      </w:pPr>
      <w:hyperlink w:anchor="_Toc2959" w:history="1">
        <w:r>
          <w:rPr>
            <w:rFonts w:ascii="仿宋" w:eastAsia="仿宋" w:hAnsi="仿宋" w:cs="仿宋" w:hint="eastAsia"/>
            <w:lang w:eastAsia="zh-CN"/>
          </w:rPr>
          <w:t>三、市场分析、调研</w:t>
        </w:r>
        <w:r>
          <w:tab/>
        </w:r>
        <w:r>
          <w:fldChar w:fldCharType="begin"/>
        </w:r>
        <w:r>
          <w:instrText xml:space="preserve"> PAGEREF _Toc2959 \h </w:instrText>
        </w:r>
        <w:r>
          <w:fldChar w:fldCharType="separate"/>
        </w:r>
        <w:r>
          <w:t>10</w:t>
        </w:r>
        <w:r>
          <w:fldChar w:fldCharType="end"/>
        </w:r>
      </w:hyperlink>
    </w:p>
    <w:p>
      <w:pPr>
        <w:pStyle w:val="TOC2"/>
        <w:tabs>
          <w:tab w:val="right" w:leader="dot" w:pos="8306"/>
        </w:tabs>
      </w:pPr>
      <w:hyperlink w:anchor="_Toc24387" w:history="1">
        <w:r>
          <w:rPr>
            <w:rFonts w:ascii="仿宋" w:eastAsia="仿宋" w:hAnsi="仿宋" w:cs="仿宋" w:hint="eastAsia"/>
            <w:lang w:eastAsia="zh-CN"/>
          </w:rPr>
          <w:t>(一)、高低温箱行业分析</w:t>
        </w:r>
        <w:r>
          <w:tab/>
        </w:r>
        <w:r>
          <w:fldChar w:fldCharType="begin"/>
        </w:r>
        <w:r>
          <w:instrText xml:space="preserve"> PAGEREF _Toc24387 \h </w:instrText>
        </w:r>
        <w:r>
          <w:fldChar w:fldCharType="separate"/>
        </w:r>
        <w:r>
          <w:t>10</w:t>
        </w:r>
        <w:r>
          <w:fldChar w:fldCharType="end"/>
        </w:r>
      </w:hyperlink>
    </w:p>
    <w:p>
      <w:pPr>
        <w:pStyle w:val="TOC2"/>
        <w:tabs>
          <w:tab w:val="right" w:leader="dot" w:pos="8306"/>
        </w:tabs>
      </w:pPr>
      <w:hyperlink w:anchor="_Toc15092" w:history="1">
        <w:r>
          <w:rPr>
            <w:rFonts w:ascii="仿宋" w:eastAsia="仿宋" w:hAnsi="仿宋" w:cs="仿宋" w:hint="eastAsia"/>
            <w:lang w:eastAsia="zh-CN"/>
          </w:rPr>
          <w:t>(二)、高低温箱市场分析预测</w:t>
        </w:r>
        <w:r>
          <w:tab/>
        </w:r>
        <w:r>
          <w:fldChar w:fldCharType="begin"/>
        </w:r>
        <w:r>
          <w:instrText xml:space="preserve"> PAGEREF _Toc15092 \h </w:instrText>
        </w:r>
        <w:r>
          <w:fldChar w:fldCharType="separate"/>
        </w:r>
        <w:r>
          <w:t>10</w:t>
        </w:r>
        <w:r>
          <w:fldChar w:fldCharType="end"/>
        </w:r>
      </w:hyperlink>
    </w:p>
    <w:p>
      <w:pPr>
        <w:pStyle w:val="TOC1"/>
        <w:tabs>
          <w:tab w:val="right" w:leader="dot" w:pos="8306"/>
        </w:tabs>
      </w:pPr>
      <w:hyperlink w:anchor="_Toc4007" w:history="1">
        <w:r>
          <w:rPr>
            <w:rFonts w:ascii="仿宋" w:eastAsia="仿宋" w:hAnsi="仿宋" w:cs="仿宋" w:hint="eastAsia"/>
            <w:lang w:eastAsia="zh-CN"/>
          </w:rPr>
          <w:t>四、高低温箱项目危机管理</w:t>
        </w:r>
        <w:r>
          <w:tab/>
        </w:r>
        <w:r>
          <w:fldChar w:fldCharType="begin"/>
        </w:r>
        <w:r>
          <w:instrText xml:space="preserve"> PAGEREF _Toc4007 \h </w:instrText>
        </w:r>
        <w:r>
          <w:fldChar w:fldCharType="separate"/>
        </w:r>
        <w:r>
          <w:t>11</w:t>
        </w:r>
        <w:r>
          <w:fldChar w:fldCharType="end"/>
        </w:r>
      </w:hyperlink>
    </w:p>
    <w:p>
      <w:pPr>
        <w:pStyle w:val="TOC2"/>
        <w:tabs>
          <w:tab w:val="right" w:leader="dot" w:pos="8306"/>
        </w:tabs>
      </w:pPr>
      <w:hyperlink w:anchor="_Toc21926" w:history="1">
        <w:r>
          <w:rPr>
            <w:rFonts w:ascii="仿宋" w:eastAsia="仿宋" w:hAnsi="仿宋" w:cs="仿宋" w:hint="eastAsia"/>
            <w:lang w:eastAsia="zh-CN"/>
          </w:rPr>
          <w:t>(一)、危机预警与识别</w:t>
        </w:r>
        <w:r>
          <w:tab/>
        </w:r>
        <w:r>
          <w:fldChar w:fldCharType="begin"/>
        </w:r>
        <w:r>
          <w:instrText xml:space="preserve"> PAGEREF _Toc21926 \h </w:instrText>
        </w:r>
        <w:r>
          <w:fldChar w:fldCharType="separate"/>
        </w:r>
        <w:r>
          <w:t>11</w:t>
        </w:r>
        <w:r>
          <w:fldChar w:fldCharType="end"/>
        </w:r>
      </w:hyperlink>
    </w:p>
    <w:p>
      <w:pPr>
        <w:pStyle w:val="TOC2"/>
        <w:tabs>
          <w:tab w:val="right" w:leader="dot" w:pos="8306"/>
        </w:tabs>
      </w:pPr>
      <w:hyperlink w:anchor="_Toc1298" w:history="1">
        <w:r>
          <w:rPr>
            <w:rFonts w:ascii="仿宋" w:eastAsia="仿宋" w:hAnsi="仿宋" w:cs="仿宋" w:hint="eastAsia"/>
            <w:lang w:eastAsia="zh-CN"/>
          </w:rPr>
          <w:t>(二)、危机应对与恢复</w:t>
        </w:r>
        <w:r>
          <w:tab/>
        </w:r>
        <w:r>
          <w:fldChar w:fldCharType="begin"/>
        </w:r>
        <w:r>
          <w:instrText xml:space="preserve"> PAGEREF _Toc1298 \h </w:instrText>
        </w:r>
        <w:r>
          <w:fldChar w:fldCharType="separate"/>
        </w:r>
        <w:r>
          <w:t>12</w:t>
        </w:r>
        <w:r>
          <w:fldChar w:fldCharType="end"/>
        </w:r>
      </w:hyperlink>
    </w:p>
    <w:p>
      <w:pPr>
        <w:pStyle w:val="TOC1"/>
        <w:tabs>
          <w:tab w:val="right" w:leader="dot" w:pos="8306"/>
        </w:tabs>
      </w:pPr>
      <w:hyperlink w:anchor="_Toc18819" w:history="1">
        <w:r>
          <w:rPr>
            <w:rFonts w:ascii="仿宋" w:eastAsia="仿宋" w:hAnsi="仿宋" w:cs="仿宋" w:hint="eastAsia"/>
            <w:lang w:eastAsia="zh-CN"/>
          </w:rPr>
          <w:t>五、高低温箱项目绩效评估</w:t>
        </w:r>
        <w:r>
          <w:tab/>
        </w:r>
        <w:r>
          <w:fldChar w:fldCharType="begin"/>
        </w:r>
        <w:r>
          <w:instrText xml:space="preserve"> PAGEREF _Toc18819 \h </w:instrText>
        </w:r>
        <w:r>
          <w:fldChar w:fldCharType="separate"/>
        </w:r>
        <w:r>
          <w:t>14</w:t>
        </w:r>
        <w:r>
          <w:fldChar w:fldCharType="end"/>
        </w:r>
      </w:hyperlink>
    </w:p>
    <w:p>
      <w:pPr>
        <w:pStyle w:val="TOC2"/>
        <w:tabs>
          <w:tab w:val="right" w:leader="dot" w:pos="8306"/>
        </w:tabs>
      </w:pPr>
      <w:hyperlink w:anchor="_Toc16194" w:history="1">
        <w:r>
          <w:rPr>
            <w:rFonts w:ascii="仿宋" w:eastAsia="仿宋" w:hAnsi="仿宋" w:cs="仿宋" w:hint="eastAsia"/>
            <w:lang w:eastAsia="zh-CN"/>
          </w:rPr>
          <w:t>(一)、绩效评估指标</w:t>
        </w:r>
        <w:r>
          <w:tab/>
        </w:r>
        <w:r>
          <w:fldChar w:fldCharType="begin"/>
        </w:r>
        <w:r>
          <w:instrText xml:space="preserve"> PAGEREF _Toc16194 \h </w:instrText>
        </w:r>
        <w:r>
          <w:fldChar w:fldCharType="separate"/>
        </w:r>
        <w:r>
          <w:t>14</w:t>
        </w:r>
        <w:r>
          <w:fldChar w:fldCharType="end"/>
        </w:r>
      </w:hyperlink>
    </w:p>
    <w:p>
      <w:pPr>
        <w:pStyle w:val="TOC2"/>
        <w:tabs>
          <w:tab w:val="right" w:leader="dot" w:pos="8306"/>
        </w:tabs>
      </w:pPr>
      <w:hyperlink w:anchor="_Toc9025" w:history="1">
        <w:r>
          <w:rPr>
            <w:rFonts w:ascii="仿宋" w:eastAsia="仿宋" w:hAnsi="仿宋" w:cs="仿宋" w:hint="eastAsia"/>
            <w:lang w:eastAsia="zh-CN"/>
          </w:rPr>
          <w:t>(二)、绩效评估方法</w:t>
        </w:r>
        <w:r>
          <w:tab/>
        </w:r>
        <w:r>
          <w:fldChar w:fldCharType="begin"/>
        </w:r>
        <w:r>
          <w:instrText xml:space="preserve"> PAGEREF _Toc9025 \h </w:instrText>
        </w:r>
        <w:r>
          <w:fldChar w:fldCharType="separate"/>
        </w:r>
        <w:r>
          <w:t>15</w:t>
        </w:r>
        <w:r>
          <w:fldChar w:fldCharType="end"/>
        </w:r>
      </w:hyperlink>
    </w:p>
    <w:p>
      <w:pPr>
        <w:pStyle w:val="TOC2"/>
        <w:tabs>
          <w:tab w:val="right" w:leader="dot" w:pos="8306"/>
        </w:tabs>
      </w:pPr>
      <w:hyperlink w:anchor="_Toc15420" w:history="1">
        <w:r>
          <w:rPr>
            <w:rFonts w:ascii="仿宋" w:eastAsia="仿宋" w:hAnsi="仿宋" w:cs="仿宋" w:hint="eastAsia"/>
            <w:lang w:eastAsia="zh-CN"/>
          </w:rPr>
          <w:t>(三)、绩效评估周期</w:t>
        </w:r>
        <w:r>
          <w:tab/>
        </w:r>
        <w:r>
          <w:fldChar w:fldCharType="begin"/>
        </w:r>
        <w:r>
          <w:instrText xml:space="preserve"> PAGEREF _Toc15420 \h </w:instrText>
        </w:r>
        <w:r>
          <w:fldChar w:fldCharType="separate"/>
        </w:r>
        <w:r>
          <w:t>16</w:t>
        </w:r>
        <w:r>
          <w:fldChar w:fldCharType="end"/>
        </w:r>
      </w:hyperlink>
    </w:p>
    <w:p>
      <w:pPr>
        <w:pStyle w:val="TOC1"/>
        <w:tabs>
          <w:tab w:val="right" w:leader="dot" w:pos="8306"/>
        </w:tabs>
      </w:pPr>
      <w:hyperlink w:anchor="_Toc9301" w:history="1">
        <w:r>
          <w:rPr>
            <w:rFonts w:ascii="仿宋" w:eastAsia="仿宋" w:hAnsi="仿宋" w:cs="仿宋" w:hint="eastAsia"/>
            <w:lang w:eastAsia="zh-CN"/>
          </w:rPr>
          <w:t>六、高低温箱项目选址可行性分析</w:t>
        </w:r>
        <w:r>
          <w:tab/>
        </w:r>
        <w:r>
          <w:fldChar w:fldCharType="begin"/>
        </w:r>
        <w:r>
          <w:instrText xml:space="preserve"> PAGEREF _Toc9301 \h </w:instrText>
        </w:r>
        <w:r>
          <w:fldChar w:fldCharType="separate"/>
        </w:r>
        <w:r>
          <w:t>17</w:t>
        </w:r>
        <w:r>
          <w:fldChar w:fldCharType="end"/>
        </w:r>
      </w:hyperlink>
    </w:p>
    <w:p>
      <w:pPr>
        <w:pStyle w:val="TOC2"/>
        <w:tabs>
          <w:tab w:val="right" w:leader="dot" w:pos="8306"/>
        </w:tabs>
      </w:pPr>
      <w:hyperlink w:anchor="_Toc3360" w:history="1">
        <w:r>
          <w:rPr>
            <w:rFonts w:ascii="仿宋" w:eastAsia="仿宋" w:hAnsi="仿宋" w:cs="仿宋" w:hint="eastAsia"/>
            <w:lang w:eastAsia="zh-CN"/>
          </w:rPr>
          <w:t>(一)、高低温箱项目选址</w:t>
        </w:r>
        <w:r>
          <w:tab/>
        </w:r>
        <w:r>
          <w:fldChar w:fldCharType="begin"/>
        </w:r>
        <w:r>
          <w:instrText xml:space="preserve"> PAGEREF _Toc3360 \h </w:instrText>
        </w:r>
        <w:r>
          <w:fldChar w:fldCharType="separate"/>
        </w:r>
        <w:r>
          <w:t>17</w:t>
        </w:r>
        <w:r>
          <w:fldChar w:fldCharType="end"/>
        </w:r>
      </w:hyperlink>
    </w:p>
    <w:p>
      <w:pPr>
        <w:pStyle w:val="TOC2"/>
        <w:tabs>
          <w:tab w:val="right" w:leader="dot" w:pos="8306"/>
        </w:tabs>
      </w:pPr>
      <w:hyperlink w:anchor="_Toc237" w:history="1">
        <w:r>
          <w:rPr>
            <w:rFonts w:ascii="仿宋" w:eastAsia="仿宋" w:hAnsi="仿宋" w:cs="仿宋" w:hint="eastAsia"/>
            <w:lang w:eastAsia="zh-CN"/>
          </w:rPr>
          <w:t>(二)、用地控制指标</w:t>
        </w:r>
        <w:r>
          <w:tab/>
        </w:r>
        <w:r>
          <w:fldChar w:fldCharType="begin"/>
        </w:r>
        <w:r>
          <w:instrText xml:space="preserve"> PAGEREF _Toc237 \h </w:instrText>
        </w:r>
        <w:r>
          <w:fldChar w:fldCharType="separate"/>
        </w:r>
        <w:r>
          <w:t>17</w:t>
        </w:r>
        <w:r>
          <w:fldChar w:fldCharType="end"/>
        </w:r>
      </w:hyperlink>
    </w:p>
    <w:p>
      <w:pPr>
        <w:pStyle w:val="TOC2"/>
        <w:tabs>
          <w:tab w:val="right" w:leader="dot" w:pos="8306"/>
        </w:tabs>
      </w:pPr>
      <w:hyperlink w:anchor="_Toc9898" w:history="1">
        <w:r>
          <w:rPr>
            <w:rFonts w:ascii="仿宋" w:eastAsia="仿宋" w:hAnsi="仿宋" w:cs="仿宋" w:hint="eastAsia"/>
            <w:lang w:eastAsia="zh-CN"/>
          </w:rPr>
          <w:t>(三)、节约用地措施</w:t>
        </w:r>
        <w:r>
          <w:tab/>
        </w:r>
        <w:r>
          <w:fldChar w:fldCharType="begin"/>
        </w:r>
        <w:r>
          <w:instrText xml:space="preserve"> PAGEREF _Toc9898 \h </w:instrText>
        </w:r>
        <w:r>
          <w:fldChar w:fldCharType="separate"/>
        </w:r>
        <w:r>
          <w:t>19</w:t>
        </w:r>
        <w:r>
          <w:fldChar w:fldCharType="end"/>
        </w:r>
      </w:hyperlink>
    </w:p>
    <w:p>
      <w:pPr>
        <w:pStyle w:val="TOC2"/>
        <w:tabs>
          <w:tab w:val="right" w:leader="dot" w:pos="8306"/>
        </w:tabs>
      </w:pPr>
      <w:hyperlink w:anchor="_Toc20220" w:history="1">
        <w:r>
          <w:rPr>
            <w:rFonts w:ascii="仿宋" w:eastAsia="仿宋" w:hAnsi="仿宋" w:cs="仿宋" w:hint="eastAsia"/>
            <w:lang w:eastAsia="zh-CN"/>
          </w:rPr>
          <w:t>(四)、总图布置方案</w:t>
        </w:r>
        <w:r>
          <w:tab/>
        </w:r>
        <w:r>
          <w:fldChar w:fldCharType="begin"/>
        </w:r>
        <w:r>
          <w:instrText xml:space="preserve"> PAGEREF _Toc20220 \h </w:instrText>
        </w:r>
        <w:r>
          <w:fldChar w:fldCharType="separate"/>
        </w:r>
        <w:r>
          <w:t>20</w:t>
        </w:r>
        <w:r>
          <w:fldChar w:fldCharType="end"/>
        </w:r>
      </w:hyperlink>
    </w:p>
    <w:p>
      <w:pPr>
        <w:pStyle w:val="TOC2"/>
        <w:tabs>
          <w:tab w:val="right" w:leader="dot" w:pos="8306"/>
        </w:tabs>
      </w:pPr>
      <w:hyperlink w:anchor="_Toc29340" w:history="1">
        <w:r>
          <w:rPr>
            <w:rFonts w:ascii="仿宋" w:eastAsia="仿宋" w:hAnsi="仿宋" w:cs="仿宋" w:hint="eastAsia"/>
            <w:lang w:eastAsia="zh-CN"/>
          </w:rPr>
          <w:t>(五)、选址综合评价</w:t>
        </w:r>
        <w:r>
          <w:tab/>
        </w:r>
        <w:r>
          <w:fldChar w:fldCharType="begin"/>
        </w:r>
        <w:r>
          <w:instrText xml:space="preserve"> PAGEREF _Toc29340 \h </w:instrText>
        </w:r>
        <w:r>
          <w:fldChar w:fldCharType="separate"/>
        </w:r>
        <w:r>
          <w:t>21</w:t>
        </w:r>
        <w:r>
          <w:fldChar w:fldCharType="end"/>
        </w:r>
      </w:hyperlink>
    </w:p>
    <w:p>
      <w:pPr>
        <w:pStyle w:val="TOC1"/>
        <w:tabs>
          <w:tab w:val="right" w:leader="dot" w:pos="8306"/>
        </w:tabs>
      </w:pPr>
      <w:hyperlink w:anchor="_Toc13928" w:history="1">
        <w:r>
          <w:rPr>
            <w:rFonts w:ascii="仿宋" w:eastAsia="仿宋" w:hAnsi="仿宋" w:cs="仿宋" w:hint="eastAsia"/>
            <w:lang w:eastAsia="zh-CN"/>
          </w:rPr>
          <w:t>七、高低温箱项目环境影响分析</w:t>
        </w:r>
        <w:r>
          <w:tab/>
        </w:r>
        <w:r>
          <w:fldChar w:fldCharType="begin"/>
        </w:r>
        <w:r>
          <w:instrText xml:space="preserve"> PAGEREF _Toc13928 \h </w:instrText>
        </w:r>
        <w:r>
          <w:fldChar w:fldCharType="separate"/>
        </w:r>
        <w:r>
          <w:t>22</w:t>
        </w:r>
        <w:r>
          <w:fldChar w:fldCharType="end"/>
        </w:r>
      </w:hyperlink>
    </w:p>
    <w:p>
      <w:pPr>
        <w:pStyle w:val="TOC2"/>
        <w:tabs>
          <w:tab w:val="right" w:leader="dot" w:pos="8306"/>
        </w:tabs>
      </w:pPr>
      <w:hyperlink w:anchor="_Toc4523" w:history="1">
        <w:r>
          <w:rPr>
            <w:rFonts w:ascii="仿宋" w:eastAsia="仿宋" w:hAnsi="仿宋" w:cs="仿宋" w:hint="eastAsia"/>
            <w:lang w:eastAsia="zh-CN"/>
          </w:rPr>
          <w:t>(一)、建设区域环境质量现状</w:t>
        </w:r>
        <w:r>
          <w:tab/>
        </w:r>
        <w:r>
          <w:fldChar w:fldCharType="begin"/>
        </w:r>
        <w:r>
          <w:instrText xml:space="preserve"> PAGEREF _Toc4523 \h </w:instrText>
        </w:r>
        <w:r>
          <w:fldChar w:fldCharType="separate"/>
        </w:r>
        <w:r>
          <w:t>22</w:t>
        </w:r>
        <w:r>
          <w:fldChar w:fldCharType="end"/>
        </w:r>
      </w:hyperlink>
    </w:p>
    <w:p>
      <w:pPr>
        <w:pStyle w:val="TOC2"/>
        <w:tabs>
          <w:tab w:val="right" w:leader="dot" w:pos="8306"/>
        </w:tabs>
      </w:pPr>
      <w:hyperlink w:anchor="_Toc13271" w:history="1">
        <w:r>
          <w:rPr>
            <w:rFonts w:ascii="仿宋" w:eastAsia="仿宋" w:hAnsi="仿宋" w:cs="仿宋" w:hint="eastAsia"/>
            <w:lang w:eastAsia="zh-CN"/>
          </w:rPr>
          <w:t>(二)、建设期环境保护</w:t>
        </w:r>
        <w:r>
          <w:tab/>
        </w:r>
        <w:r>
          <w:fldChar w:fldCharType="begin"/>
        </w:r>
        <w:r>
          <w:instrText xml:space="preserve"> PAGEREF _Toc13271 \h </w:instrText>
        </w:r>
        <w:r>
          <w:fldChar w:fldCharType="separate"/>
        </w:r>
        <w:r>
          <w:t>23</w:t>
        </w:r>
        <w:r>
          <w:fldChar w:fldCharType="end"/>
        </w:r>
      </w:hyperlink>
    </w:p>
    <w:p>
      <w:pPr>
        <w:pStyle w:val="TOC2"/>
        <w:tabs>
          <w:tab w:val="right" w:leader="dot" w:pos="8306"/>
        </w:tabs>
      </w:pPr>
      <w:hyperlink w:anchor="_Toc31144" w:history="1">
        <w:r>
          <w:rPr>
            <w:rFonts w:ascii="仿宋" w:eastAsia="仿宋" w:hAnsi="仿宋" w:cs="仿宋" w:hint="eastAsia"/>
            <w:lang w:eastAsia="zh-CN"/>
          </w:rPr>
          <w:t>(三)、运营期环境保护</w:t>
        </w:r>
        <w:r>
          <w:tab/>
        </w:r>
        <w:r>
          <w:fldChar w:fldCharType="begin"/>
        </w:r>
        <w:r>
          <w:instrText xml:space="preserve"> PAGEREF _Toc31144 \h </w:instrText>
        </w:r>
        <w:r>
          <w:fldChar w:fldCharType="separate"/>
        </w:r>
        <w:r>
          <w:t>25</w:t>
        </w:r>
        <w:r>
          <w:fldChar w:fldCharType="end"/>
        </w:r>
      </w:hyperlink>
    </w:p>
    <w:p>
      <w:pPr>
        <w:pStyle w:val="TOC2"/>
        <w:tabs>
          <w:tab w:val="right" w:leader="dot" w:pos="8306"/>
        </w:tabs>
      </w:pPr>
      <w:hyperlink w:anchor="_Toc2732" w:history="1">
        <w:r>
          <w:rPr>
            <w:rFonts w:ascii="仿宋" w:eastAsia="仿宋" w:hAnsi="仿宋" w:cs="仿宋" w:hint="eastAsia"/>
            <w:lang w:eastAsia="zh-CN"/>
          </w:rPr>
          <w:t>(四)、高低温箱项目建设对区域经济的影响</w:t>
        </w:r>
        <w:r>
          <w:tab/>
        </w:r>
        <w:r>
          <w:fldChar w:fldCharType="begin"/>
        </w:r>
        <w:r>
          <w:instrText xml:space="preserve"> PAGEREF _Toc2732 \h </w:instrText>
        </w:r>
        <w:r>
          <w:fldChar w:fldCharType="separate"/>
        </w:r>
        <w:r>
          <w:t>26</w:t>
        </w:r>
        <w:r>
          <w:fldChar w:fldCharType="end"/>
        </w:r>
      </w:hyperlink>
    </w:p>
    <w:p>
      <w:pPr>
        <w:pStyle w:val="TOC2"/>
        <w:tabs>
          <w:tab w:val="right" w:leader="dot" w:pos="8306"/>
        </w:tabs>
      </w:pPr>
      <w:hyperlink w:anchor="_Toc14828" w:history="1">
        <w:r>
          <w:rPr>
            <w:rFonts w:ascii="仿宋" w:eastAsia="仿宋" w:hAnsi="仿宋" w:cs="仿宋" w:hint="eastAsia"/>
            <w:lang w:eastAsia="zh-CN"/>
          </w:rPr>
          <w:t>(五)、废弃物处理</w:t>
        </w:r>
        <w:r>
          <w:tab/>
        </w:r>
        <w:r>
          <w:fldChar w:fldCharType="begin"/>
        </w:r>
        <w:r>
          <w:instrText xml:space="preserve"> PAGEREF _Toc14828 \h </w:instrText>
        </w:r>
        <w:r>
          <w:fldChar w:fldCharType="separate"/>
        </w:r>
        <w:r>
          <w:t>28</w:t>
        </w:r>
        <w:r>
          <w:fldChar w:fldCharType="end"/>
        </w:r>
      </w:hyperlink>
    </w:p>
    <w:p>
      <w:pPr>
        <w:pStyle w:val="TOC2"/>
        <w:tabs>
          <w:tab w:val="right" w:leader="dot" w:pos="8306"/>
        </w:tabs>
      </w:pPr>
      <w:hyperlink w:anchor="_Toc10294" w:history="1">
        <w:r>
          <w:rPr>
            <w:rFonts w:ascii="仿宋" w:eastAsia="仿宋" w:hAnsi="仿宋" w:cs="仿宋" w:hint="eastAsia"/>
            <w:lang w:eastAsia="zh-CN"/>
          </w:rPr>
          <w:t>(六)、特殊环境影响分析</w:t>
        </w:r>
        <w:r>
          <w:tab/>
        </w:r>
        <w:r>
          <w:fldChar w:fldCharType="begin"/>
        </w:r>
        <w:r>
          <w:instrText xml:space="preserve"> PAGEREF _Toc10294 \h </w:instrText>
        </w:r>
        <w:r>
          <w:fldChar w:fldCharType="separate"/>
        </w:r>
        <w:r>
          <w:t>29</w:t>
        </w:r>
        <w:r>
          <w:fldChar w:fldCharType="end"/>
        </w:r>
      </w:hyperlink>
    </w:p>
    <w:p>
      <w:pPr>
        <w:pStyle w:val="TOC2"/>
        <w:tabs>
          <w:tab w:val="right" w:leader="dot" w:pos="8306"/>
        </w:tabs>
      </w:pPr>
      <w:hyperlink w:anchor="_Toc16484" w:history="1">
        <w:r>
          <w:rPr>
            <w:rFonts w:ascii="仿宋" w:eastAsia="仿宋" w:hAnsi="仿宋" w:cs="仿宋" w:hint="eastAsia"/>
            <w:lang w:eastAsia="zh-CN"/>
          </w:rPr>
          <w:t>(七)、清洁生产</w:t>
        </w:r>
        <w:r>
          <w:tab/>
        </w:r>
        <w:r>
          <w:fldChar w:fldCharType="begin"/>
        </w:r>
        <w:r>
          <w:instrText xml:space="preserve"> PAGEREF _Toc16484 \h </w:instrText>
        </w:r>
        <w:r>
          <w:fldChar w:fldCharType="separate"/>
        </w:r>
        <w:r>
          <w:t>30</w:t>
        </w:r>
        <w:r>
          <w:fldChar w:fldCharType="end"/>
        </w:r>
      </w:hyperlink>
    </w:p>
    <w:p>
      <w:pPr>
        <w:pStyle w:val="TOC2"/>
        <w:tabs>
          <w:tab w:val="right" w:leader="dot" w:pos="8306"/>
        </w:tabs>
      </w:pPr>
      <w:hyperlink w:anchor="_Toc2344" w:history="1">
        <w:r>
          <w:rPr>
            <w:rFonts w:ascii="仿宋" w:eastAsia="仿宋" w:hAnsi="仿宋" w:cs="仿宋" w:hint="eastAsia"/>
            <w:lang w:eastAsia="zh-CN"/>
          </w:rPr>
          <w:t>(八)、环境保护综合评价</w:t>
        </w:r>
        <w:r>
          <w:tab/>
        </w:r>
        <w:r>
          <w:fldChar w:fldCharType="begin"/>
        </w:r>
        <w:r>
          <w:instrText xml:space="preserve"> PAGEREF _Toc2344 \h </w:instrText>
        </w:r>
        <w:r>
          <w:fldChar w:fldCharType="separate"/>
        </w:r>
        <w:r>
          <w:t>31</w:t>
        </w:r>
        <w:r>
          <w:fldChar w:fldCharType="end"/>
        </w:r>
      </w:hyperlink>
    </w:p>
    <w:p>
      <w:pPr>
        <w:pStyle w:val="TOC1"/>
        <w:tabs>
          <w:tab w:val="right" w:leader="dot" w:pos="8306"/>
        </w:tabs>
      </w:pPr>
      <w:hyperlink w:anchor="_Toc2981" w:history="1">
        <w:r>
          <w:rPr>
            <w:rFonts w:ascii="仿宋" w:eastAsia="仿宋" w:hAnsi="仿宋" w:cs="仿宋" w:hint="eastAsia"/>
            <w:lang w:eastAsia="zh-CN"/>
          </w:rPr>
          <w:t>八、高低温箱项目创新与研发</w:t>
        </w:r>
        <w:r>
          <w:tab/>
        </w:r>
        <w:r>
          <w:fldChar w:fldCharType="begin"/>
        </w:r>
        <w:r>
          <w:instrText xml:space="preserve"> PAGEREF _Toc2981 \h </w:instrText>
        </w:r>
        <w:r>
          <w:fldChar w:fldCharType="separate"/>
        </w:r>
        <w:r>
          <w:t>33</w:t>
        </w:r>
        <w:r>
          <w:fldChar w:fldCharType="end"/>
        </w:r>
      </w:hyperlink>
    </w:p>
    <w:p>
      <w:pPr>
        <w:pStyle w:val="TOC2"/>
        <w:tabs>
          <w:tab w:val="right" w:leader="dot" w:pos="8306"/>
        </w:tabs>
      </w:pPr>
      <w:hyperlink w:anchor="_Toc31680" w:history="1">
        <w:r>
          <w:rPr>
            <w:rFonts w:ascii="仿宋" w:eastAsia="仿宋" w:hAnsi="仿宋" w:cs="仿宋" w:hint="eastAsia"/>
            <w:lang w:eastAsia="zh-CN"/>
          </w:rPr>
          <w:t>(一)、创新策略与方向</w:t>
        </w:r>
        <w:r>
          <w:tab/>
        </w:r>
        <w:r>
          <w:fldChar w:fldCharType="begin"/>
        </w:r>
        <w:r>
          <w:instrText xml:space="preserve"> PAGEREF _Toc31680 \h </w:instrText>
        </w:r>
        <w:r>
          <w:fldChar w:fldCharType="separate"/>
        </w:r>
        <w:r>
          <w:t>33</w:t>
        </w:r>
        <w:r>
          <w:fldChar w:fldCharType="end"/>
        </w:r>
      </w:hyperlink>
    </w:p>
    <w:p>
      <w:pPr>
        <w:pStyle w:val="TOC2"/>
        <w:tabs>
          <w:tab w:val="right" w:leader="dot" w:pos="8306"/>
        </w:tabs>
      </w:pPr>
      <w:hyperlink w:anchor="_Toc23279" w:history="1">
        <w:r>
          <w:rPr>
            <w:rFonts w:ascii="仿宋" w:eastAsia="仿宋" w:hAnsi="仿宋" w:cs="仿宋" w:hint="eastAsia"/>
            <w:lang w:eastAsia="zh-CN"/>
          </w:rPr>
          <w:t>(二)、研发规划与投入</w:t>
        </w:r>
        <w:r>
          <w:tab/>
        </w:r>
        <w:r>
          <w:fldChar w:fldCharType="begin"/>
        </w:r>
        <w:r>
          <w:instrText xml:space="preserve"> PAGEREF _Toc23279 \h </w:instrText>
        </w:r>
        <w:r>
          <w:fldChar w:fldCharType="separate"/>
        </w:r>
        <w:r>
          <w:t>34</w:t>
        </w:r>
        <w:r>
          <w:fldChar w:fldCharType="end"/>
        </w:r>
      </w:hyperlink>
    </w:p>
    <w:p>
      <w:pPr>
        <w:pStyle w:val="TOC1"/>
        <w:tabs>
          <w:tab w:val="right" w:leader="dot" w:pos="8306"/>
        </w:tabs>
      </w:pPr>
      <w:hyperlink w:anchor="_Toc11345" w:history="1">
        <w:r>
          <w:rPr>
            <w:rFonts w:ascii="仿宋" w:eastAsia="仿宋" w:hAnsi="仿宋" w:cs="仿宋" w:hint="eastAsia"/>
            <w:lang w:eastAsia="zh-CN"/>
          </w:rPr>
          <w:t>九、生产安全保护</w:t>
        </w:r>
        <w:r>
          <w:tab/>
        </w:r>
        <w:r>
          <w:fldChar w:fldCharType="begin"/>
        </w:r>
        <w:r>
          <w:instrText xml:space="preserve"> PAGEREF _Toc11345 \h </w:instrText>
        </w:r>
        <w:r>
          <w:fldChar w:fldCharType="separate"/>
        </w:r>
        <w:r>
          <w:t>36</w:t>
        </w:r>
        <w:r>
          <w:fldChar w:fldCharType="end"/>
        </w:r>
      </w:hyperlink>
    </w:p>
    <w:p>
      <w:pPr>
        <w:pStyle w:val="TOC2"/>
        <w:tabs>
          <w:tab w:val="right" w:leader="dot" w:pos="8306"/>
        </w:tabs>
      </w:pPr>
      <w:hyperlink w:anchor="_Toc13072" w:history="1">
        <w:r>
          <w:rPr>
            <w:rFonts w:ascii="仿宋" w:eastAsia="仿宋" w:hAnsi="仿宋" w:cs="仿宋" w:hint="eastAsia"/>
            <w:lang w:eastAsia="zh-CN"/>
          </w:rPr>
          <w:t>(一)、消防安全</w:t>
        </w:r>
        <w:r>
          <w:tab/>
        </w:r>
        <w:r>
          <w:fldChar w:fldCharType="begin"/>
        </w:r>
        <w:r>
          <w:instrText xml:space="preserve"> PAGEREF _Toc13072 \h </w:instrText>
        </w:r>
        <w:r>
          <w:fldChar w:fldCharType="separate"/>
        </w:r>
        <w:r>
          <w:t>36</w:t>
        </w:r>
        <w:r>
          <w:fldChar w:fldCharType="end"/>
        </w:r>
      </w:hyperlink>
    </w:p>
    <w:p>
      <w:pPr>
        <w:pStyle w:val="TOC2"/>
        <w:tabs>
          <w:tab w:val="right" w:leader="dot" w:pos="8306"/>
        </w:tabs>
      </w:pPr>
      <w:hyperlink w:anchor="_Toc5906" w:history="1">
        <w:r>
          <w:rPr>
            <w:rFonts w:ascii="仿宋" w:eastAsia="仿宋" w:hAnsi="仿宋" w:cs="仿宋" w:hint="eastAsia"/>
            <w:lang w:eastAsia="zh-CN"/>
          </w:rPr>
          <w:t>(二)、防火防爆总图布置措施</w:t>
        </w:r>
        <w:r>
          <w:tab/>
        </w:r>
        <w:r>
          <w:fldChar w:fldCharType="begin"/>
        </w:r>
        <w:r>
          <w:instrText xml:space="preserve"> PAGEREF _Toc5906 \h </w:instrText>
        </w:r>
        <w:r>
          <w:fldChar w:fldCharType="separate"/>
        </w:r>
        <w:r>
          <w:t>37</w:t>
        </w:r>
        <w:r>
          <w:fldChar w:fldCharType="end"/>
        </w:r>
      </w:hyperlink>
    </w:p>
    <w:p>
      <w:pPr>
        <w:pStyle w:val="TOC2"/>
        <w:tabs>
          <w:tab w:val="right" w:leader="dot" w:pos="8306"/>
        </w:tabs>
      </w:pPr>
      <w:hyperlink w:anchor="_Toc1916" w:history="1">
        <w:r>
          <w:rPr>
            <w:rFonts w:ascii="仿宋" w:eastAsia="仿宋" w:hAnsi="仿宋" w:cs="仿宋" w:hint="eastAsia"/>
            <w:lang w:eastAsia="zh-CN"/>
          </w:rPr>
          <w:t>(三)、自然灾害防范措施</w:t>
        </w:r>
        <w:r>
          <w:tab/>
        </w:r>
        <w:r>
          <w:fldChar w:fldCharType="begin"/>
        </w:r>
        <w:r>
          <w:instrText xml:space="preserve"> PAGEREF _Toc1916 \h </w:instrText>
        </w:r>
        <w:r>
          <w:fldChar w:fldCharType="separate"/>
        </w:r>
        <w:r>
          <w:t>38</w:t>
        </w:r>
        <w:r>
          <w:fldChar w:fldCharType="end"/>
        </w:r>
      </w:hyperlink>
    </w:p>
    <w:p>
      <w:pPr>
        <w:pStyle w:val="TOC2"/>
        <w:tabs>
          <w:tab w:val="right" w:leader="dot" w:pos="8306"/>
        </w:tabs>
      </w:pPr>
      <w:hyperlink w:anchor="_Toc4441" w:history="1">
        <w:r>
          <w:rPr>
            <w:rFonts w:ascii="仿宋" w:eastAsia="仿宋" w:hAnsi="仿宋" w:cs="仿宋" w:hint="eastAsia"/>
            <w:lang w:eastAsia="zh-CN"/>
          </w:rPr>
          <w:t>(四)、安全色及安全标志使用要求</w:t>
        </w:r>
        <w:r>
          <w:tab/>
        </w:r>
        <w:r>
          <w:fldChar w:fldCharType="begin"/>
        </w:r>
        <w:r>
          <w:instrText xml:space="preserve"> PAGEREF _Toc4441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83" w:history="1">
        <w:r>
          <w:rPr>
            <w:rFonts w:ascii="仿宋" w:eastAsia="仿宋" w:hAnsi="仿宋" w:cs="仿宋" w:hint="eastAsia"/>
            <w:lang w:eastAsia="zh-CN"/>
          </w:rPr>
          <w:t>(五)、防尘防毒措施</w:t>
        </w:r>
        <w:r>
          <w:tab/>
        </w:r>
        <w:r>
          <w:fldChar w:fldCharType="begin"/>
        </w:r>
        <w:r>
          <w:instrText xml:space="preserve"> PAGEREF _Toc4383 \h </w:instrText>
        </w:r>
        <w:r>
          <w:fldChar w:fldCharType="separate"/>
        </w:r>
        <w:r>
          <w:t>40</w:t>
        </w:r>
        <w:r>
          <w:fldChar w:fldCharType="end"/>
        </w:r>
      </w:hyperlink>
    </w:p>
    <w:p>
      <w:pPr>
        <w:pStyle w:val="TOC2"/>
        <w:tabs>
          <w:tab w:val="right" w:leader="dot" w:pos="8306"/>
        </w:tabs>
      </w:pPr>
      <w:hyperlink w:anchor="_Toc28073" w:history="1">
        <w:r>
          <w:rPr>
            <w:rFonts w:ascii="仿宋" w:eastAsia="仿宋" w:hAnsi="仿宋" w:cs="仿宋" w:hint="eastAsia"/>
            <w:lang w:eastAsia="zh-CN"/>
          </w:rPr>
          <w:t>(六)、防静电、触电防护及防雷措施</w:t>
        </w:r>
        <w:r>
          <w:tab/>
        </w:r>
        <w:r>
          <w:fldChar w:fldCharType="begin"/>
        </w:r>
        <w:r>
          <w:instrText xml:space="preserve"> PAGEREF _Toc28073 \h </w:instrText>
        </w:r>
        <w:r>
          <w:fldChar w:fldCharType="separate"/>
        </w:r>
        <w:r>
          <w:t>41</w:t>
        </w:r>
        <w:r>
          <w:fldChar w:fldCharType="end"/>
        </w:r>
      </w:hyperlink>
    </w:p>
    <w:p>
      <w:pPr>
        <w:pStyle w:val="TOC2"/>
        <w:tabs>
          <w:tab w:val="right" w:leader="dot" w:pos="8306"/>
        </w:tabs>
      </w:pPr>
      <w:hyperlink w:anchor="_Toc26793" w:history="1">
        <w:r>
          <w:rPr>
            <w:rFonts w:ascii="仿宋" w:eastAsia="仿宋" w:hAnsi="仿宋" w:cs="仿宋" w:hint="eastAsia"/>
            <w:lang w:eastAsia="zh-CN"/>
          </w:rPr>
          <w:t>(七)、机械设备安全保障措施</w:t>
        </w:r>
        <w:r>
          <w:tab/>
        </w:r>
        <w:r>
          <w:fldChar w:fldCharType="begin"/>
        </w:r>
        <w:r>
          <w:instrText xml:space="preserve"> PAGEREF _Toc26793 \h </w:instrText>
        </w:r>
        <w:r>
          <w:fldChar w:fldCharType="separate"/>
        </w:r>
        <w:r>
          <w:t>42</w:t>
        </w:r>
        <w:r>
          <w:fldChar w:fldCharType="end"/>
        </w:r>
      </w:hyperlink>
    </w:p>
    <w:p>
      <w:pPr>
        <w:pStyle w:val="TOC1"/>
        <w:tabs>
          <w:tab w:val="right" w:leader="dot" w:pos="8306"/>
        </w:tabs>
      </w:pPr>
      <w:hyperlink w:anchor="_Toc6462" w:history="1">
        <w:r>
          <w:rPr>
            <w:rFonts w:ascii="仿宋" w:eastAsia="仿宋" w:hAnsi="仿宋" w:cs="仿宋" w:hint="eastAsia"/>
            <w:lang w:eastAsia="zh-CN"/>
          </w:rPr>
          <w:t>十、高低温箱项目计划安排</w:t>
        </w:r>
        <w:r>
          <w:tab/>
        </w:r>
        <w:r>
          <w:fldChar w:fldCharType="begin"/>
        </w:r>
        <w:r>
          <w:instrText xml:space="preserve"> PAGEREF _Toc6462 \h </w:instrText>
        </w:r>
        <w:r>
          <w:fldChar w:fldCharType="separate"/>
        </w:r>
        <w:r>
          <w:t>44</w:t>
        </w:r>
        <w:r>
          <w:fldChar w:fldCharType="end"/>
        </w:r>
      </w:hyperlink>
    </w:p>
    <w:p>
      <w:pPr>
        <w:pStyle w:val="TOC2"/>
        <w:tabs>
          <w:tab w:val="right" w:leader="dot" w:pos="8306"/>
        </w:tabs>
      </w:pPr>
      <w:hyperlink w:anchor="_Toc26734" w:history="1">
        <w:r>
          <w:rPr>
            <w:rFonts w:ascii="仿宋" w:eastAsia="仿宋" w:hAnsi="仿宋" w:cs="仿宋" w:hint="eastAsia"/>
            <w:lang w:eastAsia="zh-CN"/>
          </w:rPr>
          <w:t>(一)、建设周期</w:t>
        </w:r>
        <w:r>
          <w:tab/>
        </w:r>
        <w:r>
          <w:fldChar w:fldCharType="begin"/>
        </w:r>
        <w:r>
          <w:instrText xml:space="preserve"> PAGEREF _Toc26734 \h </w:instrText>
        </w:r>
        <w:r>
          <w:fldChar w:fldCharType="separate"/>
        </w:r>
        <w:r>
          <w:t>44</w:t>
        </w:r>
        <w:r>
          <w:fldChar w:fldCharType="end"/>
        </w:r>
      </w:hyperlink>
    </w:p>
    <w:p>
      <w:pPr>
        <w:pStyle w:val="TOC2"/>
        <w:tabs>
          <w:tab w:val="right" w:leader="dot" w:pos="8306"/>
        </w:tabs>
      </w:pPr>
      <w:hyperlink w:anchor="_Toc18178" w:history="1">
        <w:r>
          <w:rPr>
            <w:rFonts w:ascii="仿宋" w:eastAsia="仿宋" w:hAnsi="仿宋" w:cs="仿宋" w:hint="eastAsia"/>
            <w:lang w:eastAsia="zh-CN"/>
          </w:rPr>
          <w:t>(二)、建设进度</w:t>
        </w:r>
        <w:r>
          <w:tab/>
        </w:r>
        <w:r>
          <w:fldChar w:fldCharType="begin"/>
        </w:r>
        <w:r>
          <w:instrText xml:space="preserve"> PAGEREF _Toc18178 \h </w:instrText>
        </w:r>
        <w:r>
          <w:fldChar w:fldCharType="separate"/>
        </w:r>
        <w:r>
          <w:t>44</w:t>
        </w:r>
        <w:r>
          <w:fldChar w:fldCharType="end"/>
        </w:r>
      </w:hyperlink>
    </w:p>
    <w:p>
      <w:pPr>
        <w:pStyle w:val="TOC2"/>
        <w:tabs>
          <w:tab w:val="right" w:leader="dot" w:pos="8306"/>
        </w:tabs>
      </w:pPr>
      <w:hyperlink w:anchor="_Toc14861" w:history="1">
        <w:r>
          <w:rPr>
            <w:rFonts w:ascii="仿宋" w:eastAsia="仿宋" w:hAnsi="仿宋" w:cs="仿宋" w:hint="eastAsia"/>
            <w:lang w:eastAsia="zh-CN"/>
          </w:rPr>
          <w:t>(三)、进度安排注意事项</w:t>
        </w:r>
        <w:r>
          <w:tab/>
        </w:r>
        <w:r>
          <w:fldChar w:fldCharType="begin"/>
        </w:r>
        <w:r>
          <w:instrText xml:space="preserve"> PAGEREF _Toc14861 \h </w:instrText>
        </w:r>
        <w:r>
          <w:fldChar w:fldCharType="separate"/>
        </w:r>
        <w:r>
          <w:t>45</w:t>
        </w:r>
        <w:r>
          <w:fldChar w:fldCharType="end"/>
        </w:r>
      </w:hyperlink>
    </w:p>
    <w:p>
      <w:pPr>
        <w:pStyle w:val="TOC2"/>
        <w:tabs>
          <w:tab w:val="right" w:leader="dot" w:pos="8306"/>
        </w:tabs>
      </w:pPr>
      <w:hyperlink w:anchor="_Toc6919" w:history="1">
        <w:r>
          <w:rPr>
            <w:rFonts w:ascii="仿宋" w:eastAsia="仿宋" w:hAnsi="仿宋" w:cs="仿宋" w:hint="eastAsia"/>
            <w:lang w:eastAsia="zh-CN"/>
          </w:rPr>
          <w:t>(四)、人力资源配置</w:t>
        </w:r>
        <w:r>
          <w:tab/>
        </w:r>
        <w:r>
          <w:fldChar w:fldCharType="begin"/>
        </w:r>
        <w:r>
          <w:instrText xml:space="preserve"> PAGEREF _Toc6919 \h </w:instrText>
        </w:r>
        <w:r>
          <w:fldChar w:fldCharType="separate"/>
        </w:r>
        <w:r>
          <w:t>47</w:t>
        </w:r>
        <w:r>
          <w:fldChar w:fldCharType="end"/>
        </w:r>
      </w:hyperlink>
    </w:p>
    <w:p>
      <w:pPr>
        <w:pStyle w:val="TOC1"/>
        <w:tabs>
          <w:tab w:val="right" w:leader="dot" w:pos="8306"/>
        </w:tabs>
      </w:pPr>
      <w:hyperlink w:anchor="_Toc22135" w:history="1">
        <w:r>
          <w:rPr>
            <w:rFonts w:ascii="仿宋" w:eastAsia="仿宋" w:hAnsi="仿宋" w:cs="仿宋" w:hint="eastAsia"/>
            <w:lang w:eastAsia="zh-CN"/>
          </w:rPr>
          <w:t>十一、高低温箱项目技术管理</w:t>
        </w:r>
        <w:r>
          <w:tab/>
        </w:r>
        <w:r>
          <w:fldChar w:fldCharType="begin"/>
        </w:r>
        <w:r>
          <w:instrText xml:space="preserve"> PAGEREF _Toc22135 \h </w:instrText>
        </w:r>
        <w:r>
          <w:fldChar w:fldCharType="separate"/>
        </w:r>
        <w:r>
          <w:t>48</w:t>
        </w:r>
        <w:r>
          <w:fldChar w:fldCharType="end"/>
        </w:r>
      </w:hyperlink>
    </w:p>
    <w:p>
      <w:pPr>
        <w:pStyle w:val="TOC2"/>
        <w:tabs>
          <w:tab w:val="right" w:leader="dot" w:pos="8306"/>
        </w:tabs>
      </w:pPr>
      <w:hyperlink w:anchor="_Toc8959" w:history="1">
        <w:r>
          <w:rPr>
            <w:rFonts w:ascii="仿宋" w:eastAsia="仿宋" w:hAnsi="仿宋" w:cs="仿宋" w:hint="eastAsia"/>
            <w:lang w:eastAsia="zh-CN"/>
          </w:rPr>
          <w:t>(一)、技术方案选用方向</w:t>
        </w:r>
        <w:r>
          <w:tab/>
        </w:r>
        <w:r>
          <w:fldChar w:fldCharType="begin"/>
        </w:r>
        <w:r>
          <w:instrText xml:space="preserve"> PAGEREF _Toc8959 \h </w:instrText>
        </w:r>
        <w:r>
          <w:fldChar w:fldCharType="separate"/>
        </w:r>
        <w:r>
          <w:t>48</w:t>
        </w:r>
        <w:r>
          <w:fldChar w:fldCharType="end"/>
        </w:r>
      </w:hyperlink>
    </w:p>
    <w:p>
      <w:pPr>
        <w:pStyle w:val="TOC2"/>
        <w:tabs>
          <w:tab w:val="right" w:leader="dot" w:pos="8306"/>
        </w:tabs>
      </w:pPr>
      <w:hyperlink w:anchor="_Toc2891" w:history="1">
        <w:r>
          <w:rPr>
            <w:rFonts w:ascii="仿宋" w:eastAsia="仿宋" w:hAnsi="仿宋" w:cs="仿宋" w:hint="eastAsia"/>
            <w:lang w:eastAsia="zh-CN"/>
          </w:rPr>
          <w:t>(二)、工艺技术方案选用原则</w:t>
        </w:r>
        <w:r>
          <w:tab/>
        </w:r>
        <w:r>
          <w:fldChar w:fldCharType="begin"/>
        </w:r>
        <w:r>
          <w:instrText xml:space="preserve"> PAGEREF _Toc2891 \h </w:instrText>
        </w:r>
        <w:r>
          <w:fldChar w:fldCharType="separate"/>
        </w:r>
        <w:r>
          <w:t>50</w:t>
        </w:r>
        <w:r>
          <w:fldChar w:fldCharType="end"/>
        </w:r>
      </w:hyperlink>
    </w:p>
    <w:p>
      <w:pPr>
        <w:pStyle w:val="TOC2"/>
        <w:tabs>
          <w:tab w:val="right" w:leader="dot" w:pos="8306"/>
        </w:tabs>
      </w:pPr>
      <w:hyperlink w:anchor="_Toc27909" w:history="1">
        <w:r>
          <w:rPr>
            <w:rFonts w:ascii="仿宋" w:eastAsia="仿宋" w:hAnsi="仿宋" w:cs="仿宋" w:hint="eastAsia"/>
            <w:lang w:eastAsia="zh-CN"/>
          </w:rPr>
          <w:t>(三)、工艺技术方案要求</w:t>
        </w:r>
        <w:r>
          <w:tab/>
        </w:r>
        <w:r>
          <w:fldChar w:fldCharType="begin"/>
        </w:r>
        <w:r>
          <w:instrText xml:space="preserve"> PAGEREF _Toc27909 \h </w:instrText>
        </w:r>
        <w:r>
          <w:fldChar w:fldCharType="separate"/>
        </w:r>
        <w:r>
          <w:t>52</w:t>
        </w:r>
        <w:r>
          <w:fldChar w:fldCharType="end"/>
        </w:r>
      </w:hyperlink>
    </w:p>
    <w:p>
      <w:pPr>
        <w:pStyle w:val="TOC1"/>
        <w:tabs>
          <w:tab w:val="right" w:leader="dot" w:pos="8306"/>
        </w:tabs>
      </w:pPr>
      <w:hyperlink w:anchor="_Toc15757" w:history="1">
        <w:r>
          <w:rPr>
            <w:rFonts w:ascii="仿宋" w:eastAsia="仿宋" w:hAnsi="仿宋" w:cs="仿宋" w:hint="eastAsia"/>
            <w:lang w:eastAsia="zh-CN"/>
          </w:rPr>
          <w:t>十二、高低温箱项目风险管理</w:t>
        </w:r>
        <w:r>
          <w:tab/>
        </w:r>
        <w:r>
          <w:fldChar w:fldCharType="begin"/>
        </w:r>
        <w:r>
          <w:instrText xml:space="preserve"> PAGEREF _Toc15757 \h </w:instrText>
        </w:r>
        <w:r>
          <w:fldChar w:fldCharType="separate"/>
        </w:r>
        <w:r>
          <w:t>54</w:t>
        </w:r>
        <w:r>
          <w:fldChar w:fldCharType="end"/>
        </w:r>
      </w:hyperlink>
    </w:p>
    <w:p>
      <w:pPr>
        <w:pStyle w:val="TOC2"/>
        <w:tabs>
          <w:tab w:val="right" w:leader="dot" w:pos="8306"/>
        </w:tabs>
      </w:pPr>
      <w:hyperlink w:anchor="_Toc3072" w:history="1">
        <w:r>
          <w:rPr>
            <w:rFonts w:ascii="仿宋" w:eastAsia="仿宋" w:hAnsi="仿宋" w:cs="仿宋" w:hint="eastAsia"/>
            <w:lang w:eastAsia="zh-CN"/>
          </w:rPr>
          <w:t>(一)、风险识别与评估</w:t>
        </w:r>
        <w:r>
          <w:tab/>
        </w:r>
        <w:r>
          <w:fldChar w:fldCharType="begin"/>
        </w:r>
        <w:r>
          <w:instrText xml:space="preserve"> PAGEREF _Toc3072 \h </w:instrText>
        </w:r>
        <w:r>
          <w:fldChar w:fldCharType="separate"/>
        </w:r>
        <w:r>
          <w:t>54</w:t>
        </w:r>
        <w:r>
          <w:fldChar w:fldCharType="end"/>
        </w:r>
      </w:hyperlink>
    </w:p>
    <w:p>
      <w:pPr>
        <w:pStyle w:val="TOC2"/>
        <w:tabs>
          <w:tab w:val="right" w:leader="dot" w:pos="8306"/>
        </w:tabs>
      </w:pPr>
      <w:hyperlink w:anchor="_Toc15602" w:history="1">
        <w:r>
          <w:rPr>
            <w:rFonts w:ascii="仿宋" w:eastAsia="仿宋" w:hAnsi="仿宋" w:cs="仿宋" w:hint="eastAsia"/>
            <w:lang w:eastAsia="zh-CN"/>
          </w:rPr>
          <w:t>(二)、风险应对策略</w:t>
        </w:r>
        <w:r>
          <w:tab/>
        </w:r>
        <w:r>
          <w:fldChar w:fldCharType="begin"/>
        </w:r>
        <w:r>
          <w:instrText xml:space="preserve"> PAGEREF _Toc15602 \h </w:instrText>
        </w:r>
        <w:r>
          <w:fldChar w:fldCharType="separate"/>
        </w:r>
        <w:r>
          <w:t>55</w:t>
        </w:r>
        <w:r>
          <w:fldChar w:fldCharType="end"/>
        </w:r>
      </w:hyperlink>
    </w:p>
    <w:p>
      <w:pPr>
        <w:pStyle w:val="TOC2"/>
        <w:tabs>
          <w:tab w:val="right" w:leader="dot" w:pos="8306"/>
        </w:tabs>
      </w:pPr>
      <w:hyperlink w:anchor="_Toc32747" w:history="1">
        <w:r>
          <w:rPr>
            <w:rFonts w:ascii="仿宋" w:eastAsia="仿宋" w:hAnsi="仿宋" w:cs="仿宋" w:hint="eastAsia"/>
            <w:lang w:eastAsia="zh-CN"/>
          </w:rPr>
          <w:t>(三)、风险监控与控制</w:t>
        </w:r>
        <w:r>
          <w:tab/>
        </w:r>
        <w:r>
          <w:fldChar w:fldCharType="begin"/>
        </w:r>
        <w:r>
          <w:instrText xml:space="preserve"> PAGEREF _Toc32747 \h </w:instrText>
        </w:r>
        <w:r>
          <w:fldChar w:fldCharType="separate"/>
        </w:r>
        <w:r>
          <w:t>57</w:t>
        </w:r>
        <w:r>
          <w:fldChar w:fldCharType="end"/>
        </w:r>
      </w:hyperlink>
    </w:p>
    <w:p>
      <w:pPr>
        <w:pStyle w:val="TOC1"/>
        <w:tabs>
          <w:tab w:val="right" w:leader="dot" w:pos="8306"/>
        </w:tabs>
      </w:pPr>
      <w:hyperlink w:anchor="_Toc30084" w:history="1">
        <w:r>
          <w:rPr>
            <w:rFonts w:ascii="仿宋" w:eastAsia="仿宋" w:hAnsi="仿宋" w:cs="仿宋" w:hint="eastAsia"/>
            <w:lang w:eastAsia="zh-CN"/>
          </w:rPr>
          <w:t>十三、高低温箱项目治理与监督</w:t>
        </w:r>
        <w:r>
          <w:tab/>
        </w:r>
        <w:r>
          <w:fldChar w:fldCharType="begin"/>
        </w:r>
        <w:r>
          <w:instrText xml:space="preserve"> PAGEREF _Toc30084 \h </w:instrText>
        </w:r>
        <w:r>
          <w:fldChar w:fldCharType="separate"/>
        </w:r>
        <w:r>
          <w:t>58</w:t>
        </w:r>
        <w:r>
          <w:fldChar w:fldCharType="end"/>
        </w:r>
      </w:hyperlink>
    </w:p>
    <w:p>
      <w:pPr>
        <w:pStyle w:val="TOC2"/>
        <w:tabs>
          <w:tab w:val="right" w:leader="dot" w:pos="8306"/>
        </w:tabs>
      </w:pPr>
      <w:hyperlink w:anchor="_Toc22881" w:history="1">
        <w:r>
          <w:rPr>
            <w:rFonts w:ascii="仿宋" w:eastAsia="仿宋" w:hAnsi="仿宋" w:cs="仿宋" w:hint="eastAsia"/>
            <w:lang w:eastAsia="zh-CN"/>
          </w:rPr>
          <w:t>(一)、高低温箱项目治理结构</w:t>
        </w:r>
        <w:r>
          <w:tab/>
        </w:r>
        <w:r>
          <w:fldChar w:fldCharType="begin"/>
        </w:r>
        <w:r>
          <w:instrText xml:space="preserve"> PAGEREF _Toc22881 \h </w:instrText>
        </w:r>
        <w:r>
          <w:fldChar w:fldCharType="separate"/>
        </w:r>
        <w:r>
          <w:t>58</w:t>
        </w:r>
        <w:r>
          <w:fldChar w:fldCharType="end"/>
        </w:r>
      </w:hyperlink>
    </w:p>
    <w:p>
      <w:pPr>
        <w:pStyle w:val="TOC2"/>
        <w:tabs>
          <w:tab w:val="right" w:leader="dot" w:pos="8306"/>
        </w:tabs>
      </w:pPr>
      <w:hyperlink w:anchor="_Toc7999" w:history="1">
        <w:r>
          <w:rPr>
            <w:rFonts w:ascii="仿宋" w:eastAsia="仿宋" w:hAnsi="仿宋" w:cs="仿宋" w:hint="eastAsia"/>
            <w:lang w:eastAsia="zh-CN"/>
          </w:rPr>
          <w:t>(二)、监督与审计</w:t>
        </w:r>
        <w:r>
          <w:tab/>
        </w:r>
        <w:r>
          <w:fldChar w:fldCharType="begin"/>
        </w:r>
        <w:r>
          <w:instrText xml:space="preserve"> PAGEREF _Toc7999 \h </w:instrText>
        </w:r>
        <w:r>
          <w:fldChar w:fldCharType="separate"/>
        </w:r>
        <w:r>
          <w:t>59</w:t>
        </w:r>
        <w:r>
          <w:fldChar w:fldCharType="end"/>
        </w:r>
      </w:hyperlink>
    </w:p>
    <w:p>
      <w:pPr>
        <w:pStyle w:val="TOC1"/>
        <w:tabs>
          <w:tab w:val="right" w:leader="dot" w:pos="8306"/>
        </w:tabs>
      </w:pPr>
      <w:hyperlink w:anchor="_Toc31477" w:history="1">
        <w:r>
          <w:rPr>
            <w:rFonts w:ascii="仿宋" w:eastAsia="仿宋" w:hAnsi="仿宋" w:cs="仿宋" w:hint="eastAsia"/>
            <w:lang w:eastAsia="zh-CN"/>
          </w:rPr>
          <w:t>十四、高低温箱项目实施时间节点</w:t>
        </w:r>
        <w:r>
          <w:tab/>
        </w:r>
        <w:r>
          <w:fldChar w:fldCharType="begin"/>
        </w:r>
        <w:r>
          <w:instrText xml:space="preserve"> PAGEREF _Toc31477 \h </w:instrText>
        </w:r>
        <w:r>
          <w:fldChar w:fldCharType="separate"/>
        </w:r>
        <w:r>
          <w:t>61</w:t>
        </w:r>
        <w:r>
          <w:fldChar w:fldCharType="end"/>
        </w:r>
      </w:hyperlink>
    </w:p>
    <w:p>
      <w:pPr>
        <w:pStyle w:val="TOC2"/>
        <w:tabs>
          <w:tab w:val="right" w:leader="dot" w:pos="8306"/>
        </w:tabs>
      </w:pPr>
      <w:hyperlink w:anchor="_Toc6863" w:history="1">
        <w:r>
          <w:rPr>
            <w:rFonts w:ascii="仿宋" w:eastAsia="仿宋" w:hAnsi="仿宋" w:cs="仿宋" w:hint="eastAsia"/>
            <w:lang w:eastAsia="zh-CN"/>
          </w:rPr>
          <w:t>(一)、高低温箱项目启动阶段时间节点</w:t>
        </w:r>
        <w:r>
          <w:tab/>
        </w:r>
        <w:r>
          <w:fldChar w:fldCharType="begin"/>
        </w:r>
        <w:r>
          <w:instrText xml:space="preserve"> PAGEREF _Toc6863 \h </w:instrText>
        </w:r>
        <w:r>
          <w:fldChar w:fldCharType="separate"/>
        </w:r>
        <w:r>
          <w:t>61</w:t>
        </w:r>
        <w:r>
          <w:fldChar w:fldCharType="end"/>
        </w:r>
      </w:hyperlink>
    </w:p>
    <w:p>
      <w:pPr>
        <w:pStyle w:val="TOC2"/>
        <w:tabs>
          <w:tab w:val="right" w:leader="dot" w:pos="8306"/>
        </w:tabs>
      </w:pPr>
      <w:hyperlink w:anchor="_Toc12676" w:history="1">
        <w:r>
          <w:rPr>
            <w:rFonts w:ascii="仿宋" w:eastAsia="仿宋" w:hAnsi="仿宋" w:cs="仿宋" w:hint="eastAsia"/>
            <w:lang w:eastAsia="zh-CN"/>
          </w:rPr>
          <w:t>(二)、高低温箱项目执行阶段时间节点</w:t>
        </w:r>
        <w:r>
          <w:tab/>
        </w:r>
        <w:r>
          <w:fldChar w:fldCharType="begin"/>
        </w:r>
        <w:r>
          <w:instrText xml:space="preserve"> PAGEREF _Toc12676 \h </w:instrText>
        </w:r>
        <w:r>
          <w:fldChar w:fldCharType="separate"/>
        </w:r>
        <w:r>
          <w:t>62</w:t>
        </w:r>
        <w:r>
          <w:fldChar w:fldCharType="end"/>
        </w:r>
      </w:hyperlink>
    </w:p>
    <w:p>
      <w:pPr>
        <w:pStyle w:val="TOC2"/>
        <w:tabs>
          <w:tab w:val="right" w:leader="dot" w:pos="8306"/>
        </w:tabs>
      </w:pPr>
      <w:hyperlink w:anchor="_Toc7439" w:history="1">
        <w:r>
          <w:rPr>
            <w:rFonts w:ascii="仿宋" w:eastAsia="仿宋" w:hAnsi="仿宋" w:cs="仿宋" w:hint="eastAsia"/>
            <w:lang w:eastAsia="zh-CN"/>
          </w:rPr>
          <w:t>(三)、高低温箱项目完成阶段时间节点</w:t>
        </w:r>
        <w:r>
          <w:tab/>
        </w:r>
        <w:r>
          <w:fldChar w:fldCharType="begin"/>
        </w:r>
        <w:r>
          <w:instrText xml:space="preserve"> PAGEREF _Toc7439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5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的技术管理特点体现在其创新导向。通过引入最先进的技术趋势和解决方案，高低温箱项目致力于提升科技含量、提高质量和效率水平。这意味着我们将采用最新的工具和方法，确保高低温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低温箱项目技术管理的显著特征。通过整合不同领域的技术资源，我们实现了跨学科的协同工作。这有助于优化技术架构，提高整体效能。此外，整合性策略还促进了不同技术团队之间的紧密沟通和高效合作，确保高低温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低温箱项目所采用的技术。通过不断优化技术方案，高低温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低温箱项目团队将在高低温箱项目初期识别可能的技术风险，并采取相应的预防和应对措施。通过建立健全的风险评估机制，高低温箱项目能够在实施过程中及时发现并解决潜在的技术问题，保障高低温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低温箱项目中，技术将成为高低温箱项目成功的有力支持。这一深度剖析揭示了技术管理在高低温箱项目实施中的关键作用，为高低温箱项目的技术基础奠定了坚实的基础。</w:t>
      </w:r>
    </w:p>
    <w:p>
      <w:pPr>
        <w:pStyle w:val="Heading2"/>
        <w:ind w:firstLine="560" w:firstLineChars="200"/>
        <w:rPr>
          <w:rFonts w:ascii="仿宋" w:eastAsia="仿宋" w:hAnsi="仿宋" w:cs="仿宋" w:hint="eastAsia"/>
          <w:sz w:val="28"/>
          <w:lang w:eastAsia="zh-CN"/>
        </w:rPr>
      </w:pPr>
      <w:bookmarkStart w:id="4" w:name="_Toc5904"/>
      <w:r>
        <w:rPr>
          <w:rFonts w:ascii="仿宋" w:eastAsia="仿宋" w:hAnsi="仿宋" w:cs="仿宋" w:hint="eastAsia"/>
          <w:sz w:val="28"/>
          <w:lang w:eastAsia="zh-CN"/>
        </w:rPr>
        <w:t>(二)、高低温箱项目工艺技术设计方案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低温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低温箱项目将严格按照相关行业规范要求进行组织。通过有效控制产品质量，高低温箱项目将致力于为顾客提供优质的高低温箱项目产品和良好的服务。这体现了高低温箱项目对于生产活动合规性和质量标准的高度重视，为高低温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低温箱项目注重生态效益和清洁生产原则。高低温箱项目建设将紧密结合地方特色经济发展，与社会经济发展规划和区域环境保护规划方案相协调一致。通过与当地区域自然生态系统的结合，高低温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低温箱项目产品具有多样化的客户需求和个性化的特点。因此，高低温箱项目产品规格品种多样，且单批生产数量较小。为满足这一特点，高低温箱项目承办单位将建设先进的柔性制造生产线。通过广泛应用柔性制造技术，高低温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低温箱项目采用的技术具有较高的技术含量和自动化水平，处于国内先进水平。这一技术选用不仅体现了对生产效率、质量和环境友好性的高标准要求，同时为高低温箱项目的可持续发展奠定了坚实的基础。</w:t>
      </w:r>
    </w:p>
    <w:p>
      <w:pPr>
        <w:pStyle w:val="Heading2"/>
        <w:ind w:firstLine="560" w:firstLineChars="200"/>
        <w:rPr>
          <w:rFonts w:ascii="仿宋" w:eastAsia="仿宋" w:hAnsi="仿宋" w:cs="仿宋" w:hint="eastAsia"/>
          <w:sz w:val="28"/>
          <w:lang w:eastAsia="zh-CN"/>
        </w:rPr>
      </w:pPr>
      <w:bookmarkStart w:id="5" w:name="_Toc329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为确保高低温箱项目的高效生产和技术实施，我们制定了一套精心设计的设备选型方案，以满足高低温箱项目生产、质量和环保的要求。该方案的主要特点如下：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低温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针对高低温箱项目产品的多样性和小批量生产的特点，我们将建设柔性制造生产线。通过在设备选型中考虑柔性制造技术，可以灵活应对不同产品规格和生产需求，实现生产线的高度灵活性和适应性。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869"/>
      <w:r>
        <w:rPr>
          <w:rFonts w:ascii="仿宋" w:eastAsia="仿宋" w:hAnsi="仿宋" w:cs="仿宋" w:hint="eastAsia"/>
          <w:sz w:val="28"/>
          <w:lang w:eastAsia="zh-CN"/>
        </w:rPr>
        <w:t>二、高低温箱项目建设背景及必要性分析</w:t>
      </w:r>
      <w:bookmarkEnd w:id="6"/>
    </w:p>
    <w:p>
      <w:pPr>
        <w:pStyle w:val="Heading2"/>
        <w:rPr>
          <w:rFonts w:ascii="仿宋" w:eastAsia="仿宋" w:hAnsi="仿宋" w:cs="仿宋" w:hint="eastAsia"/>
          <w:lang w:eastAsia="zh-CN"/>
        </w:rPr>
      </w:pPr>
      <w:bookmarkStart w:id="7" w:name="_Toc7937"/>
      <w:r>
        <w:rPr>
          <w:rFonts w:ascii="仿宋" w:eastAsia="仿宋" w:hAnsi="仿宋" w:cs="仿宋" w:hint="eastAsia"/>
          <w:lang w:eastAsia="zh-CN"/>
        </w:rPr>
        <w:t>(一)、高低温箱项目背景分析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低温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低温箱项目在这个潮流中的定位。同时，我们将关注行业内涌现的新兴机遇，以便高低温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低温箱项目提供了强大的发展动力。我们将聚焦于行业内最新的技术发展趋势，包括但不限于人工智能、大数据分析、物联网等领域。通过深度的技术研究，我们将确保高低温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低温箱项目发展的源泉。我们将投入更多的精力对市场需求进行深入剖析，超越表面的需求，深入挖掘潜在的市场痛点和机遇。通过对市场需求的细致了解，高低温箱项目将更有针对性地设计解决方案，满足市场的多样化需求，从而更好地促进高低温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低温箱项目战略至关重要。我们将对竞争态势进行更为深入的分析，包括但不限于市场份额、产品特点、客户满意度等多个维度。通过深度的竞争分析，高低温箱项目将能够更准确地把握市场脉搏，制定具有竞争力的高低温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低温箱项目的发展具有直接的影响。我们将进行更为全面的法规和政策分析，了解行业发展中的潜在法律风险和合规挑战。通过充分了解和遵守相关法规，高低温箱项目将确保在法律框架内合法合规运营，为高低温箱项目的稳健发展提供有力支持。</w:t>
      </w:r>
    </w:p>
    <w:p>
      <w:pPr>
        <w:pStyle w:val="Heading2"/>
        <w:ind w:firstLine="560" w:firstLineChars="200"/>
        <w:rPr>
          <w:rFonts w:ascii="仿宋" w:eastAsia="仿宋" w:hAnsi="仿宋" w:cs="仿宋" w:hint="eastAsia"/>
          <w:sz w:val="28"/>
          <w:lang w:eastAsia="zh-CN"/>
        </w:rPr>
      </w:pPr>
      <w:bookmarkStart w:id="8" w:name="_Toc15417"/>
      <w:r>
        <w:rPr>
          <w:rFonts w:ascii="仿宋" w:eastAsia="仿宋" w:hAnsi="仿宋" w:cs="仿宋" w:hint="eastAsia"/>
          <w:sz w:val="28"/>
          <w:lang w:eastAsia="zh-CN"/>
        </w:rPr>
        <w:t>(二)、高低温箱项目建设必要性分析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低温箱项目建设的迫切性源于对行业发展趋势的深刻洞察。我们正处于一个行业变革的时代，科技创新、数字化转型成为企业发展的关键动力。高低温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建设不仅仅是为了跟上潮流，更是为了通过技术创新推动企业的持续发展。通过引入先进的技术和解决方案，高低温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低温箱项目的建设成为必然选择，通过提高产品质量、拓展服务领域，从而在竞争中获得更多的机会。高低温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低温箱项目建设的必要性体现在对客户需求更精准的满足。通过高低温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低温箱项目建设的背后是对企业持续创新的追求。只有通过不断创新，企业才能在竞争中立于不败之地。高低温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95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4387"/>
      <w:r>
        <w:rPr>
          <w:rFonts w:ascii="仿宋" w:eastAsia="仿宋" w:hAnsi="仿宋" w:cs="仿宋" w:hint="eastAsia"/>
          <w:lang w:eastAsia="zh-CN"/>
        </w:rPr>
        <w:t>(一)、高低温箱行业分析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行业一直以来都是市场的关注焦点。行业内的发展趋势、竞争态势以及潜在机会都对高低温箱项目的推进产生深远的影响。通过深入研究行业的整体概貌，我们将更好地理解行业的核心特征，为高低温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温箱行业，技术一直是推动创新和发展的关键因素。我们将对当前技术趋势进行详尽分析，包括但不限于人工智能、大数据应用、先进制造技术等。这有助于高低温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低温箱项目成功的基础。我们将对主要竞争对手进行深入研究，包括其市场份额、产品特点、市场定位等。通过全面了解竞争对手的优势和劣势，高低温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5092"/>
      <w:r>
        <w:rPr>
          <w:rFonts w:ascii="仿宋" w:eastAsia="仿宋" w:hAnsi="仿宋" w:cs="仿宋" w:hint="eastAsia"/>
          <w:sz w:val="28"/>
          <w:lang w:eastAsia="zh-CN"/>
        </w:rPr>
        <w:t>(二)、高低温箱市场分析预测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通过对市场规模的深入调研，我们将预测高低温箱市场未来的增长趋势。这包括市场的整体规模、各细分领域的发展趋势等。高低温箱项目可以根据市场的扩张速度和潜在机会，制定更符合市场需求的发展策略。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低温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低温箱项目实施过程中需要充分考虑的因素。我们将对市场风险进行全面评估，包括但不限于政策法规风险、市场竞争风险、技术变革风险等。通过对潜在风险的深入分析，高低温箱项目可以制定相应的风险缓解策略，降低不确定性对高低温箱项目的影响。</w:t>
      </w:r>
    </w:p>
    <w:p>
      <w:pPr>
        <w:pStyle w:val="Heading1"/>
        <w:ind w:firstLine="560" w:firstLineChars="200"/>
        <w:rPr>
          <w:rFonts w:ascii="仿宋" w:eastAsia="仿宋" w:hAnsi="仿宋" w:cs="仿宋" w:hint="eastAsia"/>
          <w:sz w:val="28"/>
          <w:lang w:eastAsia="zh-CN"/>
        </w:rPr>
      </w:pPr>
      <w:bookmarkStart w:id="12" w:name="_Toc4007"/>
      <w:r>
        <w:rPr>
          <w:rFonts w:ascii="仿宋" w:eastAsia="仿宋" w:hAnsi="仿宋" w:cs="仿宋" w:hint="eastAsia"/>
          <w:sz w:val="28"/>
          <w:lang w:eastAsia="zh-CN"/>
        </w:rPr>
        <w:t>四、高低温箱项目危机管理</w:t>
      </w:r>
      <w:bookmarkEnd w:id="12"/>
    </w:p>
    <w:p>
      <w:pPr>
        <w:pStyle w:val="Heading2"/>
        <w:rPr>
          <w:rFonts w:ascii="仿宋" w:eastAsia="仿宋" w:hAnsi="仿宋" w:cs="仿宋" w:hint="eastAsia"/>
          <w:lang w:eastAsia="zh-CN"/>
        </w:rPr>
      </w:pPr>
      <w:bookmarkStart w:id="13" w:name="_Toc2192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低温箱项目危机管理中，危机预警与识别是确保高低温箱项目稳健运行的核心步骤。通过建立全面的监测机制，高低温箱项目团队旨在及时发现和理解潜在的风险和危机因素，以便采取及时的预防和应对措施，确保高低温箱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首先，通过深入的风险评估，高低温箱项目团队全面分析了整个高低温箱项目和各个阶段可能存在的威胁。这包括准确评估每个潜在风险的发生概率和可能影响的程度，为后续危机预警提供了有力支持。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低温箱项目团队着重于明确定义高低温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低温箱项目进展的持续监控，团队能够及时发现潜在问题并作出迅速反应。高低温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在这一阶段，团队的专业素养和反应速度将发挥至关重要的作用，以确保潜在危机能够在初期得到有效的处理，最大程度地减轻负面影响。通过危机预警与识别，高低温箱项目得以更有序、可控地推进。</w:t>
      </w:r>
    </w:p>
    <w:p>
      <w:pPr>
        <w:pStyle w:val="Heading2"/>
        <w:ind w:firstLine="560" w:firstLineChars="200"/>
        <w:rPr>
          <w:rFonts w:ascii="仿宋" w:eastAsia="仿宋" w:hAnsi="仿宋" w:cs="仿宋" w:hint="eastAsia"/>
          <w:sz w:val="28"/>
          <w:lang w:eastAsia="zh-CN"/>
        </w:rPr>
      </w:pPr>
      <w:bookmarkStart w:id="14" w:name="_Toc129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在危机发生时，高低温箱项目团队立即行动，成立了应急小组。该小组的任务是迅速制定并实施紧急应对措施，以最小化潜在损失。以下是采取的主要措施：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暂停高低温箱项目进度：为遏制危机蔓延，高低温箱项目暂时停止进行，以便全面评估当前状况。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资源重新分配：重新评估高低温箱项目资源的分配，确保最大限度地减小损失。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实时沟通：与关键利益相关者建立实时沟通机制，向他们传递高低温箱项目危机的实际状况，保障高低温箱项目核心利益。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在紧急应对的同时，高低温箱项目团队强调了团队协作和有效沟通的重要性。以下是团队协作的关键举措：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信息共享机制：建立了信息共享平台，确保团队成员能够及时获取高低温箱项目危机的实时信息。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领导者沟通：高低温箱项目领导者通过定期会议和即时沟通工具，指导团队应对危机，保持团队稳定运行。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随着危机得到初步控制，高低温箱项目团队转向制定恢复计划，以确保高低温箱项目能够从中迅速恢复。主要恢复计划包括：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修复受损的进度计划：重新评估高低温箱项目进度，制定修复计划，确保高低温箱项目尽快回归正常进程。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重新调整资源分配：优化资源分配，确保高低温箱项目在有限资源下高效运转。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风险管理机制加强：对高低温箱项目风险进行全面评估，制定更强化的风险管理策略，以预防未来可能的危机。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819"/>
      <w:r>
        <w:rPr>
          <w:rFonts w:ascii="仿宋" w:eastAsia="仿宋" w:hAnsi="仿宋" w:cs="仿宋" w:hint="eastAsia"/>
          <w:sz w:val="28"/>
          <w:lang w:eastAsia="zh-CN"/>
        </w:rPr>
        <w:t>五、高低温箱项目绩效评估</w:t>
      </w:r>
      <w:bookmarkEnd w:id="15"/>
    </w:p>
    <w:p>
      <w:pPr>
        <w:pStyle w:val="Heading2"/>
        <w:rPr>
          <w:rFonts w:ascii="仿宋" w:eastAsia="仿宋" w:hAnsi="仿宋" w:cs="仿宋" w:hint="eastAsia"/>
          <w:lang w:eastAsia="zh-CN"/>
        </w:rPr>
      </w:pPr>
      <w:bookmarkStart w:id="16" w:name="_Toc1619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低温箱项目中，我们设计了一套全面的绩效评估指标，以确保高低温箱项目的可控和成功交付。这些指标跨足高低温箱项目目标、成本、进度和质量等多个维度，为我们提供了全面洞察高低温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目标达成率是我们关注的首要指标。我们设定了明确的目标，并通过定期监测和评估，迅速发现并应对潜在的目标偏差。这为高低温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成本绩效是另一个核心关注点。通过实际成本与预算成本的对比分析，我们深入了解成本差异的原因，及时调整资源分配，保持高低温箱项目在经济效益方面的合理水平。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温箱项目进度作为关键的绩效指标之一，得到了精心的关注。我们制定了详细的高低温箱项目进度计划，并设立了进度符合度指标，确保实际进度与计划进度保持一致。这使我们能够快速发现和解决潜在的进度问题，保持高低温箱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低温箱项目绩效的不可或缺的一环。我们引入了一系列的质量标准和客户满意度指标，以确保高低温箱项目交付的成果在质量上达到或超越预期水平。通过持续监测这些指标，我们努力提升高低温箱项目整体质量水平，为高低温箱项目的成功交付提供有力保障。通过这些科学且全面的绩效评估，我们能够更好地引导高低温箱项目的持续改进，确保高低温箱项目目标的顺利达成。</w:t>
      </w:r>
    </w:p>
    <w:p>
      <w:pPr>
        <w:pStyle w:val="Heading2"/>
        <w:ind w:firstLine="560" w:firstLineChars="200"/>
        <w:rPr>
          <w:rFonts w:ascii="仿宋" w:eastAsia="仿宋" w:hAnsi="仿宋" w:cs="仿宋" w:hint="eastAsia"/>
          <w:sz w:val="28"/>
          <w:lang w:eastAsia="zh-CN"/>
        </w:rPr>
      </w:pPr>
      <w:bookmarkStart w:id="17" w:name="_Toc902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绩效评估是高低温箱项目中的关键环节，为确保高低温箱项目达到预期目标，我们采用了多层次、多维度的绩效评估方法。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低温箱项目的战略目标对齐，确保每个决策和行动都与高低温箱项目整体目标保持一致。团队会定期召开战略对齐会议，审视当前工作与高低温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低温箱项目进度、质量、成本和风险等方面。这些指标通过数据收集和分析，为高低温箱项目管理团队提供了客观的评估依据。例如，我们通过高低温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绩效评估不仅仅停留在高低温箱项目内部，还考虑了高低温箱项目对外部环境的影响。我们定期进行干系人满意度调查，以了解各利益相关方对高低温箱项目的期望和满意度，并及时做出调整。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这种多层次、多角度的绩效评估方法，使得我们能够全面了解高低温箱项目的运行状态，及时做出调整，确保高低温箱项目在不断变化的环境中保持稳健前行。</w:t>
      </w:r>
    </w:p>
    <w:p>
      <w:pPr>
        <w:pStyle w:val="Heading2"/>
        <w:ind w:firstLine="560" w:firstLineChars="200"/>
        <w:rPr>
          <w:rFonts w:ascii="仿宋" w:eastAsia="仿宋" w:hAnsi="仿宋" w:cs="仿宋" w:hint="eastAsia"/>
          <w:sz w:val="28"/>
          <w:lang w:eastAsia="zh-CN"/>
        </w:rPr>
      </w:pPr>
      <w:bookmarkStart w:id="18" w:name="_Toc1542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为了确保高低温箱项目的有效管理和不断优化，我们采用了精心设计的绩效评估周期。这个周期旨在实现灵活、实时和全面的评估，以适应高低温箱项目执行中的各种挑战。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低温箱项目的不同需求，分为短期、中期和长期。短期评估关注每个迭代或工作周期，以及时发现和解决当前任务中的问题。中期评估涵盖几个迭代，深入了解整体高低温箱项目的趋势和性能。长期评估则着眼于整个高低温箱项目阶段，确保高低温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低温箱项目管理工具和协作平台，团队成员能够随时更新和分享高低温箱项目数据。这种实时性的反馈机制使我们能够及时察觉潜在问题，快速调整，保持高低温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https://d.book118.com/936040002011010035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23E2A"/>
    <w:rsid w:val="01023E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4000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2024-01-15T00:54:00Z</dcterms:created>
  <dcterms:modified xsi:type="dcterms:W3CDTF">2024-01-15T00:54:22Z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D7CCF27276E042B8AA7CD42EF4A27A72_11</vt:lpwstr>
  </property>
  <property fmtid="{D5CDD505-2E9C-101B-9397-08002B2CF9AE}" pid="3" name="KSOProductBuildVer">
    <vt:lpwstr>2052-12.1.0.16120</vt:lpwstr>
  </property>
</Properties>
</file>