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29" w:line="272" w:lineRule="auto"/>
        <w:ind w:left="4379" w:hanging="4310"/>
        <w:outlineLvl w:val="0"/>
        <w:rPr>
          <w:rFonts w:ascii="SimHei" w:eastAsia="SimHei" w:hAnsi="SimHei" w:cs="SimHei"/>
          <w:sz w:val="33"/>
          <w:szCs w:val="33"/>
        </w:rPr>
      </w:pPr>
      <w:r>
        <w:rPr>
          <w:rFonts w:ascii="SimHei" w:eastAsia="SimHei" w:hAnsi="SimHei" w:cs="SimHei"/>
          <w:spacing w:val="11"/>
          <w:sz w:val="29"/>
          <w:szCs w:val="29"/>
        </w:rPr>
        <w:t>四川省宜宾市第一中学2022-2023学年高一上学期第三次月考生物试</w:t>
      </w:r>
      <w:r>
        <w:rPr>
          <w:rFonts w:ascii="SimHei" w:eastAsia="SimHei" w:hAnsi="SimHei" w:cs="SimHei"/>
          <w:spacing w:val="3"/>
          <w:sz w:val="29"/>
          <w:szCs w:val="29"/>
        </w:rPr>
        <w:t xml:space="preserve"> </w:t>
      </w:r>
      <w:r>
        <w:rPr>
          <w:rFonts w:ascii="SimHei" w:eastAsia="SimHei" w:hAnsi="SimHei" w:cs="SimHei"/>
          <w:sz w:val="33"/>
          <w:szCs w:val="33"/>
        </w:rPr>
        <w:t>卷</w:t>
      </w:r>
    </w:p>
    <w:p>
      <w:pPr>
        <w:spacing w:before="80" w:line="222" w:lineRule="auto"/>
        <w:ind w:left="463"/>
        <w:rPr>
          <w:rFonts w:ascii="SimHei" w:eastAsia="SimHei" w:hAnsi="SimHei" w:cs="SimHei"/>
          <w:sz w:val="25"/>
          <w:szCs w:val="25"/>
        </w:rPr>
      </w:pPr>
      <w:r>
        <w:rPr>
          <w:rFonts w:ascii="SimHei" w:eastAsia="SimHei" w:hAnsi="SimHei" w:cs="SimHei"/>
          <w:b/>
          <w:bCs/>
          <w:spacing w:val="-29"/>
          <w:sz w:val="24"/>
          <w:szCs w:val="24"/>
        </w:rPr>
        <w:t>学校：</w:t>
      </w:r>
      <w:r>
        <w:rPr>
          <w:rFonts w:ascii="SimHei" w:eastAsia="SimHei" w:hAnsi="SimHei" w:cs="SimHei"/>
          <w:spacing w:val="-63"/>
          <w:sz w:val="24"/>
          <w:szCs w:val="24"/>
        </w:rPr>
        <w:t xml:space="preserve"> </w:t>
      </w:r>
      <w:r>
        <w:rPr>
          <w:rFonts w:ascii="SimHei" w:eastAsia="SimHei" w:hAnsi="SimHei" w:cs="SimHei"/>
          <w:spacing w:val="8"/>
          <w:sz w:val="25"/>
          <w:szCs w:val="25"/>
          <w:u w:val="single" w:color="auto"/>
        </w:rPr>
        <w:t xml:space="preserve">          </w:t>
      </w:r>
      <w:r>
        <w:rPr>
          <w:rFonts w:ascii="SimHei" w:eastAsia="SimHei" w:hAnsi="SimHei" w:cs="SimHei"/>
          <w:b/>
          <w:bCs/>
          <w:spacing w:val="-29"/>
          <w:sz w:val="25"/>
          <w:szCs w:val="25"/>
          <w:u w:val="single" w:color="auto"/>
        </w:rPr>
        <w:t>姓</w:t>
      </w:r>
      <w:r>
        <w:rPr>
          <w:rFonts w:ascii="SimHei" w:eastAsia="SimHei" w:hAnsi="SimHei" w:cs="SimHei"/>
          <w:b/>
          <w:bCs/>
          <w:spacing w:val="-29"/>
          <w:sz w:val="25"/>
          <w:szCs w:val="25"/>
        </w:rPr>
        <w:t>名</w:t>
      </w:r>
      <w:r>
        <w:rPr>
          <w:rFonts w:ascii="SimHei" w:eastAsia="SimHei" w:hAnsi="SimHei" w:cs="SimHei"/>
          <w:spacing w:val="17"/>
          <w:sz w:val="25"/>
          <w:szCs w:val="25"/>
        </w:rPr>
        <w:t xml:space="preserve"> </w:t>
      </w:r>
      <w:r>
        <w:rPr>
          <w:rFonts w:ascii="SimHei" w:eastAsia="SimHei" w:hAnsi="SimHei" w:cs="SimHei"/>
          <w:b/>
          <w:bCs/>
          <w:spacing w:val="-29"/>
          <w:sz w:val="25"/>
          <w:szCs w:val="25"/>
        </w:rPr>
        <w:t>：</w:t>
      </w:r>
      <w:r>
        <w:rPr>
          <w:rFonts w:ascii="SimHei" w:eastAsia="SimHei" w:hAnsi="SimHei" w:cs="SimHei"/>
          <w:spacing w:val="5"/>
          <w:sz w:val="25"/>
          <w:szCs w:val="25"/>
          <w:u w:val="single" w:color="auto"/>
        </w:rPr>
        <w:t xml:space="preserve">           </w:t>
      </w:r>
      <w:r>
        <w:rPr>
          <w:rFonts w:ascii="SimHei" w:eastAsia="SimHei" w:hAnsi="SimHei" w:cs="SimHei"/>
          <w:spacing w:val="-122"/>
          <w:sz w:val="25"/>
          <w:szCs w:val="25"/>
        </w:rPr>
        <w:t xml:space="preserve"> </w:t>
      </w:r>
      <w:r>
        <w:rPr>
          <w:rFonts w:ascii="SimHei" w:eastAsia="SimHei" w:hAnsi="SimHei" w:cs="SimHei"/>
          <w:b/>
          <w:bCs/>
          <w:spacing w:val="-29"/>
          <w:sz w:val="25"/>
          <w:szCs w:val="25"/>
        </w:rPr>
        <w:t>班级：</w:t>
      </w:r>
      <w:r>
        <w:rPr>
          <w:rFonts w:ascii="SimHei" w:eastAsia="SimHei" w:hAnsi="SimHei" w:cs="SimHei"/>
          <w:spacing w:val="-94"/>
          <w:sz w:val="25"/>
          <w:szCs w:val="25"/>
        </w:rPr>
        <w:t xml:space="preserve"> </w:t>
      </w:r>
      <w:r>
        <w:rPr>
          <w:rFonts w:ascii="SimHei" w:eastAsia="SimHei" w:hAnsi="SimHei" w:cs="SimHei"/>
          <w:spacing w:val="-29"/>
          <w:sz w:val="25"/>
          <w:szCs w:val="25"/>
          <w:u w:val="single" w:color="auto"/>
        </w:rPr>
        <w:t xml:space="preserve">            </w:t>
      </w:r>
      <w:r>
        <w:rPr>
          <w:rFonts w:ascii="SimHei" w:eastAsia="SimHei" w:hAnsi="SimHei" w:cs="SimHei"/>
          <w:b/>
          <w:bCs/>
          <w:spacing w:val="-29"/>
          <w:sz w:val="25"/>
          <w:szCs w:val="25"/>
        </w:rPr>
        <w:t>考号：</w:t>
      </w:r>
      <w:r>
        <w:rPr>
          <w:rFonts w:ascii="SimHei" w:eastAsia="SimHei" w:hAnsi="SimHei" w:cs="SimHei"/>
          <w:spacing w:val="-88"/>
          <w:sz w:val="25"/>
          <w:szCs w:val="25"/>
        </w:rPr>
        <w:t xml:space="preserve"> </w:t>
      </w:r>
      <w:r>
        <w:rPr>
          <w:rFonts w:ascii="SimHei" w:eastAsia="SimHei" w:hAnsi="SimHei" w:cs="SimHei"/>
          <w:sz w:val="25"/>
          <w:szCs w:val="25"/>
          <w:u w:val="single" w:color="auto"/>
        </w:rPr>
        <w:t xml:space="preserve">           </w:t>
      </w:r>
    </w:p>
    <w:p>
      <w:pPr>
        <w:spacing w:line="321" w:lineRule="auto"/>
        <w:rPr>
          <w:rFonts w:ascii="Arial"/>
          <w:sz w:val="21"/>
        </w:rPr>
      </w:pPr>
    </w:p>
    <w:p>
      <w:pPr>
        <w:spacing w:before="78" w:line="222" w:lineRule="auto"/>
        <w:ind w:left="3"/>
        <w:rPr>
          <w:rFonts w:ascii="SimHei" w:eastAsia="SimHei" w:hAnsi="SimHei" w:cs="SimHei"/>
          <w:sz w:val="24"/>
          <w:szCs w:val="24"/>
        </w:rPr>
      </w:pPr>
      <w:r>
        <w:rPr>
          <w:rFonts w:ascii="SimHei" w:eastAsia="SimHei" w:hAnsi="SimHei" w:cs="SimHei"/>
          <w:b/>
          <w:bCs/>
          <w:spacing w:val="-8"/>
          <w:sz w:val="24"/>
          <w:szCs w:val="24"/>
        </w:rPr>
        <w:t>一、单选题</w:t>
      </w:r>
    </w:p>
    <w:p>
      <w:pPr>
        <w:pStyle w:val="BodyText"/>
        <w:spacing w:before="75" w:line="220" w:lineRule="auto"/>
      </w:pPr>
      <w:r>
        <w:rPr>
          <w:spacing w:val="5"/>
        </w:rPr>
        <w:t>1. 蛋白质是生命活动的主要体现者，下列叙述错误的是()</w:t>
      </w:r>
    </w:p>
    <w:p>
      <w:pPr>
        <w:pStyle w:val="BodyText"/>
        <w:spacing w:before="153" w:line="219" w:lineRule="auto"/>
      </w:pPr>
      <w:r>
        <w:rPr>
          <w:rFonts w:ascii="Times New Roman" w:eastAsia="Times New Roman" w:hAnsi="Times New Roman" w:cs="Times New Roman"/>
          <w:spacing w:val="-1"/>
        </w:rPr>
        <w:t>A.</w:t>
      </w:r>
      <w:r>
        <w:rPr>
          <w:spacing w:val="-1"/>
        </w:rPr>
        <w:t>蛋白质的特定功能都与其特定的结构有关</w:t>
      </w:r>
    </w:p>
    <w:p>
      <w:pPr>
        <w:pStyle w:val="BodyText"/>
        <w:spacing w:before="184" w:line="480" w:lineRule="exact"/>
      </w:pPr>
      <w:r>
        <w:rPr>
          <w:rFonts w:ascii="Times New Roman" w:eastAsia="Times New Roman" w:hAnsi="Times New Roman" w:cs="Times New Roman"/>
          <w:spacing w:val="-1"/>
          <w:position w:val="18"/>
        </w:rPr>
        <w:t>B.</w:t>
      </w:r>
      <w:r>
        <w:rPr>
          <w:spacing w:val="-1"/>
          <w:position w:val="18"/>
        </w:rPr>
        <w:t>唾液淀粉酶进入胃液后将不再发挥催化作用</w:t>
      </w:r>
    </w:p>
    <w:p>
      <w:pPr>
        <w:pStyle w:val="BodyText"/>
        <w:spacing w:before="1" w:line="219" w:lineRule="auto"/>
      </w:pPr>
      <w:r>
        <w:rPr>
          <w:rFonts w:ascii="Times New Roman" w:eastAsia="Times New Roman" w:hAnsi="Times New Roman" w:cs="Times New Roman"/>
          <w:spacing w:val="-1"/>
        </w:rPr>
        <w:t>C.</w:t>
      </w:r>
      <w:r>
        <w:rPr>
          <w:spacing w:val="-1"/>
        </w:rPr>
        <w:t>细胞膜上的某些蛋白质起着物质运输的作用</w:t>
      </w:r>
    </w:p>
    <w:p>
      <w:pPr>
        <w:pStyle w:val="BodyText"/>
        <w:spacing w:before="165" w:line="219" w:lineRule="auto"/>
      </w:pPr>
      <w:r>
        <w:rPr>
          <w:rFonts w:ascii="Times New Roman" w:eastAsia="Times New Roman" w:hAnsi="Times New Roman" w:cs="Times New Roman"/>
          <w:spacing w:val="-2"/>
        </w:rPr>
        <w:t>D.</w:t>
      </w:r>
      <w:r>
        <w:rPr>
          <w:spacing w:val="-2"/>
        </w:rPr>
        <w:t>蛋白质的结构一旦改变将失去生物学活性</w:t>
      </w:r>
    </w:p>
    <w:p>
      <w:pPr>
        <w:pStyle w:val="BodyText"/>
        <w:spacing w:before="205" w:line="460" w:lineRule="exact"/>
      </w:pPr>
      <w:r>
        <w:rPr>
          <w:spacing w:val="7"/>
          <w:position w:val="16"/>
        </w:rPr>
        <w:t>2. 下列关于酶和</w:t>
      </w:r>
      <w:r>
        <w:rPr>
          <w:spacing w:val="-22"/>
          <w:position w:val="16"/>
        </w:rPr>
        <w:t xml:space="preserve"> </w:t>
      </w:r>
      <w:r>
        <w:rPr>
          <w:rFonts w:ascii="Times New Roman" w:eastAsia="Times New Roman" w:hAnsi="Times New Roman" w:cs="Times New Roman"/>
          <w:position w:val="16"/>
        </w:rPr>
        <w:t>ATP</w:t>
      </w:r>
      <w:r>
        <w:rPr>
          <w:spacing w:val="7"/>
          <w:position w:val="16"/>
        </w:rPr>
        <w:t>的叙述中，错误的是()</w:t>
      </w:r>
    </w:p>
    <w:p>
      <w:pPr>
        <w:pStyle w:val="BodyText"/>
        <w:spacing w:line="219" w:lineRule="auto"/>
        <w:rPr>
          <w:rFonts w:ascii="Times New Roman" w:eastAsia="Times New Roman" w:hAnsi="Times New Roman" w:cs="Times New Roman"/>
        </w:rPr>
      </w:pPr>
      <w:r>
        <w:rPr>
          <w:rFonts w:ascii="Times New Roman" w:eastAsia="Times New Roman" w:hAnsi="Times New Roman" w:cs="Times New Roman"/>
          <w:spacing w:val="-1"/>
        </w:rPr>
        <w:t>A.</w:t>
      </w:r>
      <w:r>
        <w:rPr>
          <w:spacing w:val="-1"/>
        </w:rPr>
        <w:t>一般活的细胞都既能合成酶，又能合成</w:t>
      </w:r>
      <w:r>
        <w:rPr>
          <w:spacing w:val="-54"/>
        </w:rPr>
        <w:t xml:space="preserve"> </w:t>
      </w:r>
      <w:r>
        <w:rPr>
          <w:rFonts w:ascii="Times New Roman" w:eastAsia="Times New Roman" w:hAnsi="Times New Roman" w:cs="Times New Roman"/>
          <w:spacing w:val="-1"/>
        </w:rPr>
        <w:t>ATP</w:t>
      </w:r>
    </w:p>
    <w:p>
      <w:pPr>
        <w:pStyle w:val="BodyText"/>
        <w:spacing w:before="184" w:line="219" w:lineRule="auto"/>
      </w:pPr>
      <w:r>
        <w:rPr>
          <w:rFonts w:ascii="Times New Roman" w:eastAsia="Times New Roman" w:hAnsi="Times New Roman" w:cs="Times New Roman"/>
          <w:spacing w:val="-4"/>
        </w:rPr>
        <w:t>B.</w:t>
      </w:r>
      <w:r>
        <w:rPr>
          <w:spacing w:val="-4"/>
        </w:rPr>
        <w:t>酶的合成需要</w:t>
      </w:r>
      <w:r>
        <w:rPr>
          <w:spacing w:val="-50"/>
        </w:rPr>
        <w:t xml:space="preserve"> </w:t>
      </w:r>
      <w:r>
        <w:rPr>
          <w:rFonts w:ascii="Times New Roman" w:eastAsia="Times New Roman" w:hAnsi="Times New Roman" w:cs="Times New Roman"/>
          <w:spacing w:val="-4"/>
        </w:rPr>
        <w:t>ATP</w:t>
      </w:r>
      <w:r>
        <w:rPr>
          <w:rFonts w:ascii="Times New Roman" w:eastAsia="Times New Roman" w:hAnsi="Times New Roman" w:cs="Times New Roman"/>
          <w:spacing w:val="-21"/>
        </w:rPr>
        <w:t xml:space="preserve"> </w:t>
      </w:r>
      <w:r>
        <w:rPr>
          <w:spacing w:val="-4"/>
        </w:rPr>
        <w:t>提供能量，</w:t>
      </w:r>
      <w:r>
        <w:rPr>
          <w:spacing w:val="-60"/>
        </w:rPr>
        <w:t xml:space="preserve"> </w:t>
      </w:r>
      <w:r>
        <w:rPr>
          <w:rFonts w:ascii="Times New Roman" w:eastAsia="Times New Roman" w:hAnsi="Times New Roman" w:cs="Times New Roman"/>
          <w:spacing w:val="-4"/>
        </w:rPr>
        <w:t>ATP</w:t>
      </w:r>
      <w:r>
        <w:rPr>
          <w:spacing w:val="-4"/>
        </w:rPr>
        <w:t>的合成也需要酶的催化</w:t>
      </w:r>
    </w:p>
    <w:p>
      <w:pPr>
        <w:pStyle w:val="BodyText"/>
        <w:spacing w:before="166" w:line="480" w:lineRule="exact"/>
      </w:pPr>
      <w:r>
        <w:rPr>
          <w:rFonts w:ascii="Times New Roman" w:eastAsia="Times New Roman" w:hAnsi="Times New Roman" w:cs="Times New Roman"/>
          <w:spacing w:val="5"/>
          <w:position w:val="18"/>
        </w:rPr>
        <w:t>C.</w:t>
      </w:r>
      <w:r>
        <w:rPr>
          <w:rFonts w:ascii="Times New Roman" w:eastAsia="Times New Roman" w:hAnsi="Times New Roman" w:cs="Times New Roman"/>
          <w:position w:val="18"/>
        </w:rPr>
        <w:t>ATP</w:t>
      </w:r>
      <w:r>
        <w:rPr>
          <w:spacing w:val="5"/>
          <w:position w:val="18"/>
        </w:rPr>
        <w:t>脱去2个磷酸基团后，形成的物质是某些酶的基本组成单位之一</w:t>
      </w:r>
    </w:p>
    <w:p>
      <w:pPr>
        <w:pStyle w:val="BodyText"/>
        <w:spacing w:before="1" w:line="219" w:lineRule="auto"/>
      </w:pPr>
      <w:r>
        <w:rPr>
          <w:rFonts w:ascii="Times New Roman" w:eastAsia="Times New Roman" w:hAnsi="Times New Roman" w:cs="Times New Roman"/>
          <w:spacing w:val="-2"/>
        </w:rPr>
        <w:t>D.</w:t>
      </w:r>
      <w:r>
        <w:rPr>
          <w:spacing w:val="-2"/>
        </w:rPr>
        <w:t>酶和</w:t>
      </w:r>
      <w:r>
        <w:rPr>
          <w:spacing w:val="-47"/>
        </w:rPr>
        <w:t xml:space="preserve"> </w:t>
      </w:r>
      <w:r>
        <w:rPr>
          <w:rFonts w:ascii="Times New Roman" w:eastAsia="Times New Roman" w:hAnsi="Times New Roman" w:cs="Times New Roman"/>
          <w:spacing w:val="-2"/>
        </w:rPr>
        <w:t>ATP</w:t>
      </w:r>
      <w:r>
        <w:rPr>
          <w:spacing w:val="-2"/>
        </w:rPr>
        <w:t>都具有高效性与专一性</w:t>
      </w:r>
    </w:p>
    <w:p>
      <w:pPr>
        <w:pStyle w:val="BodyText"/>
        <w:spacing w:before="182" w:line="474" w:lineRule="exact"/>
      </w:pPr>
      <w:r>
        <w:rPr>
          <w:rFonts w:ascii="Times New Roman" w:eastAsia="Times New Roman" w:hAnsi="Times New Roman" w:cs="Times New Roman"/>
          <w:spacing w:val="1"/>
          <w:position w:val="17"/>
        </w:rPr>
        <w:t>3.</w:t>
      </w:r>
      <w:r>
        <w:rPr>
          <w:rFonts w:ascii="Times New Roman" w:eastAsia="Times New Roman" w:hAnsi="Times New Roman" w:cs="Times New Roman"/>
          <w:position w:val="17"/>
        </w:rPr>
        <w:t>ATP</w:t>
      </w:r>
      <w:r>
        <w:rPr>
          <w:rFonts w:ascii="Times New Roman" w:eastAsia="Times New Roman" w:hAnsi="Times New Roman" w:cs="Times New Roman"/>
          <w:spacing w:val="1"/>
          <w:position w:val="17"/>
        </w:rPr>
        <w:t xml:space="preserve">   </w:t>
      </w:r>
      <w:r>
        <w:rPr>
          <w:spacing w:val="1"/>
          <w:position w:val="17"/>
        </w:rPr>
        <w:t>与</w:t>
      </w:r>
      <w:r>
        <w:rPr>
          <w:spacing w:val="-46"/>
          <w:position w:val="17"/>
        </w:rPr>
        <w:t xml:space="preserve"> </w:t>
      </w:r>
      <w:r>
        <w:rPr>
          <w:rFonts w:ascii="Times New Roman" w:eastAsia="Times New Roman" w:hAnsi="Times New Roman" w:cs="Times New Roman"/>
          <w:position w:val="17"/>
        </w:rPr>
        <w:t>ADP</w:t>
      </w:r>
      <w:r>
        <w:rPr>
          <w:spacing w:val="1"/>
          <w:position w:val="17"/>
        </w:rPr>
        <w:t>的转化关系如图，其中①和②为反应过程，③表示某化学键</w:t>
      </w:r>
      <w:r>
        <w:rPr>
          <w:position w:val="17"/>
        </w:rPr>
        <w:t>。下列叙</w:t>
      </w:r>
    </w:p>
    <w:p>
      <w:pPr>
        <w:pStyle w:val="BodyText"/>
        <w:spacing w:line="220" w:lineRule="auto"/>
      </w:pPr>
      <w:r>
        <w:rPr>
          <w:spacing w:val="17"/>
        </w:rPr>
        <w:t>述正确的是()</w:t>
      </w:r>
    </w:p>
    <w:p>
      <w:pPr>
        <w:spacing w:line="321" w:lineRule="auto"/>
        <w:rPr>
          <w:rFonts w:ascii="Arial"/>
          <w:sz w:val="21"/>
        </w:rPr>
      </w:pPr>
    </w:p>
    <w:p>
      <w:pPr>
        <w:spacing w:line="1450" w:lineRule="exact"/>
        <w:ind w:firstLine="50"/>
      </w:pPr>
      <w:r>
        <w:rPr>
          <w:position w:val="-28"/>
        </w:rPr>
        <w:drawing>
          <wp:inline distT="0" distB="0" distL="0" distR="0">
            <wp:extent cx="3778248" cy="92070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778248" cy="920701"/>
                    </a:xfrm>
                    <a:prstGeom prst="rect">
                      <a:avLst/>
                    </a:prstGeom>
                  </pic:spPr>
                </pic:pic>
              </a:graphicData>
            </a:graphic>
          </wp:inline>
        </w:drawing>
      </w:r>
    </w:p>
    <w:p>
      <w:pPr>
        <w:spacing w:line="347" w:lineRule="auto"/>
        <w:rPr>
          <w:rFonts w:ascii="Arial"/>
          <w:sz w:val="21"/>
        </w:rPr>
      </w:pPr>
    </w:p>
    <w:p>
      <w:pPr>
        <w:pStyle w:val="BodyText"/>
        <w:spacing w:before="78" w:line="217" w:lineRule="auto"/>
      </w:pPr>
      <w:r>
        <w:rPr>
          <w:rFonts w:ascii="Times New Roman" w:eastAsia="Times New Roman" w:hAnsi="Times New Roman" w:cs="Times New Roman"/>
          <w:spacing w:val="-4"/>
        </w:rPr>
        <w:t>A.</w:t>
      </w:r>
      <w:r>
        <w:rPr>
          <w:spacing w:val="-4"/>
        </w:rPr>
        <w:t>过程①是合成反应</w:t>
      </w:r>
      <w:r>
        <w:rPr>
          <w:spacing w:val="2"/>
        </w:rPr>
        <w:t xml:space="preserve">                 </w:t>
      </w:r>
      <w:r>
        <w:rPr>
          <w:spacing w:val="-4"/>
        </w:rPr>
        <w:t>B.反应②的能量来源可以不同</w:t>
      </w:r>
    </w:p>
    <w:p>
      <w:pPr>
        <w:pStyle w:val="BodyText"/>
        <w:spacing w:before="188" w:line="217" w:lineRule="auto"/>
      </w:pPr>
      <w:r>
        <w:rPr>
          <w:rFonts w:ascii="Times New Roman" w:eastAsia="Times New Roman" w:hAnsi="Times New Roman" w:cs="Times New Roman"/>
        </w:rPr>
        <w:t>C.</w:t>
      </w:r>
      <w:r>
        <w:t xml:space="preserve">③表示高能磷酸键           </w:t>
      </w:r>
      <w:r>
        <w:rPr>
          <w:spacing w:val="-1"/>
        </w:rPr>
        <w:t xml:space="preserve">      D.反应①与反应②是可逆反应</w:t>
      </w:r>
    </w:p>
    <w:p>
      <w:pPr>
        <w:pStyle w:val="BodyText"/>
        <w:spacing w:before="201" w:line="471" w:lineRule="exact"/>
      </w:pPr>
      <w:r>
        <w:rPr>
          <w:spacing w:val="-1"/>
          <w:position w:val="17"/>
        </w:rPr>
        <w:t>4. 水具有支持生命的独特性质，细胞生命活动的正常进行离不开水。下列相关叙述错</w:t>
      </w:r>
    </w:p>
    <w:p>
      <w:pPr>
        <w:pStyle w:val="BodyText"/>
        <w:spacing w:before="1" w:line="220" w:lineRule="auto"/>
      </w:pPr>
      <w:r>
        <w:rPr>
          <w:spacing w:val="24"/>
        </w:rPr>
        <w:t>误的是()</w:t>
      </w:r>
    </w:p>
    <w:p>
      <w:pPr>
        <w:pStyle w:val="BodyText"/>
        <w:spacing w:before="162" w:line="219" w:lineRule="auto"/>
      </w:pPr>
      <w:r>
        <w:rPr>
          <w:rFonts w:ascii="Times New Roman" w:eastAsia="Times New Roman" w:hAnsi="Times New Roman" w:cs="Times New Roman"/>
          <w:spacing w:val="-1"/>
        </w:rPr>
        <w:t>A.</w:t>
      </w:r>
      <w:r>
        <w:rPr>
          <w:spacing w:val="-1"/>
        </w:rPr>
        <w:t>细胞内的结合水主要是水与蛋白质、多糖等物质结合</w:t>
      </w:r>
    </w:p>
    <w:p>
      <w:pPr>
        <w:pStyle w:val="BodyText"/>
        <w:spacing w:before="184" w:line="219" w:lineRule="auto"/>
      </w:pPr>
      <w:r>
        <w:rPr>
          <w:rFonts w:ascii="Times New Roman" w:eastAsia="Times New Roman" w:hAnsi="Times New Roman" w:cs="Times New Roman"/>
          <w:spacing w:val="8"/>
        </w:rPr>
        <w:t>B.</w:t>
      </w:r>
      <w:r>
        <w:rPr>
          <w:spacing w:val="8"/>
        </w:rPr>
        <w:t>水分子易与带正(或负)电荷的分子结合，是良好的溶剂</w:t>
      </w:r>
    </w:p>
    <w:p>
      <w:pPr>
        <w:pStyle w:val="BodyText"/>
        <w:spacing w:before="176" w:line="460" w:lineRule="exact"/>
      </w:pPr>
      <w:r>
        <w:rPr>
          <w:spacing w:val="-2"/>
          <w:position w:val="16"/>
        </w:rPr>
        <w:t>C.氢键的存在使水有较高的比热容，有利于维持生命系统的稳定</w:t>
      </w:r>
    </w:p>
    <w:p>
      <w:pPr>
        <w:pStyle w:val="BodyText"/>
        <w:spacing w:line="219" w:lineRule="auto"/>
        <w:sectPr>
          <w:pgSz w:w="11910" w:h="16840"/>
          <w:pgMar w:top="1431" w:right="1486" w:bottom="0" w:left="1420" w:header="0" w:footer="0" w:gutter="0"/>
          <w:cols w:space="708"/>
        </w:sectPr>
      </w:pPr>
      <w:r>
        <w:rPr>
          <w:rFonts w:ascii="Times New Roman" w:eastAsia="Times New Roman" w:hAnsi="Times New Roman" w:cs="Times New Roman"/>
          <w:spacing w:val="-1"/>
        </w:rPr>
        <w:t>D.</w:t>
      </w:r>
      <w:r>
        <w:rPr>
          <w:spacing w:val="-1"/>
        </w:rPr>
        <w:t>自由水与结合水的比值越大，细胞抵抗不良环境的能力</w:t>
      </w:r>
      <w:r>
        <w:rPr>
          <w:spacing w:val="-2"/>
        </w:rPr>
        <w:t>就越强</w:t>
      </w:r>
    </w:p>
    <w:p>
      <w:pPr>
        <w:pStyle w:val="BodyText"/>
        <w:spacing w:before="194" w:line="219" w:lineRule="auto"/>
      </w:pPr>
      <w:r>
        <w:rPr>
          <w:spacing w:val="3"/>
        </w:rPr>
        <w:t>5. 糖类是地球上最丰富的生物分子，地球生物干重的50%以上由葡萄糖的多聚体构</w:t>
      </w:r>
    </w:p>
    <w:p>
      <w:pPr>
        <w:spacing w:line="219" w:lineRule="auto"/>
        <w:sectPr>
          <w:type w:val="nextPage"/>
          <w:pgSz w:w="11910" w:h="16840"/>
          <w:pgMar w:top="1431" w:right="1486" w:bottom="0" w:left="1420" w:header="0" w:footer="0" w:gutter="0"/>
          <w:pgNumType w:start="2"/>
          <w:cols w:space="708"/>
          <w:titlePg w:val="0"/>
        </w:sectPr>
      </w:pPr>
    </w:p>
    <w:p>
      <w:pPr>
        <w:pStyle w:val="BodyText"/>
        <w:spacing w:before="47" w:line="482" w:lineRule="exact"/>
      </w:pPr>
      <w:r>
        <w:rPr>
          <w:spacing w:val="-1"/>
          <w:position w:val="18"/>
        </w:rPr>
        <w:t>成。脂质是一类低溶于水而高溶于非极性溶剂的生物有机分子。下列有关糖类和脂质</w:t>
      </w:r>
    </w:p>
    <w:p>
      <w:pPr>
        <w:pStyle w:val="BodyText"/>
        <w:spacing w:line="220" w:lineRule="auto"/>
      </w:pPr>
      <w:r>
        <w:rPr>
          <w:spacing w:val="11"/>
        </w:rPr>
        <w:t>的叙述正确的是()</w:t>
      </w:r>
    </w:p>
    <w:p>
      <w:pPr>
        <w:pStyle w:val="BodyText"/>
        <w:spacing w:before="164" w:line="220" w:lineRule="auto"/>
      </w:pPr>
      <w:r>
        <w:rPr>
          <w:rFonts w:ascii="Times New Roman" w:eastAsia="Times New Roman" w:hAnsi="Times New Roman" w:cs="Times New Roman"/>
          <w:spacing w:val="-1"/>
        </w:rPr>
        <w:t>A.</w:t>
      </w:r>
      <w:r>
        <w:rPr>
          <w:spacing w:val="-1"/>
        </w:rPr>
        <w:t>葡萄糖是细胞生命活动所需要的主要能</w:t>
      </w:r>
      <w:r>
        <w:rPr>
          <w:spacing w:val="-2"/>
        </w:rPr>
        <w:t>源物质</w:t>
      </w:r>
    </w:p>
    <w:p>
      <w:pPr>
        <w:pStyle w:val="BodyText"/>
        <w:spacing w:before="193" w:line="219" w:lineRule="auto"/>
      </w:pPr>
      <w:r>
        <w:rPr>
          <w:rFonts w:ascii="Times New Roman" w:eastAsia="Times New Roman" w:hAnsi="Times New Roman" w:cs="Times New Roman"/>
          <w:spacing w:val="-1"/>
        </w:rPr>
        <w:t>B.</w:t>
      </w:r>
      <w:r>
        <w:rPr>
          <w:spacing w:val="-1"/>
        </w:rPr>
        <w:t>生物体内的糖类绝大多数以葡萄糖的形式存在</w:t>
      </w:r>
    </w:p>
    <w:p>
      <w:pPr>
        <w:pStyle w:val="BodyText"/>
        <w:spacing w:before="184" w:line="450" w:lineRule="exact"/>
      </w:pPr>
      <w:r>
        <w:rPr>
          <w:rFonts w:ascii="Times New Roman" w:eastAsia="Times New Roman" w:hAnsi="Times New Roman" w:cs="Times New Roman"/>
          <w:spacing w:val="-1"/>
          <w:position w:val="15"/>
        </w:rPr>
        <w:t>C.</w:t>
      </w:r>
      <w:r>
        <w:rPr>
          <w:spacing w:val="-1"/>
          <w:position w:val="15"/>
        </w:rPr>
        <w:t>脂质中氢的含量远远低于糖类，而氧的含量更高</w:t>
      </w:r>
    </w:p>
    <w:p>
      <w:pPr>
        <w:pStyle w:val="BodyText"/>
        <w:spacing w:line="219" w:lineRule="auto"/>
      </w:pPr>
      <w:r>
        <w:rPr>
          <w:rFonts w:ascii="Times New Roman" w:eastAsia="Times New Roman" w:hAnsi="Times New Roman" w:cs="Times New Roman"/>
          <w:spacing w:val="-1"/>
        </w:rPr>
        <w:t>D.</w:t>
      </w:r>
      <w:r>
        <w:rPr>
          <w:spacing w:val="-1"/>
        </w:rPr>
        <w:t>多糖和脂质都属于生物大分子，都以碳链为骨架</w:t>
      </w:r>
    </w:p>
    <w:p>
      <w:pPr>
        <w:pStyle w:val="BodyText"/>
        <w:spacing w:before="184" w:line="483" w:lineRule="exact"/>
        <w:jc w:val="right"/>
      </w:pPr>
      <w:r>
        <w:rPr>
          <w:spacing w:val="-1"/>
          <w:position w:val="18"/>
        </w:rPr>
        <w:t>6. 膜蛋白在生物体能量转换、信号传导等生命活动中起着非常重要作用。下列分析错</w:t>
      </w:r>
    </w:p>
    <w:p>
      <w:pPr>
        <w:pStyle w:val="BodyText"/>
        <w:spacing w:before="1" w:line="220" w:lineRule="auto"/>
      </w:pPr>
      <w:r>
        <w:rPr>
          <w:spacing w:val="22"/>
        </w:rPr>
        <w:t>误的是()</w:t>
      </w:r>
    </w:p>
    <w:p>
      <w:pPr>
        <w:pStyle w:val="BodyText"/>
        <w:spacing w:before="161" w:line="219" w:lineRule="auto"/>
      </w:pPr>
      <w:r>
        <w:rPr>
          <w:spacing w:val="-3"/>
        </w:rPr>
        <w:t>A.膜蛋白不能催化专一的化学反应</w:t>
      </w:r>
    </w:p>
    <w:p>
      <w:pPr>
        <w:pStyle w:val="BodyText"/>
        <w:spacing w:before="186" w:line="219" w:lineRule="auto"/>
      </w:pPr>
      <w:r>
        <w:rPr>
          <w:rFonts w:ascii="Times New Roman" w:eastAsia="Times New Roman" w:hAnsi="Times New Roman" w:cs="Times New Roman"/>
          <w:spacing w:val="-5"/>
        </w:rPr>
        <w:t>B.</w:t>
      </w:r>
      <w:r>
        <w:rPr>
          <w:rFonts w:ascii="Times New Roman" w:eastAsia="Times New Roman" w:hAnsi="Times New Roman" w:cs="Times New Roman"/>
          <w:spacing w:val="30"/>
        </w:rPr>
        <w:t xml:space="preserve"> </w:t>
      </w:r>
      <w:r>
        <w:rPr>
          <w:spacing w:val="-5"/>
        </w:rPr>
        <w:t>很多膜蛋白在磷脂双分子层中能运动</w:t>
      </w:r>
    </w:p>
    <w:p>
      <w:pPr>
        <w:pStyle w:val="BodyText"/>
        <w:spacing w:before="195" w:line="219" w:lineRule="auto"/>
      </w:pPr>
      <w:r>
        <w:rPr>
          <w:spacing w:val="-3"/>
        </w:rPr>
        <w:t>C.很多膜蛋白是激素或其他化学物质的专一受体</w:t>
      </w:r>
    </w:p>
    <w:p>
      <w:pPr>
        <w:pStyle w:val="BodyText"/>
        <w:spacing w:before="185" w:line="219" w:lineRule="auto"/>
      </w:pPr>
      <w:r>
        <w:rPr>
          <w:rFonts w:ascii="Times New Roman" w:eastAsia="Times New Roman" w:hAnsi="Times New Roman" w:cs="Times New Roman"/>
          <w:spacing w:val="-1"/>
        </w:rPr>
        <w:t>D.</w:t>
      </w:r>
      <w:r>
        <w:rPr>
          <w:spacing w:val="-1"/>
        </w:rPr>
        <w:t>膜蛋白种类和数量决定了细胞膜功能的复杂程度</w:t>
      </w:r>
    </w:p>
    <w:p>
      <w:pPr>
        <w:pStyle w:val="BodyText"/>
        <w:spacing w:before="165" w:line="484" w:lineRule="exact"/>
      </w:pPr>
      <w:r>
        <w:rPr>
          <w:spacing w:val="-1"/>
          <w:position w:val="18"/>
        </w:rPr>
        <w:t>7. 蛋白质是生命活动的主要承担者，蛋白质的结构是其功能的基础。下列说法错误的</w:t>
      </w:r>
    </w:p>
    <w:p>
      <w:pPr>
        <w:pStyle w:val="BodyText"/>
        <w:spacing w:line="222" w:lineRule="auto"/>
      </w:pPr>
      <w:r>
        <w:rPr>
          <w:spacing w:val="-22"/>
        </w:rPr>
        <w:t>是</w:t>
      </w:r>
      <w:r>
        <w:rPr>
          <w:spacing w:val="4"/>
        </w:rPr>
        <w:t xml:space="preserve"> </w:t>
      </w:r>
      <w:r>
        <w:rPr>
          <w:spacing w:val="-22"/>
        </w:rPr>
        <w:t>(</w:t>
      </w:r>
      <w:r>
        <w:rPr>
          <w:spacing w:val="-37"/>
        </w:rPr>
        <w:t xml:space="preserve"> </w:t>
      </w:r>
      <w:r>
        <w:rPr>
          <w:spacing w:val="-22"/>
        </w:rPr>
        <w:t>)</w:t>
      </w:r>
    </w:p>
    <w:p>
      <w:pPr>
        <w:pStyle w:val="BodyText"/>
        <w:spacing w:before="176" w:line="219" w:lineRule="auto"/>
      </w:pPr>
      <w:r>
        <w:rPr>
          <w:rFonts w:ascii="Times New Roman" w:eastAsia="Times New Roman" w:hAnsi="Times New Roman" w:cs="Times New Roman"/>
          <w:spacing w:val="2"/>
        </w:rPr>
        <w:t>A.</w:t>
      </w:r>
      <w:r>
        <w:rPr>
          <w:rFonts w:ascii="Times New Roman" w:eastAsia="Times New Roman" w:hAnsi="Times New Roman" w:cs="Times New Roman"/>
        </w:rPr>
        <w:t>Fe</w:t>
      </w:r>
      <w:r>
        <w:rPr>
          <w:spacing w:val="2"/>
        </w:rPr>
        <w:t>是组成血红素的必需元素，缺</w:t>
      </w:r>
      <w:r>
        <w:rPr>
          <w:rFonts w:ascii="Times New Roman" w:eastAsia="Times New Roman" w:hAnsi="Times New Roman" w:cs="Times New Roman"/>
        </w:rPr>
        <w:t>Fe</w:t>
      </w:r>
      <w:r>
        <w:rPr>
          <w:rFonts w:ascii="Times New Roman" w:eastAsia="Times New Roman" w:hAnsi="Times New Roman" w:cs="Times New Roman"/>
          <w:spacing w:val="2"/>
        </w:rPr>
        <w:t xml:space="preserve"> </w:t>
      </w:r>
      <w:r>
        <w:rPr>
          <w:spacing w:val="2"/>
        </w:rPr>
        <w:t>会造成贫血</w:t>
      </w:r>
    </w:p>
    <w:p>
      <w:pPr>
        <w:pStyle w:val="BodyText"/>
        <w:spacing w:before="187" w:line="434" w:lineRule="exact"/>
      </w:pPr>
      <w:r>
        <w:rPr>
          <w:rFonts w:ascii="Times New Roman" w:eastAsia="Times New Roman" w:hAnsi="Times New Roman" w:cs="Times New Roman"/>
          <w:spacing w:val="-1"/>
          <w:position w:val="14"/>
        </w:rPr>
        <w:t>B.</w:t>
      </w:r>
      <w:r>
        <w:rPr>
          <w:spacing w:val="-1"/>
          <w:position w:val="14"/>
        </w:rPr>
        <w:t>镰状红细胞的形成是由于血红蛋白某一处的谷氨酸被缬氨酸取代导致的</w:t>
      </w:r>
    </w:p>
    <w:p>
      <w:pPr>
        <w:pStyle w:val="BodyText"/>
        <w:spacing w:line="212" w:lineRule="auto"/>
      </w:pPr>
      <w:r>
        <w:rPr>
          <w:rFonts w:ascii="Times New Roman" w:eastAsia="Times New Roman" w:hAnsi="Times New Roman" w:cs="Times New Roman"/>
          <w:spacing w:val="1"/>
        </w:rPr>
        <w:t>C.</w:t>
      </w:r>
      <w:r>
        <w:rPr>
          <w:spacing w:val="1"/>
        </w:rPr>
        <w:t>甜味肽的分子式是</w:t>
      </w:r>
      <w:r>
        <w:rPr>
          <w:rFonts w:ascii="Times New Roman" w:eastAsia="Times New Roman" w:hAnsi="Times New Roman" w:cs="Times New Roman"/>
          <w:spacing w:val="1"/>
        </w:rPr>
        <w:t xml:space="preserve">C₁3H₁₆O₅N₂,   </w:t>
      </w:r>
      <w:r>
        <w:rPr>
          <w:spacing w:val="1"/>
        </w:rPr>
        <w:t>则可判断其一定是一种</w:t>
      </w:r>
      <w:r>
        <w:t>二肽</w:t>
      </w:r>
    </w:p>
    <w:p>
      <w:pPr>
        <w:pStyle w:val="BodyText"/>
        <w:spacing w:before="219" w:line="219" w:lineRule="auto"/>
      </w:pPr>
      <w:r>
        <w:rPr>
          <w:spacing w:val="-3"/>
        </w:rPr>
        <w:t>D.只有细胞内才有蛋白质分布</w:t>
      </w:r>
    </w:p>
    <w:p>
      <w:pPr>
        <w:pStyle w:val="BodyText"/>
        <w:spacing w:before="176" w:line="481" w:lineRule="exact"/>
      </w:pPr>
      <w:r>
        <w:rPr>
          <w:spacing w:val="-1"/>
          <w:position w:val="18"/>
        </w:rPr>
        <w:t>8. 细胞核是遗传信息库，是细胞代谢和遗传的控制中心。如图是细胞核的</w:t>
      </w:r>
      <w:r>
        <w:rPr>
          <w:spacing w:val="-2"/>
          <w:position w:val="18"/>
        </w:rPr>
        <w:t>结构示意</w:t>
      </w:r>
    </w:p>
    <w:p>
      <w:pPr>
        <w:pStyle w:val="BodyText"/>
        <w:spacing w:line="220" w:lineRule="auto"/>
      </w:pPr>
      <w:r>
        <w:rPr>
          <w:spacing w:val="8"/>
        </w:rPr>
        <w:t>图，下列有关说法正确的是()</w:t>
      </w:r>
    </w:p>
    <w:p>
      <w:pPr>
        <w:spacing w:before="104" w:line="1890" w:lineRule="exact"/>
        <w:ind w:firstLine="10"/>
      </w:pPr>
      <w:r>
        <w:rPr>
          <w:position w:val="-37"/>
        </w:rPr>
        <w:drawing>
          <wp:inline distT="0" distB="0" distL="0" distR="0">
            <wp:extent cx="1873242" cy="12001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873242" cy="1200120"/>
                    </a:xfrm>
                    <a:prstGeom prst="rect">
                      <a:avLst/>
                    </a:prstGeom>
                  </pic:spPr>
                </pic:pic>
              </a:graphicData>
            </a:graphic>
          </wp:inline>
        </w:drawing>
      </w:r>
    </w:p>
    <w:p>
      <w:pPr>
        <w:pStyle w:val="BodyText"/>
        <w:spacing w:before="236" w:line="471" w:lineRule="exact"/>
      </w:pPr>
      <w:r>
        <w:rPr>
          <w:rFonts w:ascii="Times New Roman" w:eastAsia="Times New Roman" w:hAnsi="Times New Roman" w:cs="Times New Roman"/>
          <w:spacing w:val="4"/>
          <w:position w:val="17"/>
        </w:rPr>
        <w:t>A.</w:t>
      </w:r>
      <w:r>
        <w:rPr>
          <w:spacing w:val="4"/>
          <w:position w:val="17"/>
        </w:rPr>
        <w:t>酵母菌和乳酸菌都含有⑥,且⑥的形成都与④有关</w:t>
      </w:r>
    </w:p>
    <w:p>
      <w:pPr>
        <w:pStyle w:val="BodyText"/>
        <w:spacing w:line="217" w:lineRule="auto"/>
      </w:pPr>
      <w:r>
        <w:rPr>
          <w:rFonts w:ascii="Times New Roman" w:eastAsia="Times New Roman" w:hAnsi="Times New Roman" w:cs="Times New Roman"/>
          <w:spacing w:val="-2"/>
        </w:rPr>
        <w:t>B.</w:t>
      </w:r>
      <w:r>
        <w:rPr>
          <w:spacing w:val="-2"/>
        </w:rPr>
        <w:t>①与⑤直接相连，都是双层膜结构</w:t>
      </w:r>
    </w:p>
    <w:p>
      <w:pPr>
        <w:pStyle w:val="BodyText"/>
        <w:spacing w:before="178" w:line="470" w:lineRule="exact"/>
      </w:pPr>
      <w:r>
        <w:rPr>
          <w:spacing w:val="-2"/>
          <w:position w:val="17"/>
        </w:rPr>
        <w:t>C.③中的遗传信息可以控制细胞的物质合成、能量转化和信息交流</w:t>
      </w:r>
    </w:p>
    <w:p>
      <w:pPr>
        <w:pStyle w:val="BodyText"/>
        <w:spacing w:line="217" w:lineRule="auto"/>
      </w:pPr>
      <w:r>
        <w:rPr>
          <w:rFonts w:ascii="Times New Roman" w:eastAsia="Times New Roman" w:hAnsi="Times New Roman" w:cs="Times New Roman"/>
          <w:spacing w:val="-1"/>
        </w:rPr>
        <w:t>D.</w:t>
      </w:r>
      <w:r>
        <w:rPr>
          <w:spacing w:val="-1"/>
        </w:rPr>
        <w:t>细胞核和细胞质通过②进行</w:t>
      </w:r>
      <w:r>
        <w:rPr>
          <w:spacing w:val="-60"/>
        </w:rPr>
        <w:t xml:space="preserve"> </w:t>
      </w:r>
      <w:r>
        <w:rPr>
          <w:rFonts w:ascii="Times New Roman" w:eastAsia="Times New Roman" w:hAnsi="Times New Roman" w:cs="Times New Roman"/>
          <w:spacing w:val="-1"/>
        </w:rPr>
        <w:t>DNA</w:t>
      </w:r>
      <w:r>
        <w:rPr>
          <w:rFonts w:ascii="Times New Roman" w:eastAsia="Times New Roman" w:hAnsi="Times New Roman" w:cs="Times New Roman"/>
          <w:spacing w:val="-15"/>
        </w:rPr>
        <w:t xml:space="preserve"> </w:t>
      </w:r>
      <w:r>
        <w:rPr>
          <w:spacing w:val="-1"/>
        </w:rPr>
        <w:t>和蛋白质等多种物质的交换</w:t>
      </w:r>
    </w:p>
    <w:p>
      <w:pPr>
        <w:pStyle w:val="BodyText"/>
        <w:spacing w:before="189" w:line="219" w:lineRule="auto"/>
      </w:pPr>
      <w:r>
        <w:rPr>
          <w:spacing w:val="-1"/>
        </w:rPr>
        <w:t>9. 有氧呼吸是真核生物氧化分解有机物释放能量的主要方式，对于保障细胞内的能量</w:t>
      </w:r>
    </w:p>
    <w:p>
      <w:pPr>
        <w:spacing w:line="219" w:lineRule="auto"/>
        <w:sectPr>
          <w:pgSz w:w="11910" w:h="16840"/>
          <w:pgMar w:top="1420" w:right="1508" w:bottom="0" w:left="1430" w:header="0" w:footer="0" w:gutter="0"/>
          <w:pgNumType w:start="3"/>
          <w:cols w:space="708"/>
        </w:sectPr>
      </w:pPr>
    </w:p>
    <w:p>
      <w:pPr>
        <w:pStyle w:val="BodyText"/>
        <w:spacing w:before="57" w:line="219" w:lineRule="auto"/>
        <w:ind w:left="10"/>
      </w:pPr>
      <w:r>
        <w:rPr>
          <w:spacing w:val="6"/>
        </w:rPr>
        <w:t>供应和物质代谢有重要作用。下列说法错误的是()</w:t>
      </w:r>
    </w:p>
    <w:p>
      <w:pPr>
        <w:pStyle w:val="BodyText"/>
        <w:spacing w:before="175" w:line="471" w:lineRule="exact"/>
        <w:ind w:left="10"/>
      </w:pPr>
      <w:r>
        <w:rPr>
          <w:spacing w:val="-1"/>
          <w:position w:val="17"/>
        </w:rPr>
        <w:t>A.与有机物体外燃烧释放能量相比，有氧呼吸逐级缓慢释放能量，可</w:t>
      </w:r>
      <w:r>
        <w:rPr>
          <w:spacing w:val="-2"/>
          <w:position w:val="17"/>
        </w:rPr>
        <w:t>以保证有机物中</w:t>
      </w:r>
    </w:p>
    <w:p>
      <w:pPr>
        <w:pStyle w:val="BodyText"/>
        <w:spacing w:line="219" w:lineRule="auto"/>
        <w:ind w:left="10"/>
      </w:pPr>
      <w:r>
        <w:rPr>
          <w:spacing w:val="-5"/>
        </w:rPr>
        <w:t>的能量得到充分的利用</w:t>
      </w:r>
    </w:p>
    <w:p>
      <w:pPr>
        <w:pStyle w:val="BodyText"/>
        <w:spacing w:before="174" w:line="476" w:lineRule="exact"/>
        <w:ind w:left="10"/>
      </w:pPr>
      <w:r>
        <w:rPr>
          <w:rFonts w:ascii="Times New Roman" w:eastAsia="Times New Roman" w:hAnsi="Times New Roman" w:cs="Times New Roman"/>
          <w:position w:val="17"/>
        </w:rPr>
        <w:t>B.</w:t>
      </w:r>
      <w:r>
        <w:rPr>
          <w:position w:val="17"/>
        </w:rPr>
        <w:t>用某种抑制线粒体内膜上</w:t>
      </w:r>
      <w:r>
        <w:rPr>
          <w:spacing w:val="-68"/>
          <w:position w:val="17"/>
        </w:rPr>
        <w:t xml:space="preserve"> </w:t>
      </w:r>
      <w:r>
        <w:rPr>
          <w:rFonts w:ascii="Times New Roman" w:eastAsia="Times New Roman" w:hAnsi="Times New Roman" w:cs="Times New Roman"/>
          <w:position w:val="17"/>
        </w:rPr>
        <w:t>ATP</w:t>
      </w:r>
      <w:r>
        <w:rPr>
          <w:position w:val="17"/>
        </w:rPr>
        <w:t>合成的药物处理培养的小鼠细胞，其</w:t>
      </w:r>
      <w:r>
        <w:rPr>
          <w:spacing w:val="-1"/>
          <w:position w:val="17"/>
        </w:rPr>
        <w:t>线粒体不再产生</w:t>
      </w:r>
    </w:p>
    <w:p>
      <w:pPr>
        <w:spacing w:line="188" w:lineRule="auto"/>
        <w:ind w:left="1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ATP</w:t>
      </w:r>
    </w:p>
    <w:p>
      <w:pPr>
        <w:pStyle w:val="BodyText"/>
        <w:spacing w:before="176" w:line="219" w:lineRule="auto"/>
        <w:ind w:left="10"/>
      </w:pPr>
      <w:r>
        <w:rPr>
          <w:rFonts w:ascii="Times New Roman" w:eastAsia="Times New Roman" w:hAnsi="Times New Roman" w:cs="Times New Roman"/>
          <w:spacing w:val="-1"/>
        </w:rPr>
        <w:t>C.</w:t>
      </w:r>
      <w:r>
        <w:rPr>
          <w:spacing w:val="-1"/>
        </w:rPr>
        <w:t>线粒体的特殊结构保证了有氧呼吸高效有序地进行</w:t>
      </w:r>
    </w:p>
    <w:p>
      <w:pPr>
        <w:pStyle w:val="BodyText"/>
        <w:spacing w:before="180" w:line="368" w:lineRule="auto"/>
        <w:ind w:left="10" w:right="66"/>
        <w:jc w:val="both"/>
      </w:pPr>
      <w:r>
        <w:rPr>
          <w:rFonts w:ascii="Times New Roman" w:eastAsia="Times New Roman" w:hAnsi="Times New Roman" w:cs="Times New Roman"/>
        </w:rPr>
        <w:t>D.</w:t>
      </w:r>
      <w:r>
        <w:t>给培养的动物细胞提供18</w:t>
      </w:r>
      <w:r>
        <w:rPr>
          <w:rFonts w:ascii="Times New Roman" w:eastAsia="Times New Roman" w:hAnsi="Times New Roman" w:cs="Times New Roman"/>
        </w:rPr>
        <w:t xml:space="preserve">O₂,   </w:t>
      </w:r>
      <w:r>
        <w:t>经过一段时间后，细胞中的</w:t>
      </w:r>
      <w:r>
        <w:rPr>
          <w:rFonts w:ascii="Times New Roman" w:eastAsia="Times New Roman" w:hAnsi="Times New Roman" w:cs="Times New Roman"/>
        </w:rPr>
        <w:t>CO₂</w:t>
      </w:r>
      <w:r>
        <w:rPr>
          <w:rFonts w:ascii="Times New Roman" w:eastAsia="Times New Roman" w:hAnsi="Times New Roman" w:cs="Times New Roman"/>
          <w:spacing w:val="-1"/>
        </w:rPr>
        <w:t xml:space="preserve"> </w:t>
      </w:r>
      <w:r>
        <w:rPr>
          <w:spacing w:val="-1"/>
        </w:rPr>
        <w:t>和</w:t>
      </w:r>
      <w:r>
        <w:rPr>
          <w:spacing w:val="-59"/>
        </w:rPr>
        <w:t xml:space="preserve"> </w:t>
      </w:r>
      <w:r>
        <w:rPr>
          <w:rFonts w:ascii="Times New Roman" w:eastAsia="Times New Roman" w:hAnsi="Times New Roman" w:cs="Times New Roman"/>
          <w:spacing w:val="-1"/>
        </w:rPr>
        <w:t xml:space="preserve">H₂O </w:t>
      </w:r>
      <w:r>
        <w:rPr>
          <w:spacing w:val="-1"/>
        </w:rPr>
        <w:t>可能含有18</w:t>
      </w:r>
      <w:r>
        <w:rPr>
          <w:rFonts w:ascii="Times New Roman" w:eastAsia="Times New Roman" w:hAnsi="Times New Roman" w:cs="Times New Roman"/>
          <w:spacing w:val="-1"/>
        </w:rPr>
        <w:t>O</w:t>
      </w:r>
      <w:r>
        <w:rPr>
          <w:rFonts w:ascii="Times New Roman" w:eastAsia="Times New Roman" w:hAnsi="Times New Roman" w:cs="Times New Roman"/>
        </w:rPr>
        <w:t xml:space="preserve"> </w:t>
      </w:r>
      <w:r>
        <w:rPr>
          <w:spacing w:val="-1"/>
        </w:rPr>
        <w:t>10.</w:t>
      </w:r>
      <w:r>
        <w:rPr>
          <w:spacing w:val="-21"/>
        </w:rPr>
        <w:t xml:space="preserve"> </w:t>
      </w:r>
      <w:r>
        <w:rPr>
          <w:spacing w:val="-1"/>
        </w:rPr>
        <w:t>将一个从清水中取出的成熟植物细胞放入某种溶液中，其原生质层对细胞壁的压</w:t>
      </w:r>
    </w:p>
    <w:p>
      <w:pPr>
        <w:pStyle w:val="BodyText"/>
        <w:spacing w:line="219" w:lineRule="auto"/>
        <w:ind w:left="10"/>
      </w:pPr>
      <w:r>
        <w:rPr>
          <w:spacing w:val="5"/>
        </w:rPr>
        <w:t>力随时间变化的关系如图所示。下列说法错误的是()</w:t>
      </w:r>
    </w:p>
    <w:p>
      <w:pPr>
        <w:spacing w:before="125" w:line="2000" w:lineRule="exact"/>
      </w:pPr>
      <w:r>
        <w:rPr>
          <w:position w:val="-40"/>
        </w:rPr>
        <w:drawing>
          <wp:inline distT="0" distB="0" distL="0" distR="0">
            <wp:extent cx="2273317" cy="127005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273317" cy="1270054"/>
                    </a:xfrm>
                    <a:prstGeom prst="rect">
                      <a:avLst/>
                    </a:prstGeom>
                  </pic:spPr>
                </pic:pic>
              </a:graphicData>
            </a:graphic>
          </wp:inline>
        </w:drawing>
      </w:r>
    </w:p>
    <w:p>
      <w:pPr>
        <w:pStyle w:val="BodyText"/>
        <w:spacing w:before="210" w:line="490" w:lineRule="exact"/>
        <w:ind w:left="10"/>
      </w:pPr>
      <w:r>
        <w:rPr>
          <w:rFonts w:ascii="Times New Roman" w:eastAsia="Times New Roman" w:hAnsi="Times New Roman" w:cs="Times New Roman"/>
          <w:spacing w:val="-6"/>
          <w:position w:val="19"/>
        </w:rPr>
        <w:t>A.t₁</w:t>
      </w:r>
      <w:r>
        <w:rPr>
          <w:rFonts w:ascii="Times New Roman" w:eastAsia="Times New Roman" w:hAnsi="Times New Roman" w:cs="Times New Roman"/>
          <w:spacing w:val="-7"/>
          <w:position w:val="19"/>
        </w:rPr>
        <w:t xml:space="preserve"> </w:t>
      </w:r>
      <w:r>
        <w:rPr>
          <w:spacing w:val="-6"/>
          <w:position w:val="19"/>
        </w:rPr>
        <w:t>时刻与</w:t>
      </w:r>
      <w:r>
        <w:rPr>
          <w:spacing w:val="-39"/>
          <w:position w:val="19"/>
        </w:rPr>
        <w:t xml:space="preserve"> </w:t>
      </w:r>
      <w:r>
        <w:rPr>
          <w:rFonts w:ascii="Times New Roman" w:eastAsia="Times New Roman" w:hAnsi="Times New Roman" w:cs="Times New Roman"/>
          <w:spacing w:val="-6"/>
          <w:position w:val="19"/>
        </w:rPr>
        <w:t>tz₂</w:t>
      </w:r>
      <w:r>
        <w:rPr>
          <w:spacing w:val="-6"/>
          <w:position w:val="19"/>
        </w:rPr>
        <w:t>时刻水分子的渗透方向不同</w:t>
      </w:r>
    </w:p>
    <w:p>
      <w:pPr>
        <w:pStyle w:val="BodyText"/>
        <w:spacing w:line="219" w:lineRule="auto"/>
        <w:ind w:left="10"/>
      </w:pPr>
      <w:r>
        <w:rPr>
          <w:rFonts w:ascii="Times New Roman" w:eastAsia="Times New Roman" w:hAnsi="Times New Roman" w:cs="Times New Roman"/>
          <w:spacing w:val="4"/>
        </w:rPr>
        <w:t>B.t₃</w:t>
      </w:r>
      <w:r>
        <w:rPr>
          <w:spacing w:val="4"/>
        </w:rPr>
        <w:t>时刻与</w:t>
      </w:r>
      <w:r>
        <w:rPr>
          <w:rFonts w:ascii="Times New Roman" w:eastAsia="Times New Roman" w:hAnsi="Times New Roman" w:cs="Times New Roman"/>
        </w:rPr>
        <w:t>to</w:t>
      </w:r>
      <w:r>
        <w:rPr>
          <w:spacing w:val="4"/>
        </w:rPr>
        <w:t>时刻相比细胞液浓度提高</w:t>
      </w:r>
    </w:p>
    <w:p>
      <w:pPr>
        <w:pStyle w:val="BodyText"/>
        <w:spacing w:before="166" w:line="219" w:lineRule="auto"/>
        <w:ind w:left="10"/>
      </w:pPr>
      <w:r>
        <w:rPr>
          <w:spacing w:val="-10"/>
        </w:rPr>
        <w:t>C.tt-tz时间内细胞处于质壁分离状态</w:t>
      </w:r>
    </w:p>
    <w:p>
      <w:pPr>
        <w:pStyle w:val="BodyText"/>
        <w:spacing w:before="158" w:line="212" w:lineRule="auto"/>
        <w:ind w:left="10"/>
        <w:rPr>
          <w:rFonts w:ascii="Times New Roman" w:eastAsia="Times New Roman" w:hAnsi="Times New Roman" w:cs="Times New Roman"/>
          <w:sz w:val="27"/>
          <w:szCs w:val="27"/>
        </w:rPr>
      </w:pPr>
      <w:r>
        <w:rPr>
          <w:rFonts w:ascii="Times New Roman" w:eastAsia="Times New Roman" w:hAnsi="Times New Roman" w:cs="Times New Roman"/>
          <w:spacing w:val="-19"/>
          <w:sz w:val="27"/>
          <w:szCs w:val="27"/>
        </w:rPr>
        <w:t>D.</w:t>
      </w:r>
      <w:r>
        <w:rPr>
          <w:spacing w:val="-19"/>
          <w:sz w:val="27"/>
          <w:szCs w:val="27"/>
        </w:rPr>
        <w:t>细胞失水只发生在</w:t>
      </w:r>
      <w:r>
        <w:rPr>
          <w:spacing w:val="-59"/>
          <w:sz w:val="27"/>
          <w:szCs w:val="27"/>
        </w:rPr>
        <w:t xml:space="preserve"> </w:t>
      </w:r>
      <w:r>
        <w:rPr>
          <w:rFonts w:ascii="Times New Roman" w:eastAsia="Times New Roman" w:hAnsi="Times New Roman" w:cs="Times New Roman"/>
          <w:spacing w:val="-19"/>
          <w:sz w:val="27"/>
          <w:szCs w:val="27"/>
        </w:rPr>
        <w:t>to-t,</w:t>
      </w:r>
      <w:r>
        <w:rPr>
          <w:rFonts w:ascii="Times New Roman" w:eastAsia="Times New Roman" w:hAnsi="Times New Roman" w:cs="Times New Roman"/>
          <w:spacing w:val="13"/>
          <w:sz w:val="27"/>
          <w:szCs w:val="27"/>
        </w:rPr>
        <w:t xml:space="preserve">  </w:t>
      </w:r>
      <w:r>
        <w:rPr>
          <w:spacing w:val="-19"/>
          <w:sz w:val="27"/>
          <w:szCs w:val="27"/>
        </w:rPr>
        <w:t>吸水只发生</w:t>
      </w:r>
      <w:r>
        <w:rPr>
          <w:spacing w:val="-20"/>
          <w:sz w:val="27"/>
          <w:szCs w:val="27"/>
        </w:rPr>
        <w:t>在</w:t>
      </w:r>
      <w:r>
        <w:rPr>
          <w:spacing w:val="-68"/>
          <w:sz w:val="27"/>
          <w:szCs w:val="27"/>
        </w:rPr>
        <w:t xml:space="preserve"> </w:t>
      </w:r>
      <w:r>
        <w:rPr>
          <w:rFonts w:ascii="Times New Roman" w:eastAsia="Times New Roman" w:hAnsi="Times New Roman" w:cs="Times New Roman"/>
          <w:spacing w:val="-20"/>
          <w:sz w:val="27"/>
          <w:szCs w:val="27"/>
        </w:rPr>
        <w:t>tz-t₃</w:t>
      </w:r>
    </w:p>
    <w:p>
      <w:pPr>
        <w:pStyle w:val="BodyText"/>
        <w:spacing w:before="196" w:line="471" w:lineRule="exact"/>
        <w:jc w:val="right"/>
      </w:pPr>
      <w:r>
        <w:rPr>
          <w:spacing w:val="1"/>
          <w:position w:val="17"/>
        </w:rPr>
        <w:t>11.</w:t>
      </w:r>
      <w:r>
        <w:rPr>
          <w:spacing w:val="-12"/>
          <w:position w:val="17"/>
        </w:rPr>
        <w:t xml:space="preserve"> </w:t>
      </w:r>
      <w:r>
        <w:rPr>
          <w:spacing w:val="1"/>
          <w:position w:val="17"/>
        </w:rPr>
        <w:t>某植物非绿色器官在氧浓度为</w:t>
      </w:r>
      <w:r>
        <w:rPr>
          <w:rFonts w:ascii="Times New Roman" w:eastAsia="Times New Roman" w:hAnsi="Times New Roman" w:cs="Times New Roman"/>
          <w:spacing w:val="1"/>
          <w:position w:val="17"/>
        </w:rPr>
        <w:t>a</w:t>
      </w:r>
      <w:r>
        <w:rPr>
          <w:rFonts w:ascii="Times New Roman" w:eastAsia="Times New Roman" w:hAnsi="Times New Roman" w:cs="Times New Roman"/>
          <w:spacing w:val="-34"/>
          <w:position w:val="17"/>
        </w:rPr>
        <w:t xml:space="preserve"> </w:t>
      </w:r>
      <w:r>
        <w:rPr>
          <w:spacing w:val="1"/>
          <w:position w:val="17"/>
        </w:rPr>
        <w:t>、</w:t>
      </w:r>
      <w:r>
        <w:rPr>
          <w:rFonts w:ascii="Times New Roman" w:eastAsia="Times New Roman" w:hAnsi="Times New Roman" w:cs="Times New Roman"/>
          <w:spacing w:val="1"/>
          <w:position w:val="17"/>
        </w:rPr>
        <w:t>b</w:t>
      </w:r>
      <w:r>
        <w:rPr>
          <w:rFonts w:ascii="Times New Roman" w:eastAsia="Times New Roman" w:hAnsi="Times New Roman" w:cs="Times New Roman"/>
          <w:spacing w:val="-34"/>
          <w:position w:val="17"/>
        </w:rPr>
        <w:t xml:space="preserve"> </w:t>
      </w:r>
      <w:r>
        <w:rPr>
          <w:spacing w:val="1"/>
          <w:position w:val="17"/>
        </w:rPr>
        <w:t>、</w:t>
      </w:r>
      <w:r>
        <w:rPr>
          <w:rFonts w:ascii="Times New Roman" w:eastAsia="Times New Roman" w:hAnsi="Times New Roman" w:cs="Times New Roman"/>
          <w:spacing w:val="1"/>
          <w:position w:val="17"/>
        </w:rPr>
        <w:t xml:space="preserve">c </w:t>
      </w:r>
      <w:r>
        <w:rPr>
          <w:spacing w:val="1"/>
          <w:position w:val="17"/>
        </w:rPr>
        <w:t>和</w:t>
      </w:r>
      <w:r>
        <w:rPr>
          <w:spacing w:val="-60"/>
          <w:position w:val="17"/>
        </w:rPr>
        <w:t xml:space="preserve"> </w:t>
      </w:r>
      <w:r>
        <w:rPr>
          <w:rFonts w:ascii="Times New Roman" w:eastAsia="Times New Roman" w:hAnsi="Times New Roman" w:cs="Times New Roman"/>
          <w:spacing w:val="1"/>
          <w:position w:val="17"/>
        </w:rPr>
        <w:t xml:space="preserve">d </w:t>
      </w:r>
      <w:r>
        <w:rPr>
          <w:spacing w:val="1"/>
          <w:position w:val="17"/>
        </w:rPr>
        <w:t>时，单位时间内</w:t>
      </w:r>
      <w:r>
        <w:rPr>
          <w:rFonts w:ascii="Times New Roman" w:eastAsia="Times New Roman" w:hAnsi="Times New Roman" w:cs="Times New Roman"/>
          <w:position w:val="17"/>
        </w:rPr>
        <w:t>CO</w:t>
      </w:r>
      <w:r>
        <w:rPr>
          <w:rFonts w:ascii="Times New Roman" w:eastAsia="Times New Roman" w:hAnsi="Times New Roman" w:cs="Times New Roman"/>
          <w:spacing w:val="1"/>
          <w:position w:val="17"/>
        </w:rPr>
        <w:t>₂</w:t>
      </w:r>
      <w:r>
        <w:rPr>
          <w:rFonts w:ascii="Times New Roman" w:eastAsia="Times New Roman" w:hAnsi="Times New Roman" w:cs="Times New Roman"/>
          <w:spacing w:val="-16"/>
          <w:position w:val="17"/>
        </w:rPr>
        <w:t xml:space="preserve"> </w:t>
      </w:r>
      <w:r>
        <w:rPr>
          <w:spacing w:val="1"/>
          <w:position w:val="17"/>
        </w:rPr>
        <w:t>释放量和</w:t>
      </w:r>
      <w:r>
        <w:rPr>
          <w:rFonts w:ascii="Times New Roman" w:eastAsia="Times New Roman" w:hAnsi="Times New Roman" w:cs="Times New Roman"/>
          <w:spacing w:val="1"/>
          <w:position w:val="17"/>
        </w:rPr>
        <w:t xml:space="preserve">O₂ </w:t>
      </w:r>
      <w:r>
        <w:rPr>
          <w:spacing w:val="1"/>
          <w:position w:val="17"/>
        </w:rPr>
        <w:t>吸收</w:t>
      </w:r>
    </w:p>
    <w:p>
      <w:pPr>
        <w:pStyle w:val="BodyText"/>
        <w:spacing w:before="1" w:line="220" w:lineRule="auto"/>
        <w:ind w:left="10"/>
      </w:pPr>
      <w:r>
        <w:rPr>
          <w:spacing w:val="7"/>
        </w:rPr>
        <w:t>量的变化如图所示。下列说法正确的是()</w:t>
      </w:r>
    </w:p>
    <w:p>
      <w:pPr>
        <w:spacing w:before="103" w:line="1880" w:lineRule="exact"/>
      </w:pPr>
      <w:r>
        <w:rPr>
          <w:position w:val="-37"/>
        </w:rPr>
        <w:drawing>
          <wp:inline distT="0" distB="0" distL="0" distR="0">
            <wp:extent cx="2514572" cy="11938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514572" cy="1193811"/>
                    </a:xfrm>
                    <a:prstGeom prst="rect">
                      <a:avLst/>
                    </a:prstGeom>
                  </pic:spPr>
                </pic:pic>
              </a:graphicData>
            </a:graphic>
          </wp:inline>
        </w:drawing>
      </w:r>
    </w:p>
    <w:p>
      <w:pPr>
        <w:pStyle w:val="BodyText"/>
        <w:spacing w:before="219" w:line="470" w:lineRule="exact"/>
        <w:ind w:left="10"/>
      </w:pPr>
      <w:r>
        <w:rPr>
          <w:rFonts w:ascii="Times New Roman" w:eastAsia="Times New Roman" w:hAnsi="Times New Roman" w:cs="Times New Roman"/>
          <w:spacing w:val="1"/>
          <w:position w:val="17"/>
        </w:rPr>
        <w:t>A.</w:t>
      </w:r>
      <w:r>
        <w:rPr>
          <w:spacing w:val="1"/>
          <w:position w:val="17"/>
        </w:rPr>
        <w:t>氧浓度为</w:t>
      </w:r>
      <w:r>
        <w:rPr>
          <w:rFonts w:ascii="Times New Roman" w:eastAsia="Times New Roman" w:hAnsi="Times New Roman" w:cs="Times New Roman"/>
          <w:spacing w:val="1"/>
          <w:position w:val="17"/>
        </w:rPr>
        <w:t>a</w:t>
      </w:r>
      <w:r>
        <w:rPr>
          <w:rFonts w:ascii="Times New Roman" w:eastAsia="Times New Roman" w:hAnsi="Times New Roman" w:cs="Times New Roman"/>
          <w:spacing w:val="37"/>
          <w:w w:val="101"/>
          <w:position w:val="17"/>
        </w:rPr>
        <w:t xml:space="preserve"> </w:t>
      </w:r>
      <w:r>
        <w:rPr>
          <w:spacing w:val="1"/>
          <w:position w:val="17"/>
        </w:rPr>
        <w:t>时，该器官分解葡萄糖释放的能量转化为热能和</w:t>
      </w:r>
      <w:r>
        <w:rPr>
          <w:rFonts w:ascii="Times New Roman" w:eastAsia="Times New Roman" w:hAnsi="Times New Roman" w:cs="Times New Roman"/>
          <w:position w:val="17"/>
        </w:rPr>
        <w:t>ATP</w:t>
      </w:r>
      <w:r>
        <w:rPr>
          <w:rFonts w:ascii="Times New Roman" w:eastAsia="Times New Roman" w:hAnsi="Times New Roman" w:cs="Times New Roman"/>
          <w:spacing w:val="18"/>
          <w:w w:val="101"/>
          <w:position w:val="17"/>
        </w:rPr>
        <w:t xml:space="preserve"> </w:t>
      </w:r>
      <w:r>
        <w:rPr>
          <w:spacing w:val="1"/>
          <w:position w:val="17"/>
        </w:rPr>
        <w:t>中的化学能</w:t>
      </w:r>
    </w:p>
    <w:p>
      <w:pPr>
        <w:pStyle w:val="BodyText"/>
        <w:spacing w:before="1" w:line="218" w:lineRule="auto"/>
        <w:ind w:left="10"/>
      </w:pPr>
      <w:r>
        <w:rPr>
          <w:rFonts w:ascii="Times New Roman" w:eastAsia="Times New Roman" w:hAnsi="Times New Roman" w:cs="Times New Roman"/>
          <w:spacing w:val="-1"/>
        </w:rPr>
        <w:t>B.</w:t>
      </w:r>
      <w:r>
        <w:rPr>
          <w:spacing w:val="-1"/>
        </w:rPr>
        <w:t>氧浓度为</w:t>
      </w:r>
      <w:r>
        <w:rPr>
          <w:spacing w:val="-60"/>
        </w:rPr>
        <w:t xml:space="preserve"> </w:t>
      </w:r>
      <w:r>
        <w:rPr>
          <w:rFonts w:ascii="Times New Roman" w:eastAsia="Times New Roman" w:hAnsi="Times New Roman" w:cs="Times New Roman"/>
          <w:spacing w:val="-1"/>
        </w:rPr>
        <w:t xml:space="preserve">b </w:t>
      </w:r>
      <w:r>
        <w:rPr>
          <w:spacing w:val="-1"/>
        </w:rPr>
        <w:t>时，单位时间内有氧呼吸消耗葡萄糖的量是无</w:t>
      </w:r>
      <w:r>
        <w:rPr>
          <w:spacing w:val="-2"/>
        </w:rPr>
        <w:t>氧呼吸的1/5</w:t>
      </w:r>
    </w:p>
    <w:p>
      <w:pPr>
        <w:pStyle w:val="BodyText"/>
        <w:spacing w:before="165" w:line="470" w:lineRule="exact"/>
        <w:ind w:left="10"/>
      </w:pPr>
      <w:r>
        <w:rPr>
          <w:spacing w:val="-3"/>
          <w:position w:val="17"/>
        </w:rPr>
        <w:t>C.氧浓度为</w:t>
      </w:r>
      <w:r>
        <w:rPr>
          <w:spacing w:val="-46"/>
          <w:position w:val="17"/>
        </w:rPr>
        <w:t xml:space="preserve"> </w:t>
      </w:r>
      <w:r>
        <w:rPr>
          <w:spacing w:val="-3"/>
          <w:position w:val="17"/>
        </w:rPr>
        <w:t>c</w:t>
      </w:r>
      <w:r>
        <w:rPr>
          <w:spacing w:val="-66"/>
          <w:position w:val="17"/>
        </w:rPr>
        <w:t xml:space="preserve"> </w:t>
      </w:r>
      <w:r>
        <w:rPr>
          <w:spacing w:val="-3"/>
          <w:position w:val="17"/>
        </w:rPr>
        <w:t>时，该器官可通过无氧呼吸产生乳酸</w:t>
      </w:r>
    </w:p>
    <w:p>
      <w:pPr>
        <w:pStyle w:val="BodyText"/>
        <w:spacing w:before="1" w:line="218" w:lineRule="auto"/>
        <w:ind w:left="10"/>
        <w:sectPr>
          <w:pgSz w:w="11910" w:h="16840"/>
          <w:pgMar w:top="1431" w:right="1568" w:bottom="0" w:left="1420" w:header="0" w:footer="0" w:gutter="0"/>
          <w:pgNumType w:start="4"/>
          <w:cols w:space="708"/>
        </w:sectPr>
      </w:pPr>
      <w:r>
        <w:t>D.氧浓度为d</w:t>
      </w:r>
      <w:r>
        <w:rPr>
          <w:spacing w:val="-30"/>
        </w:rPr>
        <w:t xml:space="preserve"> </w:t>
      </w:r>
      <w:r>
        <w:t>时，有氧呼吸和无氧呼吸强度相等</w:t>
      </w:r>
    </w:p>
    <w:p>
      <w:pPr>
        <w:pStyle w:val="BodyText"/>
        <w:spacing w:before="196" w:line="470" w:lineRule="exact"/>
        <w:ind w:left="10"/>
      </w:pPr>
      <w:r>
        <w:rPr>
          <w:position w:val="17"/>
        </w:rPr>
        <w:t>12.</w:t>
      </w:r>
      <w:r>
        <w:rPr>
          <w:spacing w:val="-14"/>
          <w:position w:val="17"/>
        </w:rPr>
        <w:t xml:space="preserve"> </w:t>
      </w:r>
      <w:r>
        <w:rPr>
          <w:position w:val="17"/>
        </w:rPr>
        <w:t>研究发现，年轻小鼠表皮干细胞中</w:t>
      </w:r>
      <w:r>
        <w:rPr>
          <w:rFonts w:ascii="Times New Roman" w:eastAsia="Times New Roman" w:hAnsi="Times New Roman" w:cs="Times New Roman"/>
          <w:position w:val="17"/>
        </w:rPr>
        <w:t xml:space="preserve">COL17A1 </w:t>
      </w:r>
      <w:r>
        <w:rPr>
          <w:position w:val="17"/>
        </w:rPr>
        <w:t>基因的表达水平较高，这有利于维</w:t>
      </w:r>
    </w:p>
    <w:p>
      <w:pPr>
        <w:pStyle w:val="BodyText"/>
        <w:spacing w:before="1" w:line="218" w:lineRule="auto"/>
        <w:ind w:left="10"/>
      </w:pPr>
      <w:r>
        <w:rPr>
          <w:spacing w:val="-1"/>
        </w:rPr>
        <w:t>持小鼠皮肤细胞的年轻态，而小鼠衰老过程中表皮干细胞</w:t>
      </w:r>
      <w:r>
        <w:rPr>
          <w:spacing w:val="-60"/>
        </w:rPr>
        <w:t xml:space="preserve"> </w:t>
      </w:r>
      <w:r>
        <w:rPr>
          <w:rFonts w:ascii="Times New Roman" w:eastAsia="Times New Roman" w:hAnsi="Times New Roman" w:cs="Times New Roman"/>
          <w:spacing w:val="-1"/>
        </w:rPr>
        <w:t>COL17A1</w:t>
      </w:r>
      <w:r>
        <w:rPr>
          <w:rFonts w:ascii="Times New Roman" w:eastAsia="Times New Roman" w:hAnsi="Times New Roman" w:cs="Times New Roman"/>
          <w:spacing w:val="-14"/>
        </w:rPr>
        <w:t xml:space="preserve"> </w:t>
      </w:r>
      <w:r>
        <w:rPr>
          <w:spacing w:val="-1"/>
        </w:rPr>
        <w:t>基因的表达水平</w:t>
      </w:r>
    </w:p>
    <w:p>
      <w:pPr>
        <w:spacing w:line="218" w:lineRule="auto"/>
        <w:sectPr>
          <w:type w:val="nextPage"/>
          <w:pgSz w:w="11910" w:h="16840"/>
          <w:pgMar w:top="1431" w:right="1568" w:bottom="0" w:left="1420" w:header="0" w:footer="0" w:gutter="0"/>
          <w:pgNumType w:start="5"/>
          <w:cols w:space="708"/>
          <w:titlePg w:val="0"/>
        </w:sectPr>
      </w:pPr>
    </w:p>
    <w:p>
      <w:pPr>
        <w:pStyle w:val="BodyText"/>
        <w:spacing w:before="50" w:line="219" w:lineRule="auto"/>
        <w:rPr>
          <w:sz w:val="25"/>
          <w:szCs w:val="25"/>
        </w:rPr>
      </w:pPr>
      <w:r>
        <w:rPr>
          <w:spacing w:val="4"/>
          <w:sz w:val="25"/>
          <w:szCs w:val="25"/>
        </w:rPr>
        <w:t>越来越低。下列说法错误的是()</w:t>
      </w:r>
    </w:p>
    <w:p>
      <w:pPr>
        <w:pStyle w:val="BodyText"/>
        <w:spacing w:before="162" w:line="451" w:lineRule="exact"/>
        <w:rPr>
          <w:sz w:val="25"/>
          <w:szCs w:val="25"/>
        </w:rPr>
      </w:pPr>
      <w:r>
        <w:rPr>
          <w:rFonts w:ascii="Times New Roman" w:eastAsia="Times New Roman" w:hAnsi="Times New Roman" w:cs="Times New Roman"/>
          <w:spacing w:val="-6"/>
          <w:position w:val="15"/>
          <w:sz w:val="25"/>
          <w:szCs w:val="25"/>
        </w:rPr>
        <w:t>A.</w:t>
      </w:r>
      <w:r>
        <w:rPr>
          <w:spacing w:val="-6"/>
          <w:position w:val="15"/>
          <w:sz w:val="25"/>
          <w:szCs w:val="25"/>
        </w:rPr>
        <w:t>表皮干细胞分化为表皮细胞是</w:t>
      </w:r>
      <w:r>
        <w:rPr>
          <w:rFonts w:ascii="Times New Roman" w:eastAsia="Times New Roman" w:hAnsi="Times New Roman" w:cs="Times New Roman"/>
          <w:spacing w:val="-6"/>
          <w:position w:val="15"/>
          <w:sz w:val="25"/>
          <w:szCs w:val="25"/>
        </w:rPr>
        <w:t>COL17A1</w:t>
      </w:r>
      <w:r>
        <w:rPr>
          <w:spacing w:val="-6"/>
          <w:position w:val="15"/>
          <w:sz w:val="25"/>
          <w:szCs w:val="25"/>
        </w:rPr>
        <w:t>基因选择</w:t>
      </w:r>
      <w:r>
        <w:rPr>
          <w:spacing w:val="-7"/>
          <w:position w:val="15"/>
          <w:sz w:val="25"/>
          <w:szCs w:val="25"/>
        </w:rPr>
        <w:t>性表达的结果</w:t>
      </w:r>
    </w:p>
    <w:p>
      <w:pPr>
        <w:pStyle w:val="BodyText"/>
        <w:spacing w:line="219" w:lineRule="auto"/>
        <w:rPr>
          <w:sz w:val="25"/>
          <w:szCs w:val="25"/>
        </w:rPr>
      </w:pPr>
      <w:r>
        <w:rPr>
          <w:rFonts w:ascii="Times New Roman" w:eastAsia="Times New Roman" w:hAnsi="Times New Roman" w:cs="Times New Roman"/>
          <w:spacing w:val="-9"/>
          <w:sz w:val="25"/>
          <w:szCs w:val="25"/>
        </w:rPr>
        <w:t>B.</w:t>
      </w:r>
      <w:r>
        <w:rPr>
          <w:spacing w:val="-9"/>
          <w:sz w:val="25"/>
          <w:szCs w:val="25"/>
        </w:rPr>
        <w:t>衰老的皮肤细胞，细胞核体积增大，细胞</w:t>
      </w:r>
      <w:r>
        <w:rPr>
          <w:spacing w:val="-10"/>
          <w:sz w:val="25"/>
          <w:szCs w:val="25"/>
        </w:rPr>
        <w:t>膜的通透性改变</w:t>
      </w:r>
    </w:p>
    <w:p>
      <w:pPr>
        <w:pStyle w:val="BodyText"/>
        <w:spacing w:before="181" w:line="219" w:lineRule="auto"/>
        <w:rPr>
          <w:sz w:val="25"/>
          <w:szCs w:val="25"/>
        </w:rPr>
      </w:pPr>
      <w:r>
        <w:rPr>
          <w:rFonts w:ascii="Times New Roman" w:eastAsia="Times New Roman" w:hAnsi="Times New Roman" w:cs="Times New Roman"/>
          <w:spacing w:val="-3"/>
          <w:sz w:val="25"/>
          <w:szCs w:val="25"/>
        </w:rPr>
        <w:t>C.</w:t>
      </w:r>
      <w:r>
        <w:rPr>
          <w:spacing w:val="-3"/>
          <w:sz w:val="25"/>
          <w:szCs w:val="25"/>
        </w:rPr>
        <w:t>自由基攻击</w:t>
      </w:r>
      <w:r>
        <w:rPr>
          <w:spacing w:val="-65"/>
          <w:sz w:val="25"/>
          <w:szCs w:val="25"/>
        </w:rPr>
        <w:t xml:space="preserve"> </w:t>
      </w:r>
      <w:r>
        <w:rPr>
          <w:rFonts w:ascii="Times New Roman" w:eastAsia="Times New Roman" w:hAnsi="Times New Roman" w:cs="Times New Roman"/>
          <w:spacing w:val="-3"/>
          <w:sz w:val="25"/>
          <w:szCs w:val="25"/>
        </w:rPr>
        <w:t>DNA</w:t>
      </w:r>
      <w:r>
        <w:rPr>
          <w:spacing w:val="-3"/>
          <w:sz w:val="25"/>
          <w:szCs w:val="25"/>
        </w:rPr>
        <w:t>可能会引起</w:t>
      </w:r>
      <w:r>
        <w:rPr>
          <w:rFonts w:ascii="Times New Roman" w:eastAsia="Times New Roman" w:hAnsi="Times New Roman" w:cs="Times New Roman"/>
          <w:spacing w:val="-3"/>
          <w:sz w:val="25"/>
          <w:szCs w:val="25"/>
        </w:rPr>
        <w:t>COL17</w:t>
      </w:r>
      <w:r>
        <w:rPr>
          <w:rFonts w:ascii="Times New Roman" w:eastAsia="Times New Roman" w:hAnsi="Times New Roman" w:cs="Times New Roman"/>
          <w:spacing w:val="-4"/>
          <w:sz w:val="25"/>
          <w:szCs w:val="25"/>
        </w:rPr>
        <w:t>A1</w:t>
      </w:r>
      <w:r>
        <w:rPr>
          <w:spacing w:val="-4"/>
          <w:sz w:val="25"/>
          <w:szCs w:val="25"/>
        </w:rPr>
        <w:t>基因发生突变</w:t>
      </w:r>
    </w:p>
    <w:p>
      <w:pPr>
        <w:pStyle w:val="BodyText"/>
        <w:spacing w:before="175" w:line="219" w:lineRule="auto"/>
        <w:rPr>
          <w:sz w:val="25"/>
          <w:szCs w:val="25"/>
        </w:rPr>
      </w:pPr>
      <w:r>
        <w:rPr>
          <w:spacing w:val="-6"/>
          <w:sz w:val="25"/>
          <w:szCs w:val="25"/>
        </w:rPr>
        <w:t>D.COL17A1</w:t>
      </w:r>
      <w:r>
        <w:rPr>
          <w:spacing w:val="75"/>
          <w:sz w:val="25"/>
          <w:szCs w:val="25"/>
        </w:rPr>
        <w:t xml:space="preserve"> </w:t>
      </w:r>
      <w:r>
        <w:rPr>
          <w:spacing w:val="-6"/>
          <w:sz w:val="25"/>
          <w:szCs w:val="25"/>
        </w:rPr>
        <w:t>基因的表达水平的高低可以作为</w:t>
      </w:r>
      <w:r>
        <w:rPr>
          <w:spacing w:val="-7"/>
          <w:sz w:val="25"/>
          <w:szCs w:val="25"/>
        </w:rPr>
        <w:t>皮肤是否衰老的标志之一</w:t>
      </w:r>
    </w:p>
    <w:p>
      <w:pPr>
        <w:pStyle w:val="BodyText"/>
        <w:spacing w:before="172" w:line="471" w:lineRule="exact"/>
        <w:jc w:val="right"/>
        <w:rPr>
          <w:sz w:val="25"/>
          <w:szCs w:val="25"/>
        </w:rPr>
      </w:pPr>
      <w:r>
        <w:rPr>
          <w:spacing w:val="-16"/>
          <w:position w:val="16"/>
          <w:sz w:val="25"/>
          <w:szCs w:val="25"/>
        </w:rPr>
        <w:t>13.</w:t>
      </w:r>
      <w:r>
        <w:rPr>
          <w:spacing w:val="-28"/>
          <w:position w:val="16"/>
          <w:sz w:val="25"/>
          <w:szCs w:val="25"/>
        </w:rPr>
        <w:t xml:space="preserve"> </w:t>
      </w:r>
      <w:r>
        <w:rPr>
          <w:spacing w:val="-15"/>
          <w:position w:val="16"/>
          <w:sz w:val="25"/>
          <w:szCs w:val="25"/>
        </w:rPr>
        <w:t>科学家将萝卜和甜菜幼苗分别放在培养液中培养。</w:t>
      </w:r>
      <w:r>
        <w:rPr>
          <w:spacing w:val="43"/>
          <w:position w:val="16"/>
          <w:sz w:val="25"/>
          <w:szCs w:val="25"/>
        </w:rPr>
        <w:t xml:space="preserve"> </w:t>
      </w:r>
      <w:r>
        <w:rPr>
          <w:spacing w:val="-15"/>
          <w:position w:val="16"/>
          <w:sz w:val="25"/>
          <w:szCs w:val="25"/>
        </w:rPr>
        <w:t>一段时间后，培养液中的离</w:t>
      </w:r>
      <w:r>
        <w:rPr>
          <w:spacing w:val="-12"/>
          <w:position w:val="16"/>
          <w:sz w:val="25"/>
          <w:szCs w:val="25"/>
        </w:rPr>
        <w:t>子</w:t>
      </w:r>
    </w:p>
    <w:p>
      <w:pPr>
        <w:pStyle w:val="BodyText"/>
        <w:spacing w:line="220" w:lineRule="auto"/>
        <w:rPr>
          <w:sz w:val="25"/>
          <w:szCs w:val="25"/>
        </w:rPr>
      </w:pPr>
      <w:r>
        <w:rPr>
          <w:spacing w:val="-3"/>
          <w:sz w:val="25"/>
          <w:szCs w:val="25"/>
        </w:rPr>
        <w:t>浓度变化如图所示。下列相关叙述错误的是()</w:t>
      </w:r>
    </w:p>
    <w:p>
      <w:pPr>
        <w:spacing w:before="171" w:line="2330" w:lineRule="exact"/>
        <w:ind w:firstLine="10"/>
      </w:pPr>
      <w:r>
        <w:rPr>
          <w:position w:val="-46"/>
        </w:rPr>
        <w:drawing>
          <wp:inline distT="0" distB="0" distL="0" distR="0">
            <wp:extent cx="2914646" cy="147953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2914646" cy="1479539"/>
                    </a:xfrm>
                    <a:prstGeom prst="rect">
                      <a:avLst/>
                    </a:prstGeom>
                  </pic:spPr>
                </pic:pic>
              </a:graphicData>
            </a:graphic>
          </wp:inline>
        </w:drawing>
      </w:r>
    </w:p>
    <w:p>
      <w:pPr>
        <w:pStyle w:val="BodyText"/>
        <w:spacing w:before="282" w:line="212" w:lineRule="auto"/>
        <w:rPr>
          <w:rFonts w:ascii="Times New Roman" w:eastAsia="Times New Roman" w:hAnsi="Times New Roman" w:cs="Times New Roman"/>
          <w:sz w:val="25"/>
          <w:szCs w:val="25"/>
        </w:rPr>
      </w:pPr>
      <w:r>
        <w:rPr>
          <w:rFonts w:ascii="Times New Roman" w:eastAsia="Times New Roman" w:hAnsi="Times New Roman" w:cs="Times New Roman"/>
          <w:spacing w:val="-6"/>
          <w:sz w:val="25"/>
          <w:szCs w:val="25"/>
        </w:rPr>
        <w:t>A.</w:t>
      </w:r>
      <w:r>
        <w:rPr>
          <w:spacing w:val="-6"/>
          <w:sz w:val="25"/>
          <w:szCs w:val="25"/>
        </w:rPr>
        <w:t>萝卜吸收水的相对速率快于</w:t>
      </w:r>
      <w:r>
        <w:rPr>
          <w:rFonts w:ascii="Times New Roman" w:eastAsia="Times New Roman" w:hAnsi="Times New Roman" w:cs="Times New Roman"/>
          <w:spacing w:val="-6"/>
          <w:sz w:val="25"/>
          <w:szCs w:val="25"/>
        </w:rPr>
        <w:t>Mg²+</w:t>
      </w:r>
    </w:p>
    <w:p>
      <w:pPr>
        <w:pStyle w:val="BodyText"/>
        <w:spacing w:before="203" w:line="470" w:lineRule="exact"/>
        <w:rPr>
          <w:sz w:val="25"/>
          <w:szCs w:val="25"/>
        </w:rPr>
      </w:pPr>
      <w:r>
        <w:rPr>
          <w:rFonts w:ascii="Times New Roman" w:eastAsia="Times New Roman" w:hAnsi="Times New Roman" w:cs="Times New Roman"/>
          <w:spacing w:val="-7"/>
          <w:position w:val="17"/>
          <w:sz w:val="25"/>
          <w:szCs w:val="25"/>
        </w:rPr>
        <w:t>B.</w:t>
      </w:r>
      <w:r>
        <w:rPr>
          <w:spacing w:val="-7"/>
          <w:position w:val="17"/>
          <w:sz w:val="25"/>
          <w:szCs w:val="25"/>
        </w:rPr>
        <w:t>甜菜运输</w:t>
      </w:r>
      <w:r>
        <w:rPr>
          <w:rFonts w:ascii="Times New Roman" w:eastAsia="Times New Roman" w:hAnsi="Times New Roman" w:cs="Times New Roman"/>
          <w:spacing w:val="-7"/>
          <w:position w:val="17"/>
          <w:sz w:val="25"/>
          <w:szCs w:val="25"/>
        </w:rPr>
        <w:t xml:space="preserve">SiO  </w:t>
      </w:r>
      <w:r>
        <w:rPr>
          <w:spacing w:val="-7"/>
          <w:position w:val="17"/>
          <w:sz w:val="25"/>
          <w:szCs w:val="25"/>
        </w:rPr>
        <w:t>的载体数多于运输</w:t>
      </w:r>
      <w:r>
        <w:rPr>
          <w:spacing w:val="-71"/>
          <w:position w:val="17"/>
          <w:sz w:val="25"/>
          <w:szCs w:val="25"/>
        </w:rPr>
        <w:t xml:space="preserve"> </w:t>
      </w:r>
      <w:r>
        <w:rPr>
          <w:rFonts w:ascii="Times New Roman" w:eastAsia="Times New Roman" w:hAnsi="Times New Roman" w:cs="Times New Roman"/>
          <w:spacing w:val="-7"/>
          <w:position w:val="17"/>
          <w:sz w:val="25"/>
          <w:szCs w:val="25"/>
        </w:rPr>
        <w:t>Mg²+</w:t>
      </w:r>
      <w:r>
        <w:rPr>
          <w:spacing w:val="-7"/>
          <w:position w:val="17"/>
          <w:sz w:val="25"/>
          <w:szCs w:val="25"/>
        </w:rPr>
        <w:t>的</w:t>
      </w:r>
    </w:p>
    <w:p>
      <w:pPr>
        <w:pStyle w:val="BodyText"/>
        <w:spacing w:line="212" w:lineRule="auto"/>
        <w:rPr>
          <w:sz w:val="25"/>
          <w:szCs w:val="25"/>
        </w:rPr>
      </w:pPr>
      <w:r>
        <w:rPr>
          <w:rFonts w:ascii="Times New Roman" w:eastAsia="Times New Roman" w:hAnsi="Times New Roman" w:cs="Times New Roman"/>
          <w:spacing w:val="-12"/>
          <w:sz w:val="25"/>
          <w:szCs w:val="25"/>
        </w:rPr>
        <w:t>C.</w:t>
      </w:r>
      <w:r>
        <w:rPr>
          <w:spacing w:val="-12"/>
          <w:sz w:val="25"/>
          <w:szCs w:val="25"/>
        </w:rPr>
        <w:t>萝卜吸收</w:t>
      </w:r>
      <w:r>
        <w:rPr>
          <w:spacing w:val="-61"/>
          <w:sz w:val="25"/>
          <w:szCs w:val="25"/>
        </w:rPr>
        <w:t xml:space="preserve"> </w:t>
      </w:r>
      <w:r>
        <w:rPr>
          <w:rFonts w:ascii="Times New Roman" w:eastAsia="Times New Roman" w:hAnsi="Times New Roman" w:cs="Times New Roman"/>
          <w:spacing w:val="-12"/>
          <w:sz w:val="25"/>
          <w:szCs w:val="25"/>
        </w:rPr>
        <w:t>Mg²+</w:t>
      </w:r>
      <w:r>
        <w:rPr>
          <w:spacing w:val="-12"/>
          <w:sz w:val="25"/>
          <w:szCs w:val="25"/>
        </w:rPr>
        <w:t>需要细胞提供能量</w:t>
      </w:r>
    </w:p>
    <w:p>
      <w:pPr>
        <w:pStyle w:val="BodyText"/>
        <w:spacing w:before="190" w:line="219" w:lineRule="auto"/>
        <w:rPr>
          <w:sz w:val="25"/>
          <w:szCs w:val="25"/>
        </w:rPr>
      </w:pPr>
      <w:r>
        <w:rPr>
          <w:spacing w:val="-10"/>
          <w:sz w:val="25"/>
          <w:szCs w:val="25"/>
        </w:rPr>
        <w:t>D.甜菜和萝卜对离子的吸收具有选择性</w:t>
      </w:r>
    </w:p>
    <w:p>
      <w:pPr>
        <w:pStyle w:val="BodyText"/>
        <w:spacing w:before="174" w:line="471" w:lineRule="exact"/>
        <w:jc w:val="right"/>
        <w:rPr>
          <w:sz w:val="25"/>
          <w:szCs w:val="25"/>
        </w:rPr>
      </w:pPr>
      <w:r>
        <w:rPr>
          <w:spacing w:val="-10"/>
          <w:position w:val="16"/>
          <w:sz w:val="25"/>
          <w:szCs w:val="25"/>
        </w:rPr>
        <w:t>14.</w:t>
      </w:r>
      <w:r>
        <w:rPr>
          <w:spacing w:val="-42"/>
          <w:position w:val="16"/>
          <w:sz w:val="25"/>
          <w:szCs w:val="25"/>
        </w:rPr>
        <w:t xml:space="preserve"> </w:t>
      </w:r>
      <w:r>
        <w:rPr>
          <w:spacing w:val="-10"/>
          <w:position w:val="16"/>
          <w:sz w:val="25"/>
          <w:szCs w:val="25"/>
        </w:rPr>
        <w:t>某同学为探究膜的通透性而设计了如图所示的渗透装置，开始时烧杯内的液面和</w:t>
      </w:r>
    </w:p>
    <w:p>
      <w:pPr>
        <w:pStyle w:val="BodyText"/>
        <w:spacing w:line="219" w:lineRule="auto"/>
        <w:rPr>
          <w:sz w:val="25"/>
          <w:szCs w:val="25"/>
        </w:rPr>
      </w:pPr>
      <w:r>
        <w:rPr>
          <w:spacing w:val="-4"/>
          <w:sz w:val="25"/>
          <w:szCs w:val="25"/>
        </w:rPr>
        <w:t>长颈漏斗内的液面相平。在长颈漏斗内液面上升的过程中()</w:t>
      </w:r>
    </w:p>
    <w:p>
      <w:pPr>
        <w:spacing w:before="203" w:line="3180" w:lineRule="exact"/>
        <w:ind w:firstLine="149"/>
      </w:pPr>
      <w:r>
        <w:rPr>
          <w:position w:val="-63"/>
        </w:rPr>
        <w:drawing>
          <wp:inline distT="0" distB="0" distL="0" distR="0">
            <wp:extent cx="2381239" cy="201923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2381239" cy="2019234"/>
                    </a:xfrm>
                    <a:prstGeom prst="rect">
                      <a:avLst/>
                    </a:prstGeom>
                  </pic:spPr>
                </pic:pic>
              </a:graphicData>
            </a:graphic>
          </wp:inline>
        </w:drawing>
      </w:r>
    </w:p>
    <w:p>
      <w:pPr>
        <w:pStyle w:val="BodyText"/>
        <w:spacing w:before="160" w:line="470" w:lineRule="exact"/>
        <w:rPr>
          <w:sz w:val="25"/>
          <w:szCs w:val="25"/>
        </w:rPr>
      </w:pPr>
      <w:r>
        <w:rPr>
          <w:rFonts w:ascii="Times New Roman" w:eastAsia="Times New Roman" w:hAnsi="Times New Roman" w:cs="Times New Roman"/>
          <w:spacing w:val="-10"/>
          <w:position w:val="16"/>
          <w:sz w:val="25"/>
          <w:szCs w:val="25"/>
        </w:rPr>
        <w:t>A.</w:t>
      </w:r>
      <w:r>
        <w:rPr>
          <w:spacing w:val="-10"/>
          <w:position w:val="16"/>
          <w:sz w:val="25"/>
          <w:szCs w:val="25"/>
        </w:rPr>
        <w:t>液面上升的速率先逐渐加快后逐渐减慢最终维持稳定</w:t>
      </w:r>
    </w:p>
    <w:p>
      <w:pPr>
        <w:pStyle w:val="BodyText"/>
        <w:spacing w:line="219" w:lineRule="auto"/>
        <w:rPr>
          <w:sz w:val="25"/>
          <w:szCs w:val="25"/>
        </w:rPr>
      </w:pPr>
      <w:r>
        <w:rPr>
          <w:rFonts w:ascii="Times New Roman" w:eastAsia="Times New Roman" w:hAnsi="Times New Roman" w:cs="Times New Roman"/>
          <w:spacing w:val="-10"/>
          <w:sz w:val="25"/>
          <w:szCs w:val="25"/>
        </w:rPr>
        <w:t>B.</w:t>
      </w:r>
      <w:r>
        <w:rPr>
          <w:spacing w:val="-10"/>
          <w:sz w:val="25"/>
          <w:szCs w:val="25"/>
        </w:rPr>
        <w:t>水分子只能通过半透膜从清水向蔗糖溶液扩散</w:t>
      </w:r>
    </w:p>
    <w:p>
      <w:pPr>
        <w:pStyle w:val="BodyText"/>
        <w:spacing w:before="154" w:line="219" w:lineRule="auto"/>
        <w:rPr>
          <w:sz w:val="25"/>
          <w:szCs w:val="25"/>
        </w:rPr>
      </w:pPr>
      <w:r>
        <w:rPr>
          <w:rFonts w:ascii="Times New Roman" w:eastAsia="Times New Roman" w:hAnsi="Times New Roman" w:cs="Times New Roman"/>
          <w:spacing w:val="-11"/>
          <w:sz w:val="25"/>
          <w:szCs w:val="25"/>
        </w:rPr>
        <w:t>C.</w:t>
      </w:r>
      <w:r>
        <w:rPr>
          <w:spacing w:val="-11"/>
          <w:sz w:val="25"/>
          <w:szCs w:val="25"/>
        </w:rPr>
        <w:t>当漏斗内液面保持不变时，水分子不再通过半透膜扩散</w:t>
      </w:r>
    </w:p>
    <w:p>
      <w:pPr>
        <w:pStyle w:val="BodyText"/>
        <w:spacing w:before="183" w:line="219" w:lineRule="auto"/>
        <w:rPr>
          <w:sz w:val="25"/>
          <w:szCs w:val="25"/>
        </w:rPr>
      </w:pPr>
      <w:r>
        <w:rPr>
          <w:rFonts w:ascii="Times New Roman" w:eastAsia="Times New Roman" w:hAnsi="Times New Roman" w:cs="Times New Roman"/>
          <w:spacing w:val="-10"/>
          <w:sz w:val="25"/>
          <w:szCs w:val="25"/>
        </w:rPr>
        <w:t>D.</w:t>
      </w:r>
      <w:r>
        <w:rPr>
          <w:spacing w:val="-10"/>
          <w:sz w:val="25"/>
          <w:szCs w:val="25"/>
        </w:rPr>
        <w:t>当半透膜两侧水分子进出速率相等时，长颈漏斗内液</w:t>
      </w:r>
      <w:r>
        <w:rPr>
          <w:spacing w:val="-11"/>
          <w:sz w:val="25"/>
          <w:szCs w:val="25"/>
        </w:rPr>
        <w:t>面最高</w:t>
      </w:r>
    </w:p>
    <w:p>
      <w:pPr>
        <w:spacing w:line="219" w:lineRule="auto"/>
        <w:rPr>
          <w:sz w:val="25"/>
          <w:szCs w:val="25"/>
        </w:rPr>
        <w:sectPr>
          <w:pgSz w:w="11910" w:h="16840"/>
          <w:pgMar w:top="1430" w:right="1650" w:bottom="0" w:left="1430" w:header="0" w:footer="0" w:gutter="0"/>
          <w:pgNumType w:start="6"/>
          <w:cols w:space="708"/>
        </w:sectPr>
      </w:pPr>
    </w:p>
    <w:p>
      <w:pPr>
        <w:pStyle w:val="BodyText"/>
        <w:spacing w:before="47" w:line="471" w:lineRule="exact"/>
        <w:ind w:left="20"/>
      </w:pPr>
      <w:r>
        <w:rPr>
          <w:position w:val="17"/>
        </w:rPr>
        <w:t>15. 药物</w:t>
      </w:r>
      <w:r>
        <w:rPr>
          <w:rFonts w:ascii="Times New Roman" w:eastAsia="Times New Roman" w:hAnsi="Times New Roman" w:cs="Times New Roman"/>
          <w:position w:val="17"/>
        </w:rPr>
        <w:t xml:space="preserve">H₃Z </w:t>
      </w:r>
      <w:r>
        <w:rPr>
          <w:position w:val="17"/>
        </w:rPr>
        <w:t>是一种多肽类的激素，能使人对</w:t>
      </w:r>
      <w:r>
        <w:rPr>
          <w:spacing w:val="-1"/>
          <w:position w:val="17"/>
        </w:rPr>
        <w:t>陌生人产生信赖感，有助于治疗孤独症</w:t>
      </w:r>
    </w:p>
    <w:p>
      <w:pPr>
        <w:pStyle w:val="BodyText"/>
        <w:spacing w:line="219" w:lineRule="auto"/>
        <w:ind w:left="20"/>
      </w:pPr>
      <w:r>
        <w:rPr>
          <w:spacing w:val="7"/>
        </w:rPr>
        <w:t>等病症。下列有关叙述正确的是()</w:t>
      </w:r>
    </w:p>
    <w:p>
      <w:pPr>
        <w:pStyle w:val="BodyText"/>
        <w:spacing w:before="163" w:line="219" w:lineRule="auto"/>
        <w:ind w:left="20"/>
      </w:pPr>
      <w:r>
        <w:rPr>
          <w:rFonts w:ascii="Times New Roman" w:eastAsia="Times New Roman" w:hAnsi="Times New Roman" w:cs="Times New Roman"/>
        </w:rPr>
        <w:t xml:space="preserve">A.H₃Z </w:t>
      </w:r>
      <w:r>
        <w:t>的基本组成元素是C、H、O</w:t>
      </w:r>
    </w:p>
    <w:p>
      <w:pPr>
        <w:pStyle w:val="BodyText"/>
        <w:spacing w:before="196" w:line="219" w:lineRule="auto"/>
        <w:ind w:left="20"/>
      </w:pPr>
      <w:r>
        <w:rPr>
          <w:rFonts w:ascii="Times New Roman" w:eastAsia="Times New Roman" w:hAnsi="Times New Roman" w:cs="Times New Roman"/>
        </w:rPr>
        <w:t>B.</w:t>
      </w:r>
      <w:r>
        <w:t>合成</w:t>
      </w:r>
      <w:r>
        <w:rPr>
          <w:spacing w:val="-50"/>
        </w:rPr>
        <w:t xml:space="preserve"> </w:t>
      </w:r>
      <w:r>
        <w:rPr>
          <w:rFonts w:ascii="Times New Roman" w:eastAsia="Times New Roman" w:hAnsi="Times New Roman" w:cs="Times New Roman"/>
        </w:rPr>
        <w:t xml:space="preserve">H₃Z </w:t>
      </w:r>
      <w:r>
        <w:t>时生成的水中的</w:t>
      </w:r>
      <w:r>
        <w:rPr>
          <w:rFonts w:ascii="Times New Roman" w:eastAsia="Times New Roman" w:hAnsi="Times New Roman" w:cs="Times New Roman"/>
        </w:rPr>
        <w:t xml:space="preserve">H </w:t>
      </w:r>
      <w:r>
        <w:t>原子来自氨基和羧基</w:t>
      </w:r>
    </w:p>
    <w:p>
      <w:pPr>
        <w:pStyle w:val="BodyText"/>
        <w:spacing w:before="186" w:line="219" w:lineRule="auto"/>
        <w:ind w:left="20"/>
      </w:pPr>
      <w:r>
        <w:rPr>
          <w:rFonts w:ascii="Times New Roman" w:eastAsia="Times New Roman" w:hAnsi="Times New Roman" w:cs="Times New Roman"/>
          <w:spacing w:val="-1"/>
        </w:rPr>
        <w:t>C.</w:t>
      </w:r>
      <w:r>
        <w:rPr>
          <w:spacing w:val="-1"/>
        </w:rPr>
        <w:t>孤独症患者直接口服少量</w:t>
      </w:r>
      <w:r>
        <w:rPr>
          <w:spacing w:val="-40"/>
        </w:rPr>
        <w:t xml:space="preserve"> </w:t>
      </w:r>
      <w:r>
        <w:rPr>
          <w:rFonts w:ascii="Times New Roman" w:eastAsia="Times New Roman" w:hAnsi="Times New Roman" w:cs="Times New Roman"/>
          <w:spacing w:val="-1"/>
        </w:rPr>
        <w:t>H₃Z</w:t>
      </w:r>
      <w:r>
        <w:rPr>
          <w:rFonts w:ascii="Times New Roman" w:eastAsia="Times New Roman" w:hAnsi="Times New Roman" w:cs="Times New Roman"/>
          <w:spacing w:val="-17"/>
        </w:rPr>
        <w:t xml:space="preserve"> </w:t>
      </w:r>
      <w:r>
        <w:rPr>
          <w:spacing w:val="-1"/>
        </w:rPr>
        <w:t>就可以有效地缓解症状</w:t>
      </w:r>
    </w:p>
    <w:p>
      <w:pPr>
        <w:pStyle w:val="BodyText"/>
        <w:spacing w:before="163" w:line="219" w:lineRule="auto"/>
        <w:ind w:left="20"/>
      </w:pPr>
      <w:r>
        <w:rPr>
          <w:spacing w:val="6"/>
        </w:rPr>
        <w:t>D.若</w:t>
      </w:r>
      <w:r>
        <w:rPr>
          <w:spacing w:val="-46"/>
        </w:rPr>
        <w:t xml:space="preserve"> </w:t>
      </w:r>
      <w:r>
        <w:rPr>
          <w:spacing w:val="6"/>
        </w:rPr>
        <w:t>H</w:t>
      </w:r>
      <w:r>
        <w:rPr>
          <w:rFonts w:ascii="Calibri" w:eastAsia="Calibri" w:hAnsi="Calibri" w:cs="Calibri"/>
          <w:spacing w:val="6"/>
        </w:rPr>
        <w:t>₃</w:t>
      </w:r>
      <w:r>
        <w:rPr>
          <w:spacing w:val="6"/>
        </w:rPr>
        <w:t>Z 被水解成1个二肽，3个四肽，5个六肽，则这些短肽肽键总数是38</w:t>
      </w:r>
    </w:p>
    <w:p>
      <w:pPr>
        <w:pStyle w:val="BodyText"/>
        <w:spacing w:before="197" w:line="363" w:lineRule="auto"/>
        <w:ind w:left="20"/>
        <w:jc w:val="both"/>
      </w:pPr>
      <w:r>
        <w:rPr>
          <w:spacing w:val="1"/>
        </w:rPr>
        <w:t>16.</w:t>
      </w:r>
      <w:r>
        <w:rPr>
          <w:spacing w:val="-12"/>
        </w:rPr>
        <w:t xml:space="preserve"> </w:t>
      </w:r>
      <w:r>
        <w:rPr>
          <w:spacing w:val="1"/>
        </w:rPr>
        <w:t>植物的光合作用受</w:t>
      </w:r>
      <w:r>
        <w:t>CO</w:t>
      </w:r>
      <w:r>
        <w:rPr>
          <w:rFonts w:ascii="Calibri" w:eastAsia="Calibri" w:hAnsi="Calibri" w:cs="Calibri"/>
          <w:spacing w:val="1"/>
        </w:rPr>
        <w:t>₂</w:t>
      </w:r>
      <w:r>
        <w:rPr>
          <w:rFonts w:ascii="Calibri" w:eastAsia="Calibri" w:hAnsi="Calibri" w:cs="Calibri"/>
          <w:spacing w:val="19"/>
        </w:rPr>
        <w:t xml:space="preserve">  </w:t>
      </w:r>
      <w:r>
        <w:rPr>
          <w:spacing w:val="1"/>
        </w:rPr>
        <w:t>浓度、光照强度和温度的影响。图为在一定</w:t>
      </w:r>
      <w:r>
        <w:t>CO</w:t>
      </w:r>
      <w:r>
        <w:rPr>
          <w:rFonts w:ascii="Calibri" w:eastAsia="Calibri" w:hAnsi="Calibri" w:cs="Calibri"/>
          <w:spacing w:val="1"/>
        </w:rPr>
        <w:t>₂</w:t>
      </w:r>
      <w:r>
        <w:rPr>
          <w:rFonts w:ascii="Calibri" w:eastAsia="Calibri" w:hAnsi="Calibri" w:cs="Calibri"/>
          <w:spacing w:val="19"/>
          <w:w w:val="101"/>
        </w:rPr>
        <w:t xml:space="preserve">  </w:t>
      </w:r>
      <w:r>
        <w:rPr>
          <w:spacing w:val="1"/>
        </w:rPr>
        <w:t>浓度和适</w:t>
      </w:r>
      <w:r>
        <w:t xml:space="preserve"> </w:t>
      </w:r>
      <w:r>
        <w:t>宜温度条件下，测定某植物在不同光照强度下的光</w:t>
      </w:r>
      <w:r>
        <w:rPr>
          <w:spacing w:val="-1"/>
        </w:rPr>
        <w:t>合作用速率。下列有关说法正确的</w:t>
      </w:r>
    </w:p>
    <w:p>
      <w:pPr>
        <w:pStyle w:val="BodyText"/>
        <w:spacing w:line="222" w:lineRule="auto"/>
        <w:ind w:left="20"/>
      </w:pPr>
      <w:r>
        <w:rPr>
          <w:spacing w:val="-22"/>
        </w:rPr>
        <w:t>是</w:t>
      </w:r>
      <w:r>
        <w:rPr>
          <w:spacing w:val="-6"/>
        </w:rPr>
        <w:t xml:space="preserve"> </w:t>
      </w:r>
      <w:r>
        <w:rPr>
          <w:spacing w:val="-22"/>
        </w:rPr>
        <w:t>(</w:t>
      </w:r>
      <w:r>
        <w:rPr>
          <w:spacing w:val="-47"/>
        </w:rPr>
        <w:t xml:space="preserve"> </w:t>
      </w:r>
      <w:r>
        <w:rPr>
          <w:spacing w:val="-22"/>
        </w:rPr>
        <w:t>)</w:t>
      </w:r>
    </w:p>
    <w:p>
      <w:pPr>
        <w:spacing w:before="178" w:line="2290" w:lineRule="exact"/>
      </w:pPr>
      <w:r>
        <w:rPr>
          <w:position w:val="-45"/>
        </w:rPr>
        <w:drawing>
          <wp:inline distT="0" distB="0" distL="0" distR="0">
            <wp:extent cx="1936770" cy="145408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1936770" cy="1454088"/>
                    </a:xfrm>
                    <a:prstGeom prst="rect">
                      <a:avLst/>
                    </a:prstGeom>
                  </pic:spPr>
                </pic:pic>
              </a:graphicData>
            </a:graphic>
          </wp:inline>
        </w:drawing>
      </w:r>
    </w:p>
    <w:p>
      <w:pPr>
        <w:pStyle w:val="BodyText"/>
        <w:spacing w:before="149" w:line="470" w:lineRule="exact"/>
        <w:ind w:left="20"/>
      </w:pPr>
      <w:r>
        <w:rPr>
          <w:rFonts w:ascii="Times New Roman" w:eastAsia="Times New Roman" w:hAnsi="Times New Roman" w:cs="Times New Roman"/>
          <w:spacing w:val="-1"/>
          <w:position w:val="17"/>
        </w:rPr>
        <w:t>A.</w:t>
      </w:r>
      <w:r>
        <w:rPr>
          <w:spacing w:val="-1"/>
          <w:position w:val="17"/>
        </w:rPr>
        <w:t>在</w:t>
      </w:r>
      <w:r>
        <w:rPr>
          <w:spacing w:val="-46"/>
          <w:position w:val="17"/>
        </w:rPr>
        <w:t xml:space="preserve"> </w:t>
      </w:r>
      <w:r>
        <w:rPr>
          <w:rFonts w:ascii="Times New Roman" w:eastAsia="Times New Roman" w:hAnsi="Times New Roman" w:cs="Times New Roman"/>
          <w:spacing w:val="-1"/>
          <w:position w:val="17"/>
        </w:rPr>
        <w:t xml:space="preserve">a </w:t>
      </w:r>
      <w:r>
        <w:rPr>
          <w:spacing w:val="-1"/>
          <w:position w:val="17"/>
        </w:rPr>
        <w:t>点所示条件下，该植物细胞只进行呼吸作用，产生</w:t>
      </w:r>
      <w:r>
        <w:rPr>
          <w:spacing w:val="-61"/>
          <w:position w:val="17"/>
        </w:rPr>
        <w:t xml:space="preserve"> </w:t>
      </w:r>
      <w:r>
        <w:rPr>
          <w:rFonts w:ascii="Times New Roman" w:eastAsia="Times New Roman" w:hAnsi="Times New Roman" w:cs="Times New Roman"/>
          <w:spacing w:val="-1"/>
          <w:position w:val="17"/>
        </w:rPr>
        <w:t>ATP</w:t>
      </w:r>
      <w:r>
        <w:rPr>
          <w:spacing w:val="-1"/>
          <w:position w:val="17"/>
        </w:rPr>
        <w:t>的场所是线粒体</w:t>
      </w:r>
    </w:p>
    <w:p>
      <w:pPr>
        <w:pStyle w:val="BodyText"/>
        <w:spacing w:before="1" w:line="219" w:lineRule="auto"/>
        <w:ind w:left="20"/>
      </w:pPr>
      <w:r>
        <w:rPr>
          <w:rFonts w:ascii="Times New Roman" w:eastAsia="Times New Roman" w:hAnsi="Times New Roman" w:cs="Times New Roman"/>
          <w:spacing w:val="5"/>
        </w:rPr>
        <w:t>B.b</w:t>
      </w:r>
      <w:r>
        <w:rPr>
          <w:spacing w:val="5"/>
        </w:rPr>
        <w:t>点时该植物的实际光合作用速率为0</w:t>
      </w:r>
    </w:p>
    <w:p>
      <w:pPr>
        <w:pStyle w:val="BodyText"/>
        <w:spacing w:before="185" w:line="442" w:lineRule="exact"/>
        <w:ind w:left="20"/>
      </w:pPr>
      <w:r>
        <w:rPr>
          <w:rFonts w:ascii="Times New Roman" w:eastAsia="Times New Roman" w:hAnsi="Times New Roman" w:cs="Times New Roman"/>
          <w:spacing w:val="4"/>
          <w:position w:val="15"/>
        </w:rPr>
        <w:t>C.</w:t>
      </w:r>
      <w:r>
        <w:rPr>
          <w:spacing w:val="4"/>
          <w:position w:val="15"/>
        </w:rPr>
        <w:t>若将该植物置于</w:t>
      </w:r>
      <w:r>
        <w:rPr>
          <w:rFonts w:ascii="Times New Roman" w:eastAsia="Times New Roman" w:hAnsi="Times New Roman" w:cs="Times New Roman"/>
          <w:spacing w:val="4"/>
          <w:position w:val="15"/>
        </w:rPr>
        <w:t xml:space="preserve">c </w:t>
      </w:r>
      <w:r>
        <w:rPr>
          <w:spacing w:val="4"/>
          <w:position w:val="15"/>
        </w:rPr>
        <w:t>点条件下光照9小时，其余时间置于黑暗中，</w:t>
      </w:r>
      <w:r>
        <w:rPr>
          <w:spacing w:val="3"/>
          <w:position w:val="15"/>
        </w:rPr>
        <w:t>则每平方米叶片一</w:t>
      </w:r>
    </w:p>
    <w:p>
      <w:pPr>
        <w:pStyle w:val="BodyText"/>
        <w:spacing w:line="212" w:lineRule="auto"/>
        <w:ind w:left="20"/>
        <w:rPr>
          <w:rFonts w:ascii="Times New Roman" w:eastAsia="Times New Roman" w:hAnsi="Times New Roman" w:cs="Times New Roman"/>
        </w:rPr>
      </w:pPr>
      <w:r>
        <w:rPr>
          <w:spacing w:val="7"/>
        </w:rPr>
        <w:t>昼夜中</w:t>
      </w:r>
      <w:r>
        <w:rPr>
          <w:spacing w:val="-40"/>
        </w:rPr>
        <w:t xml:space="preserve"> </w:t>
      </w:r>
      <w:r>
        <w:rPr>
          <w:rFonts w:ascii="Times New Roman" w:eastAsia="Times New Roman" w:hAnsi="Times New Roman" w:cs="Times New Roman"/>
        </w:rPr>
        <w:t>CO</w:t>
      </w:r>
      <w:r>
        <w:rPr>
          <w:rFonts w:ascii="Times New Roman" w:eastAsia="Times New Roman" w:hAnsi="Times New Roman" w:cs="Times New Roman"/>
          <w:spacing w:val="7"/>
        </w:rPr>
        <w:t>₂</w:t>
      </w:r>
      <w:r>
        <w:rPr>
          <w:spacing w:val="7"/>
        </w:rPr>
        <w:t>的净吸收量为15</w:t>
      </w:r>
      <w:r>
        <w:rPr>
          <w:rFonts w:ascii="Times New Roman" w:eastAsia="Times New Roman" w:hAnsi="Times New Roman" w:cs="Times New Roman"/>
        </w:rPr>
        <w:t>mg</w:t>
      </w:r>
    </w:p>
    <w:p>
      <w:pPr>
        <w:pStyle w:val="BodyText"/>
        <w:spacing w:before="212" w:line="219" w:lineRule="auto"/>
        <w:ind w:left="20"/>
      </w:pPr>
      <w:r>
        <w:rPr>
          <w:spacing w:val="-9"/>
        </w:rPr>
        <w:t>D.适当提高</w:t>
      </w:r>
      <w:r>
        <w:rPr>
          <w:spacing w:val="-66"/>
        </w:rPr>
        <w:t xml:space="preserve"> </w:t>
      </w:r>
      <w:r>
        <w:rPr>
          <w:spacing w:val="-9"/>
        </w:rPr>
        <w:t>CO</w:t>
      </w:r>
      <w:r>
        <w:rPr>
          <w:rFonts w:ascii="Calibri" w:eastAsia="Calibri" w:hAnsi="Calibri" w:cs="Calibri"/>
          <w:spacing w:val="-9"/>
        </w:rPr>
        <w:t>₂</w:t>
      </w:r>
      <w:r>
        <w:rPr>
          <w:rFonts w:ascii="Calibri" w:eastAsia="Calibri" w:hAnsi="Calibri" w:cs="Calibri"/>
          <w:spacing w:val="19"/>
          <w:w w:val="101"/>
        </w:rPr>
        <w:t xml:space="preserve">  </w:t>
      </w:r>
      <w:r>
        <w:rPr>
          <w:spacing w:val="-9"/>
        </w:rPr>
        <w:t>浓度，则图中a</w:t>
      </w:r>
      <w:r>
        <w:rPr>
          <w:spacing w:val="-60"/>
        </w:rPr>
        <w:t xml:space="preserve"> </w:t>
      </w:r>
      <w:r>
        <w:rPr>
          <w:spacing w:val="-9"/>
        </w:rPr>
        <w:t>点下移，</w:t>
      </w:r>
      <w:r>
        <w:rPr>
          <w:spacing w:val="-50"/>
        </w:rPr>
        <w:t xml:space="preserve"> </w:t>
      </w:r>
      <w:r>
        <w:rPr>
          <w:spacing w:val="-9"/>
        </w:rPr>
        <w:t>b</w:t>
      </w:r>
      <w:r>
        <w:rPr>
          <w:spacing w:val="-45"/>
        </w:rPr>
        <w:t xml:space="preserve"> </w:t>
      </w:r>
      <w:r>
        <w:rPr>
          <w:spacing w:val="-9"/>
        </w:rPr>
        <w:t>点左移， c</w:t>
      </w:r>
      <w:r>
        <w:rPr>
          <w:spacing w:val="-56"/>
        </w:rPr>
        <w:t xml:space="preserve"> </w:t>
      </w:r>
      <w:r>
        <w:rPr>
          <w:spacing w:val="-9"/>
        </w:rPr>
        <w:t>点上移</w:t>
      </w:r>
    </w:p>
    <w:p>
      <w:pPr>
        <w:spacing w:before="242" w:line="222" w:lineRule="auto"/>
        <w:ind w:left="23"/>
        <w:outlineLvl w:val="0"/>
        <w:rPr>
          <w:rFonts w:ascii="SimHei" w:eastAsia="SimHei" w:hAnsi="SimHei" w:cs="SimHei"/>
          <w:sz w:val="24"/>
          <w:szCs w:val="24"/>
        </w:rPr>
      </w:pPr>
      <w:r>
        <w:rPr>
          <w:rFonts w:ascii="SimHei" w:eastAsia="SimHei" w:hAnsi="SimHei" w:cs="SimHei"/>
          <w:b/>
          <w:bCs/>
          <w:spacing w:val="-7"/>
          <w:sz w:val="24"/>
          <w:szCs w:val="24"/>
        </w:rPr>
        <w:t>二、读图填空题</w:t>
      </w:r>
    </w:p>
    <w:p>
      <w:pPr>
        <w:pStyle w:val="BodyText"/>
        <w:spacing w:before="64" w:line="354" w:lineRule="auto"/>
        <w:ind w:left="20" w:right="39"/>
        <w:jc w:val="both"/>
      </w:pPr>
      <w:r>
        <w:rPr>
          <w:spacing w:val="2"/>
        </w:rPr>
        <w:t>17. 研究表明，细胞内存在着多种靶向运输。</w:t>
      </w:r>
      <w:r>
        <w:rPr>
          <w:spacing w:val="1"/>
        </w:rPr>
        <w:t>图1表示细胞内不同膜性结构之间的物</w:t>
      </w:r>
      <w:r>
        <w:t xml:space="preserve"> </w:t>
      </w:r>
      <w:r>
        <w:rPr>
          <w:spacing w:val="-3"/>
        </w:rPr>
        <w:t>质运输，称之为囊泡运输，</w:t>
      </w:r>
      <w:r>
        <w:rPr>
          <w:spacing w:val="71"/>
        </w:rPr>
        <w:t xml:space="preserve"> </w:t>
      </w:r>
      <w:r>
        <w:rPr>
          <w:spacing w:val="-3"/>
        </w:rPr>
        <w:t>一般包括出芽、锚定和融合等过程。图2表示某种靶蛋白</w:t>
      </w:r>
      <w:r>
        <w:t xml:space="preserve"> </w:t>
      </w:r>
      <w:r>
        <w:rPr>
          <w:spacing w:val="8"/>
        </w:rPr>
        <w:t>在泛素(一种多肽)、泛素激活酶</w:t>
      </w:r>
      <w:r>
        <w:rPr>
          <w:rFonts w:ascii="Times New Roman" w:eastAsia="Times New Roman" w:hAnsi="Times New Roman" w:cs="Times New Roman"/>
          <w:spacing w:val="8"/>
        </w:rPr>
        <w:t>E₁</w:t>
      </w:r>
      <w:r>
        <w:rPr>
          <w:rFonts w:ascii="Times New Roman" w:eastAsia="Times New Roman" w:hAnsi="Times New Roman" w:cs="Times New Roman"/>
          <w:spacing w:val="-25"/>
        </w:rPr>
        <w:t xml:space="preserve"> </w:t>
      </w:r>
      <w:r>
        <w:rPr>
          <w:spacing w:val="8"/>
        </w:rPr>
        <w:t>、泛素结合酶</w:t>
      </w:r>
      <w:r>
        <w:rPr>
          <w:rFonts w:ascii="Times New Roman" w:eastAsia="Times New Roman" w:hAnsi="Times New Roman" w:cs="Times New Roman"/>
          <w:spacing w:val="8"/>
        </w:rPr>
        <w:t xml:space="preserve">E₂ </w:t>
      </w:r>
      <w:r>
        <w:rPr>
          <w:spacing w:val="8"/>
        </w:rPr>
        <w:t>以及泛素连接酶</w:t>
      </w:r>
      <w:r>
        <w:rPr>
          <w:rFonts w:ascii="Times New Roman" w:eastAsia="Times New Roman" w:hAnsi="Times New Roman" w:cs="Times New Roman"/>
          <w:spacing w:val="8"/>
        </w:rPr>
        <w:t xml:space="preserve">E₃ </w:t>
      </w:r>
      <w:r>
        <w:rPr>
          <w:spacing w:val="8"/>
        </w:rPr>
        <w:t>作用下被送</w:t>
      </w:r>
    </w:p>
    <w:p>
      <w:pPr>
        <w:pStyle w:val="BodyText"/>
        <w:spacing w:before="1" w:line="219" w:lineRule="auto"/>
        <w:ind w:left="20"/>
      </w:pPr>
      <w:r>
        <w:rPr>
          <w:spacing w:val="-3"/>
        </w:rPr>
        <w:t>往细胞内一种被称为蛋白酶体的结构中进行降解的过程。请回答下列问题：</w:t>
      </w:r>
    </w:p>
    <w:p>
      <w:pPr>
        <w:spacing w:line="219" w:lineRule="auto"/>
        <w:sectPr>
          <w:pgSz w:w="11910" w:h="16840"/>
          <w:pgMar w:top="1430" w:right="1599" w:bottom="0" w:left="1410" w:header="0" w:footer="0" w:gutter="0"/>
          <w:pgNumType w:start="7"/>
          <w:cols w:space="708"/>
        </w:sectPr>
      </w:pPr>
    </w:p>
    <w:p>
      <w:pPr>
        <w:spacing w:line="93" w:lineRule="exact"/>
      </w:pPr>
    </w:p>
    <w:p>
      <w:pPr>
        <w:spacing w:line="93" w:lineRule="exact"/>
        <w:sectPr>
          <w:footerReference w:type="default" r:id="rId11"/>
          <w:pgSz w:w="11910" w:h="16840"/>
          <w:pgMar w:top="1431" w:right="1562" w:bottom="2480" w:left="1315" w:header="0" w:footer="2203" w:gutter="0"/>
          <w:pgNumType w:start="8"/>
          <w:cols w:num="1" w:space="708" w:equalWidth="0">
            <w:col w:w="9033" w:space="0"/>
          </w:cols>
        </w:sectPr>
      </w:pPr>
    </w:p>
    <w:p>
      <w:pPr>
        <w:spacing w:before="90" w:line="222" w:lineRule="auto"/>
        <w:ind w:left="894"/>
        <w:rPr>
          <w:rFonts w:ascii="SimHei" w:eastAsia="SimHei" w:hAnsi="SimHei" w:cs="SimHei"/>
          <w:sz w:val="16"/>
          <w:szCs w:val="16"/>
        </w:rPr>
      </w:pPr>
      <w:r>
        <w:drawing>
          <wp:anchor distT="0" distB="0" distL="0" distR="0" simplePos="0" relativeHeight="251658240" behindDoc="1" locked="0" layoutInCell="1" allowOverlap="1">
            <wp:simplePos x="0" y="0"/>
            <wp:positionH relativeFrom="column">
              <wp:posOffset>536551</wp:posOffset>
            </wp:positionH>
            <wp:positionV relativeFrom="paragraph">
              <wp:posOffset>-9743</wp:posOffset>
            </wp:positionV>
            <wp:extent cx="2622569" cy="86359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2622569" cy="863599"/>
                    </a:xfrm>
                    <a:prstGeom prst="rect">
                      <a:avLst/>
                    </a:prstGeom>
                  </pic:spPr>
                </pic:pic>
              </a:graphicData>
            </a:graphic>
          </wp:anchor>
        </w:drawing>
      </w:r>
      <w:r>
        <w:rPr>
          <w:rFonts w:ascii="SimHei" w:eastAsia="SimHei" w:hAnsi="SimHei" w:cs="SimHei"/>
          <w:spacing w:val="-2"/>
          <w:sz w:val="16"/>
          <w:szCs w:val="16"/>
        </w:rPr>
        <w:t>货物招募</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52" w:line="219" w:lineRule="auto"/>
        <w:ind w:left="1014"/>
        <w:rPr>
          <w:sz w:val="16"/>
          <w:szCs w:val="16"/>
        </w:rPr>
      </w:pPr>
      <w:r>
        <w:rPr>
          <w:spacing w:val="9"/>
          <w:sz w:val="16"/>
          <w:szCs w:val="16"/>
        </w:rPr>
        <w:t>供体膜</w:t>
      </w:r>
    </w:p>
    <w:p>
      <w:pPr>
        <w:spacing w:line="14" w:lineRule="auto"/>
        <w:rPr>
          <w:rFonts w:ascii="Arial"/>
          <w:sz w:val="2"/>
        </w:rPr>
      </w:pPr>
      <w:r>
        <w:rPr>
          <w:rFonts w:ascii="Arial" w:eastAsia="Arial" w:hAnsi="Arial" w:cs="Arial"/>
          <w:sz w:val="2"/>
          <w:szCs w:val="2"/>
        </w:rPr>
        <w:br w:type="column"/>
      </w:r>
    </w:p>
    <w:p>
      <w:pPr>
        <w:pStyle w:val="BodyText"/>
        <w:spacing w:before="220" w:line="222" w:lineRule="auto"/>
        <w:rPr>
          <w:sz w:val="16"/>
          <w:szCs w:val="16"/>
        </w:rPr>
      </w:pPr>
      <w:r>
        <w:rPr>
          <w:rFonts w:ascii="SimHei" w:eastAsia="SimHei" w:hAnsi="SimHei" w:cs="SimHei"/>
          <w:spacing w:val="3"/>
          <w:sz w:val="16"/>
          <w:szCs w:val="16"/>
        </w:rPr>
        <w:t>出</w:t>
      </w:r>
      <w:r>
        <w:rPr>
          <w:rFonts w:ascii="SimHei" w:eastAsia="SimHei" w:hAnsi="SimHei" w:cs="SimHei"/>
          <w:spacing w:val="-16"/>
          <w:sz w:val="16"/>
          <w:szCs w:val="16"/>
        </w:rPr>
        <w:t xml:space="preserve"> </w:t>
      </w:r>
      <w:r>
        <w:rPr>
          <w:rFonts w:ascii="SimHei" w:eastAsia="SimHei" w:hAnsi="SimHei" w:cs="SimHei"/>
          <w:spacing w:val="3"/>
          <w:sz w:val="16"/>
          <w:szCs w:val="16"/>
        </w:rPr>
        <w:t>芽</w:t>
      </w:r>
      <w:r>
        <w:rPr>
          <w:rFonts w:ascii="SimHei" w:eastAsia="SimHei" w:hAnsi="SimHei" w:cs="SimHei"/>
          <w:spacing w:val="10"/>
          <w:sz w:val="16"/>
          <w:szCs w:val="16"/>
        </w:rPr>
        <w:t xml:space="preserve">    </w:t>
      </w:r>
      <w:r>
        <w:rPr>
          <w:spacing w:val="3"/>
          <w:sz w:val="16"/>
          <w:szCs w:val="16"/>
        </w:rPr>
        <w:t>囊泡运输</w:t>
      </w: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before="54" w:line="185" w:lineRule="auto"/>
        <w:ind w:left="650"/>
        <w:rPr>
          <w:rFonts w:ascii="STCaiyun" w:eastAsia="STCaiyun" w:hAnsi="STCaiyun" w:cs="STCaiyun"/>
          <w:sz w:val="16"/>
          <w:szCs w:val="16"/>
        </w:rPr>
      </w:pPr>
      <w:r>
        <w:rPr>
          <w:rFonts w:ascii="STCaiyun" w:eastAsia="STCaiyun" w:hAnsi="STCaiyun" w:cs="STCaiyun"/>
          <w:spacing w:val="12"/>
          <w:sz w:val="16"/>
          <w:szCs w:val="16"/>
        </w:rPr>
        <w:t>图1</w:t>
      </w:r>
    </w:p>
    <w:p>
      <w:pPr>
        <w:spacing w:line="14" w:lineRule="auto"/>
        <w:rPr>
          <w:rFonts w:ascii="Arial"/>
          <w:sz w:val="2"/>
        </w:rPr>
      </w:pPr>
      <w:r>
        <w:rPr>
          <w:rFonts w:ascii="Arial" w:eastAsia="Arial" w:hAnsi="Arial" w:cs="Arial"/>
          <w:sz w:val="2"/>
          <w:szCs w:val="2"/>
        </w:rPr>
        <w:br w:type="column"/>
      </w:r>
    </w:p>
    <w:p>
      <w:pPr>
        <w:pStyle w:val="BodyText"/>
        <w:spacing w:before="110" w:line="220" w:lineRule="auto"/>
        <w:ind w:left="140"/>
        <w:rPr>
          <w:sz w:val="16"/>
          <w:szCs w:val="16"/>
        </w:rPr>
      </w:pPr>
      <w:r>
        <w:rPr>
          <w:spacing w:val="-4"/>
          <w:sz w:val="16"/>
          <w:szCs w:val="16"/>
        </w:rPr>
        <w:t>锚</w:t>
      </w:r>
      <w:r>
        <w:rPr>
          <w:spacing w:val="-23"/>
          <w:sz w:val="16"/>
          <w:szCs w:val="16"/>
        </w:rPr>
        <w:t xml:space="preserve"> </w:t>
      </w:r>
      <w:r>
        <w:rPr>
          <w:spacing w:val="-4"/>
          <w:sz w:val="16"/>
          <w:szCs w:val="16"/>
        </w:rPr>
        <w:t>定</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BodyText"/>
        <w:spacing w:before="52" w:line="220" w:lineRule="auto"/>
        <w:rPr>
          <w:sz w:val="16"/>
          <w:szCs w:val="16"/>
        </w:rPr>
      </w:pPr>
      <w:r>
        <w:rPr>
          <w:spacing w:val="5"/>
          <w:sz w:val="16"/>
          <w:szCs w:val="16"/>
        </w:rPr>
        <w:t>受体膜</w:t>
      </w:r>
    </w:p>
    <w:p>
      <w:pPr>
        <w:spacing w:line="14" w:lineRule="auto"/>
        <w:rPr>
          <w:rFonts w:ascii="Arial"/>
          <w:sz w:val="2"/>
        </w:rPr>
      </w:pPr>
      <w:r>
        <w:rPr>
          <w:rFonts w:ascii="Arial" w:eastAsia="Arial" w:hAnsi="Arial" w:cs="Arial"/>
          <w:sz w:val="2"/>
          <w:szCs w:val="2"/>
        </w:rPr>
        <w:br w:type="column"/>
      </w:r>
    </w:p>
    <w:p>
      <w:pPr>
        <w:pStyle w:val="BodyText"/>
        <w:spacing w:before="44" w:line="221" w:lineRule="auto"/>
        <w:rPr>
          <w:sz w:val="23"/>
          <w:szCs w:val="23"/>
        </w:rPr>
      </w:pPr>
      <w:r>
        <w:rPr>
          <w:spacing w:val="-22"/>
          <w:w w:val="99"/>
          <w:sz w:val="23"/>
          <w:szCs w:val="23"/>
        </w:rPr>
        <w:t>融合</w:t>
      </w:r>
    </w:p>
    <w:p>
      <w:pPr>
        <w:spacing w:line="221" w:lineRule="auto"/>
        <w:rPr>
          <w:sz w:val="23"/>
          <w:szCs w:val="23"/>
        </w:rPr>
        <w:sectPr>
          <w:footerReference w:type="default" r:id="rId13"/>
          <w:type w:val="continuous"/>
          <w:pgSz w:w="11910" w:h="16840"/>
          <w:pgMar w:top="1431" w:right="1562" w:bottom="2480" w:left="1315" w:header="0" w:footer="2203" w:gutter="0"/>
          <w:pgNumType w:start="9"/>
          <w:cols w:num="4" w:space="708" w:equalWidth="0">
            <w:col w:w="1785" w:space="100"/>
            <w:col w:w="1541" w:space="100"/>
            <w:col w:w="861" w:space="100"/>
            <w:col w:w="4548" w:space="0"/>
          </w:cols>
        </w:sectPr>
      </w:pPr>
    </w:p>
    <w:p>
      <w:pPr>
        <w:pStyle w:val="BodyText"/>
        <w:spacing w:before="200" w:line="1242" w:lineRule="exact"/>
        <w:ind w:firstLine="344"/>
      </w:pPr>
      <w:r>
        <w:rPr>
          <w:position w:val="-26"/>
        </w:rPr>
        <w:pict>
          <v:group id="_x0000_i1025" style="width:254pt;height:63pt;mso-position-horizontal-relative:char;mso-position-vertical-relative:line" coordorigin="0,0" coordsize="5080,126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080;height:1260;position:absolute" filled="f" stroked="f">
              <v:imagedata r:id="rId14" o:title=""/>
            </v:shape>
            <v:shapetype id="_x0000_t202" coordsize="21600,21600" o:spt="202" path="m,l,21600r21600,l21600,xe">
              <v:stroke joinstyle="miter"/>
              <v:path gradientshapeok="t" o:connecttype="rect"/>
            </v:shapetype>
            <v:shape id="_x0000_s1027" type="#_x0000_t202" style="width:4217;height:1139;left:840;position:absolute;top:9" filled="f" stroked="f">
              <o:lock v:ext="edit" aspectratio="f"/>
              <v:textbox inset="0,0,0,0">
                <w:txbxContent>
                  <w:p>
                    <w:pPr>
                      <w:spacing w:before="20" w:line="169" w:lineRule="auto"/>
                      <w:ind w:left="20"/>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E₃</w:t>
                    </w:r>
                  </w:p>
                  <w:p>
                    <w:pPr>
                      <w:spacing w:line="219" w:lineRule="auto"/>
                      <w:ind w:right="20"/>
                      <w:jc w:val="right"/>
                      <w:rPr>
                        <w:rFonts w:ascii="SimSun" w:eastAsia="SimSun" w:hAnsi="SimSun" w:cs="SimSun"/>
                        <w:sz w:val="16"/>
                        <w:szCs w:val="16"/>
                      </w:rPr>
                    </w:pPr>
                    <w:r>
                      <w:rPr>
                        <w:rFonts w:ascii="SimSun" w:eastAsia="SimSun" w:hAnsi="SimSun" w:cs="SimSun"/>
                        <w:spacing w:val="7"/>
                        <w:sz w:val="16"/>
                        <w:szCs w:val="16"/>
                      </w:rPr>
                      <w:t>:泛素分子</w:t>
                    </w:r>
                  </w:p>
                  <w:p>
                    <w:pPr>
                      <w:spacing w:before="140" w:line="222" w:lineRule="auto"/>
                      <w:ind w:left="3570"/>
                      <w:rPr>
                        <w:rFonts w:ascii="SimHei" w:eastAsia="SimHei" w:hAnsi="SimHei" w:cs="SimHei"/>
                        <w:sz w:val="16"/>
                        <w:szCs w:val="16"/>
                      </w:rPr>
                    </w:pPr>
                    <w:r>
                      <w:rPr>
                        <w:rFonts w:ascii="SimHei" w:eastAsia="SimHei" w:hAnsi="SimHei" w:cs="SimHei"/>
                        <w:spacing w:val="-7"/>
                        <w:sz w:val="16"/>
                        <w:szCs w:val="16"/>
                      </w:rPr>
                      <w:t>蛋白质</w:t>
                    </w:r>
                  </w:p>
                  <w:p>
                    <w:pPr>
                      <w:spacing w:before="226" w:line="222" w:lineRule="auto"/>
                      <w:ind w:left="3429"/>
                      <w:rPr>
                        <w:rFonts w:ascii="SimHei" w:eastAsia="SimHei" w:hAnsi="SimHei" w:cs="SimHei"/>
                        <w:sz w:val="16"/>
                        <w:szCs w:val="16"/>
                      </w:rPr>
                    </w:pPr>
                    <w:r>
                      <w:rPr>
                        <w:rFonts w:ascii="SimHei" w:eastAsia="SimHei" w:hAnsi="SimHei" w:cs="SimHei"/>
                        <w:spacing w:val="4"/>
                        <w:sz w:val="16"/>
                        <w:szCs w:val="16"/>
                      </w:rPr>
                      <w:t>:蛋白酶体</w:t>
                    </w:r>
                  </w:p>
                </w:txbxContent>
              </v:textbox>
            </v:shape>
            <v:shape id="_x0000_s1028" type="#_x0000_t202" style="width:352;height:200;left:3449;position:absolute;top:176"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3"/>
                        <w:sz w:val="16"/>
                        <w:szCs w:val="16"/>
                      </w:rPr>
                      <w:t>短肽</w:t>
                    </w:r>
                  </w:p>
                </w:txbxContent>
              </v:textbox>
            </v:shape>
            <v:shape id="_x0000_s1029" type="#_x0000_t202" style="width:342;height:200;left:2990;position:absolute;top:86" filled="f" stroked="f">
              <o:lock v:ext="edit" aspectratio="f"/>
              <v:textbox inset="0,0,0,0">
                <w:txbxContent>
                  <w:p>
                    <w:pPr>
                      <w:spacing w:before="20" w:line="219" w:lineRule="auto"/>
                      <w:ind w:left="20"/>
                      <w:rPr>
                        <w:rFonts w:ascii="SimSun" w:eastAsia="SimSun" w:hAnsi="SimSun" w:cs="SimSun"/>
                        <w:sz w:val="16"/>
                        <w:szCs w:val="16"/>
                      </w:rPr>
                    </w:pPr>
                    <w:r>
                      <w:rPr>
                        <w:rFonts w:ascii="SimSun" w:eastAsia="SimSun" w:hAnsi="SimSun" w:cs="SimSun"/>
                        <w:spacing w:val="-5"/>
                        <w:sz w:val="16"/>
                        <w:szCs w:val="16"/>
                      </w:rPr>
                      <w:t>降解</w:t>
                    </w:r>
                  </w:p>
                </w:txbxContent>
              </v:textbox>
            </v:shape>
            <v:shape id="_x0000_s1030" type="#_x0000_t202" style="width:327;height:200;left:1989;position:absolute;top:72" filled="f" stroked="f">
              <o:lock v:ext="edit" aspectratio="f"/>
              <v:textbox inset="0,0,0,0">
                <w:txbxContent>
                  <w:p>
                    <w:pPr>
                      <w:spacing w:before="19" w:line="226" w:lineRule="auto"/>
                      <w:ind w:right="3"/>
                      <w:jc w:val="right"/>
                      <w:rPr>
                        <w:rFonts w:ascii="SimSun" w:eastAsia="SimSun" w:hAnsi="SimSun" w:cs="SimSun"/>
                        <w:sz w:val="16"/>
                        <w:szCs w:val="16"/>
                      </w:rPr>
                    </w:pPr>
                    <w:r>
                      <w:rPr>
                        <w:rFonts w:ascii="SimSun" w:eastAsia="SimSun" w:hAnsi="SimSun" w:cs="SimSun"/>
                        <w:spacing w:val="-9"/>
                        <w:sz w:val="16"/>
                        <w:szCs w:val="16"/>
                      </w:rPr>
                      <w:t>送入</w:t>
                    </w:r>
                  </w:p>
                </w:txbxContent>
              </v:textbox>
            </v:shape>
            <v:shape id="_x0000_s1031" type="#_x0000_t202" style="width:306;height:151;left:560;position:absolute;top:999" filled="f" stroked="f">
              <o:lock v:ext="edit" aspectratio="f"/>
              <v:textbox inset="0,0,0,0">
                <w:txbxContent>
                  <w:p>
                    <w:pPr>
                      <w:spacing w:before="19" w:line="178" w:lineRule="auto"/>
                      <w:jc w:val="right"/>
                      <w:rPr>
                        <w:rFonts w:ascii="SimSun" w:eastAsia="SimSun" w:hAnsi="SimSun" w:cs="SimSun"/>
                        <w:sz w:val="16"/>
                        <w:szCs w:val="16"/>
                      </w:rPr>
                    </w:pPr>
                    <w:r>
                      <w:rPr>
                        <w:rFonts w:ascii="Times New Roman" w:eastAsia="Times New Roman" w:hAnsi="Times New Roman" w:cs="Times New Roman"/>
                        <w:spacing w:val="-2"/>
                        <w:sz w:val="16"/>
                        <w:szCs w:val="16"/>
                      </w:rPr>
                      <w:t>E₁</w:t>
                    </w:r>
                    <w:r>
                      <w:rPr>
                        <w:rFonts w:ascii="Times New Roman" w:eastAsia="Times New Roman" w:hAnsi="Times New Roman" w:cs="Times New Roman"/>
                        <w:spacing w:val="-12"/>
                        <w:sz w:val="16"/>
                        <w:szCs w:val="16"/>
                      </w:rPr>
                      <w:t xml:space="preserve"> </w:t>
                    </w:r>
                    <w:r>
                      <w:rPr>
                        <w:rFonts w:ascii="SimSun" w:eastAsia="SimSun" w:hAnsi="SimSun" w:cs="SimSun"/>
                        <w:spacing w:val="-11"/>
                        <w:w w:val="66"/>
                        <w:sz w:val="16"/>
                        <w:szCs w:val="16"/>
                      </w:rPr>
                      <w:t>一</w:t>
                    </w:r>
                  </w:p>
                </w:txbxContent>
              </v:textbox>
            </v:shape>
            <v:shape id="_x0000_s1032" type="#_x0000_t202" style="width:258;height:148;left:459;position:absolute;top:572" filled="f" stroked="f">
              <o:lock v:ext="edit" aspectratio="f"/>
              <v:textbox inset="0,0,0,0">
                <w:txbxContent>
                  <w:p>
                    <w:pPr>
                      <w:spacing w:before="20" w:line="185" w:lineRule="auto"/>
                      <w:ind w:left="20"/>
                      <w:rPr>
                        <w:rFonts w:ascii="Times New Roman" w:eastAsia="Times New Roman" w:hAnsi="Times New Roman" w:cs="Times New Roman"/>
                        <w:sz w:val="16"/>
                        <w:szCs w:val="16"/>
                      </w:rPr>
                    </w:pPr>
                    <w:r>
                      <w:rPr>
                        <w:rFonts w:ascii="Times New Roman" w:eastAsia="Times New Roman" w:hAnsi="Times New Roman" w:cs="Times New Roman"/>
                        <w:sz w:val="16"/>
                        <w:szCs w:val="16"/>
                      </w:rPr>
                      <w:t>Ez</w:t>
                    </w:r>
                    <w:r>
                      <w:rPr>
                        <w:rFonts w:ascii="Times New Roman" w:eastAsia="Times New Roman" w:hAnsi="Times New Roman" w:cs="Times New Roman"/>
                        <w:spacing w:val="2"/>
                        <w:sz w:val="16"/>
                        <w:szCs w:val="16"/>
                      </w:rPr>
                      <w:t>-</w:t>
                    </w:r>
                  </w:p>
                </w:txbxContent>
              </v:textbox>
            </v:shape>
            <w10:wrap type="none"/>
          </v:group>
        </w:pict>
      </w:r>
    </w:p>
    <w:p>
      <w:pPr>
        <w:spacing w:line="202" w:lineRule="auto"/>
        <w:ind w:left="2734"/>
        <w:rPr>
          <w:rFonts w:ascii="STCaiyun" w:eastAsia="STCaiyun" w:hAnsi="STCaiyun" w:cs="STCaiyun"/>
          <w:sz w:val="16"/>
          <w:szCs w:val="16"/>
        </w:rPr>
      </w:pPr>
      <w:r>
        <w:rPr>
          <w:rFonts w:ascii="STCaiyun" w:eastAsia="STCaiyun" w:hAnsi="STCaiyun" w:cs="STCaiyun"/>
          <w:spacing w:val="-4"/>
          <w:sz w:val="16"/>
          <w:szCs w:val="16"/>
        </w:rPr>
        <w:t>图2</w:t>
      </w:r>
    </w:p>
    <w:p>
      <w:pPr>
        <w:pStyle w:val="BodyText"/>
        <w:spacing w:before="284" w:line="219" w:lineRule="auto"/>
        <w:ind w:left="114"/>
        <w:rPr>
          <w:sz w:val="25"/>
          <w:szCs w:val="25"/>
        </w:rPr>
      </w:pPr>
      <w:r>
        <w:rPr>
          <w:spacing w:val="-12"/>
          <w:sz w:val="25"/>
          <w:szCs w:val="25"/>
        </w:rPr>
        <w:t>(1)已知两图的过程都需要消耗能量，则</w:t>
      </w:r>
      <w:r>
        <w:rPr>
          <w:spacing w:val="-13"/>
          <w:sz w:val="25"/>
          <w:szCs w:val="25"/>
        </w:rPr>
        <w:t>直接提供能量的物质最可能</w:t>
      </w:r>
      <w:r>
        <w:rPr>
          <w:spacing w:val="-98"/>
          <w:sz w:val="25"/>
          <w:szCs w:val="25"/>
        </w:rPr>
        <w:t xml:space="preserve"> </w:t>
      </w:r>
      <w:r>
        <w:rPr>
          <w:sz w:val="25"/>
          <w:szCs w:val="25"/>
          <w:u w:val="single" w:color="auto"/>
        </w:rPr>
        <w:t xml:space="preserve">        </w:t>
      </w:r>
    </w:p>
    <w:p>
      <w:pPr>
        <w:pStyle w:val="BodyText"/>
        <w:spacing w:before="192" w:line="378" w:lineRule="auto"/>
        <w:ind w:left="114" w:right="7"/>
        <w:rPr>
          <w:sz w:val="23"/>
          <w:szCs w:val="23"/>
        </w:rPr>
      </w:pPr>
      <w:r>
        <w:rPr>
          <w:spacing w:val="15"/>
          <w:sz w:val="23"/>
          <w:szCs w:val="23"/>
        </w:rPr>
        <w:t>(2)图1中，如果锚定的受体膜是人体胰岛</w:t>
      </w:r>
      <w:r>
        <w:rPr>
          <w:spacing w:val="-67"/>
          <w:sz w:val="23"/>
          <w:szCs w:val="23"/>
        </w:rPr>
        <w:t xml:space="preserve"> </w:t>
      </w:r>
      <w:r>
        <w:rPr>
          <w:rFonts w:ascii="Times New Roman" w:eastAsia="Times New Roman" w:hAnsi="Times New Roman" w:cs="Times New Roman"/>
          <w:spacing w:val="15"/>
          <w:sz w:val="23"/>
          <w:szCs w:val="23"/>
        </w:rPr>
        <w:t xml:space="preserve">B </w:t>
      </w:r>
      <w:r>
        <w:rPr>
          <w:spacing w:val="15"/>
          <w:sz w:val="23"/>
          <w:szCs w:val="23"/>
        </w:rPr>
        <w:t>细胞(可产生胰岛素)的细胞膜，则该囊</w:t>
      </w:r>
      <w:r>
        <w:rPr>
          <w:sz w:val="23"/>
          <w:szCs w:val="23"/>
        </w:rPr>
        <w:t xml:space="preserve"> </w:t>
      </w:r>
      <w:r>
        <w:rPr>
          <w:spacing w:val="11"/>
          <w:sz w:val="23"/>
          <w:szCs w:val="23"/>
        </w:rPr>
        <w:t>泡最有可能来自于.</w:t>
      </w:r>
      <w:r>
        <w:rPr>
          <w:spacing w:val="3"/>
          <w:sz w:val="23"/>
          <w:szCs w:val="23"/>
          <w:u w:val="single" w:color="auto"/>
        </w:rPr>
        <w:t xml:space="preserve">        </w:t>
      </w:r>
      <w:r>
        <w:rPr>
          <w:spacing w:val="11"/>
          <w:sz w:val="23"/>
          <w:szCs w:val="23"/>
        </w:rPr>
        <w:t>,货物招募最可能来自于</w:t>
      </w:r>
      <w:r>
        <w:rPr>
          <w:spacing w:val="-108"/>
          <w:sz w:val="23"/>
          <w:szCs w:val="23"/>
        </w:rPr>
        <w:t xml:space="preserve"> </w:t>
      </w:r>
      <w:r>
        <w:rPr>
          <w:spacing w:val="6"/>
          <w:sz w:val="23"/>
          <w:szCs w:val="23"/>
          <w:u w:val="single" w:color="auto"/>
        </w:rPr>
        <w:t xml:space="preserve">        </w:t>
      </w:r>
      <w:r>
        <w:rPr>
          <w:spacing w:val="-63"/>
          <w:sz w:val="23"/>
          <w:szCs w:val="23"/>
        </w:rPr>
        <w:t xml:space="preserve"> </w:t>
      </w:r>
      <w:r>
        <w:rPr>
          <w:spacing w:val="11"/>
          <w:sz w:val="23"/>
          <w:szCs w:val="23"/>
        </w:rPr>
        <w:t>;如果供体膜招募的货</w:t>
      </w:r>
      <w:r>
        <w:rPr>
          <w:sz w:val="23"/>
          <w:szCs w:val="23"/>
        </w:rPr>
        <w:t xml:space="preserve"> </w:t>
      </w:r>
      <w:r>
        <w:rPr>
          <w:spacing w:val="-1"/>
          <w:sz w:val="23"/>
          <w:szCs w:val="23"/>
        </w:rPr>
        <w:t>物是细胞中受损的线粒体，  则锚定的受体膜所在的结构最有可能是</w:t>
      </w:r>
      <w:r>
        <w:rPr>
          <w:spacing w:val="-89"/>
          <w:sz w:val="23"/>
          <w:szCs w:val="23"/>
        </w:rPr>
        <w:t xml:space="preserve"> </w:t>
      </w:r>
      <w:r>
        <w:rPr>
          <w:spacing w:val="6"/>
          <w:sz w:val="23"/>
          <w:szCs w:val="23"/>
          <w:u w:val="single" w:color="auto"/>
        </w:rPr>
        <w:t xml:space="preserve">        </w:t>
      </w:r>
      <w:r>
        <w:rPr>
          <w:spacing w:val="-103"/>
          <w:sz w:val="23"/>
          <w:szCs w:val="23"/>
        </w:rPr>
        <w:t xml:space="preserve"> </w:t>
      </w:r>
      <w:r>
        <w:rPr>
          <w:spacing w:val="-1"/>
          <w:sz w:val="23"/>
          <w:szCs w:val="23"/>
        </w:rPr>
        <w:t>_。囊泡的</w:t>
      </w:r>
    </w:p>
    <w:p>
      <w:pPr>
        <w:pStyle w:val="BodyText"/>
        <w:spacing w:line="220" w:lineRule="auto"/>
        <w:rPr>
          <w:sz w:val="23"/>
          <w:szCs w:val="23"/>
        </w:rPr>
      </w:pPr>
      <w:r>
        <w:rPr>
          <w:spacing w:val="-18"/>
          <w:sz w:val="23"/>
          <w:szCs w:val="23"/>
        </w:rPr>
        <w:t>“出芽”和“融合”体现了生物膜具有.</w:t>
      </w:r>
      <w:r>
        <w:rPr>
          <w:spacing w:val="1"/>
          <w:sz w:val="23"/>
          <w:szCs w:val="23"/>
          <w:u w:val="single" w:color="auto"/>
        </w:rPr>
        <w:t xml:space="preserve">         </w:t>
      </w:r>
    </w:p>
    <w:p>
      <w:pPr>
        <w:pStyle w:val="BodyText"/>
        <w:spacing w:before="185" w:line="442" w:lineRule="exact"/>
        <w:jc w:val="right"/>
        <w:rPr>
          <w:sz w:val="23"/>
          <w:szCs w:val="23"/>
        </w:rPr>
      </w:pPr>
      <w:r>
        <w:rPr>
          <w:spacing w:val="8"/>
          <w:position w:val="16"/>
          <w:sz w:val="23"/>
          <w:szCs w:val="23"/>
        </w:rPr>
        <w:t>(3)图2中E</w:t>
      </w:r>
      <w:r>
        <w:rPr>
          <w:rFonts w:ascii="Calibri" w:eastAsia="Calibri" w:hAnsi="Calibri" w:cs="Calibri"/>
          <w:spacing w:val="8"/>
          <w:position w:val="16"/>
          <w:sz w:val="23"/>
          <w:szCs w:val="23"/>
        </w:rPr>
        <w:t>₁</w:t>
      </w:r>
      <w:r>
        <w:rPr>
          <w:rFonts w:ascii="Calibri" w:eastAsia="Calibri" w:hAnsi="Calibri" w:cs="Calibri"/>
          <w:spacing w:val="-27"/>
          <w:position w:val="16"/>
          <w:sz w:val="23"/>
          <w:szCs w:val="23"/>
        </w:rPr>
        <w:t xml:space="preserve"> </w:t>
      </w:r>
      <w:r>
        <w:rPr>
          <w:spacing w:val="8"/>
          <w:position w:val="16"/>
          <w:sz w:val="23"/>
          <w:szCs w:val="23"/>
        </w:rPr>
        <w:t>、E</w:t>
      </w:r>
      <w:r>
        <w:rPr>
          <w:rFonts w:ascii="Calibri" w:eastAsia="Calibri" w:hAnsi="Calibri" w:cs="Calibri"/>
          <w:spacing w:val="8"/>
          <w:position w:val="16"/>
          <w:sz w:val="23"/>
          <w:szCs w:val="23"/>
        </w:rPr>
        <w:t>₂</w:t>
      </w:r>
      <w:r>
        <w:rPr>
          <w:rFonts w:ascii="Calibri" w:eastAsia="Calibri" w:hAnsi="Calibri" w:cs="Calibri"/>
          <w:spacing w:val="-27"/>
          <w:position w:val="16"/>
          <w:sz w:val="23"/>
          <w:szCs w:val="23"/>
        </w:rPr>
        <w:t xml:space="preserve"> </w:t>
      </w:r>
      <w:r>
        <w:rPr>
          <w:spacing w:val="8"/>
          <w:position w:val="16"/>
          <w:sz w:val="23"/>
          <w:szCs w:val="23"/>
        </w:rPr>
        <w:t>、E</w:t>
      </w:r>
      <w:r>
        <w:rPr>
          <w:rFonts w:ascii="Calibri" w:eastAsia="Calibri" w:hAnsi="Calibri" w:cs="Calibri"/>
          <w:spacing w:val="8"/>
          <w:position w:val="16"/>
          <w:sz w:val="23"/>
          <w:szCs w:val="23"/>
        </w:rPr>
        <w:t xml:space="preserve">₃   </w:t>
      </w:r>
      <w:r>
        <w:rPr>
          <w:spacing w:val="8"/>
          <w:position w:val="16"/>
          <w:sz w:val="23"/>
          <w:szCs w:val="23"/>
        </w:rPr>
        <w:t>与蛋</w:t>
      </w:r>
      <w:r>
        <w:rPr>
          <w:spacing w:val="7"/>
          <w:position w:val="16"/>
          <w:sz w:val="23"/>
          <w:szCs w:val="23"/>
        </w:rPr>
        <w:t>白酶体的化学本质一样，但所起的具体作用不同，从它们的</w:t>
      </w:r>
    </w:p>
    <w:p>
      <w:pPr>
        <w:pStyle w:val="BodyText"/>
        <w:spacing w:before="1" w:line="212" w:lineRule="auto"/>
        <w:ind w:left="114"/>
        <w:rPr>
          <w:sz w:val="23"/>
          <w:szCs w:val="23"/>
        </w:rPr>
      </w:pPr>
      <w:r>
        <w:rPr>
          <w:spacing w:val="6"/>
          <w:sz w:val="23"/>
          <w:szCs w:val="23"/>
        </w:rPr>
        <w:t>分子结构上分析原因是</w:t>
      </w:r>
      <w:r>
        <w:rPr>
          <w:spacing w:val="6"/>
          <w:sz w:val="23"/>
          <w:szCs w:val="23"/>
          <w:u w:val="single" w:color="auto"/>
        </w:rPr>
        <w:t xml:space="preserve">        </w:t>
      </w:r>
      <w:r>
        <w:rPr>
          <w:spacing w:val="-89"/>
          <w:sz w:val="23"/>
          <w:szCs w:val="23"/>
        </w:rPr>
        <w:t xml:space="preserve"> </w:t>
      </w:r>
      <w:r>
        <w:rPr>
          <w:spacing w:val="6"/>
          <w:sz w:val="23"/>
          <w:szCs w:val="23"/>
        </w:rPr>
        <w:t>_,而它们的作用原理则是相同的，那就是都能</w:t>
      </w:r>
    </w:p>
    <w:p>
      <w:pPr>
        <w:tabs>
          <w:tab w:val="left" w:pos="1084"/>
        </w:tabs>
        <w:spacing w:before="198" w:line="188" w:lineRule="auto"/>
        <w:ind w:left="115"/>
        <w:rPr>
          <w:rFonts w:ascii="Times New Roman" w:eastAsia="Times New Roman" w:hAnsi="Times New Roman" w:cs="Times New Roman"/>
          <w:sz w:val="8"/>
          <w:szCs w:val="8"/>
        </w:rPr>
      </w:pPr>
      <w:r>
        <w:rPr>
          <w:rFonts w:ascii="Times New Roman" w:eastAsia="Times New Roman" w:hAnsi="Times New Roman" w:cs="Times New Roman"/>
          <w:sz w:val="8"/>
          <w:szCs w:val="8"/>
          <w:u w:val="single" w:color="auto"/>
        </w:rPr>
        <w:tab/>
      </w:r>
      <w:r>
        <w:rPr>
          <w:rFonts w:ascii="Times New Roman" w:eastAsia="Times New Roman" w:hAnsi="Times New Roman" w:cs="Times New Roman"/>
          <w:sz w:val="8"/>
          <w:szCs w:val="8"/>
        </w:rPr>
        <w:t xml:space="preserve"> G</w:t>
      </w:r>
    </w:p>
    <w:p>
      <w:pPr>
        <w:spacing w:line="347" w:lineRule="auto"/>
        <w:rPr>
          <w:rFonts w:ascii="Arial"/>
          <w:sz w:val="21"/>
        </w:rPr>
      </w:pPr>
    </w:p>
    <w:p>
      <w:pPr>
        <w:pStyle w:val="BodyText"/>
        <w:tabs>
          <w:tab w:val="left" w:pos="1084"/>
        </w:tabs>
        <w:spacing w:before="75" w:line="369" w:lineRule="auto"/>
        <w:ind w:left="114" w:right="45"/>
        <w:jc w:val="both"/>
        <w:rPr>
          <w:sz w:val="23"/>
          <w:szCs w:val="23"/>
        </w:rPr>
      </w:pPr>
      <w:r>
        <w:rPr>
          <w:spacing w:val="9"/>
          <w:sz w:val="23"/>
          <w:szCs w:val="23"/>
        </w:rPr>
        <w:t xml:space="preserve">(4)图2中，蛋白酶体只能将靶蛋白降解为短肽而泛素仍可重复使用，这是因为酶具有 </w:t>
      </w:r>
      <w:r>
        <w:rPr>
          <w:sz w:val="23"/>
          <w:szCs w:val="23"/>
          <w:u w:val="single" w:color="auto"/>
        </w:rPr>
        <w:tab/>
      </w:r>
      <w:r>
        <w:rPr>
          <w:spacing w:val="-89"/>
          <w:sz w:val="23"/>
          <w:szCs w:val="23"/>
        </w:rPr>
        <w:t xml:space="preserve"> </w:t>
      </w:r>
      <w:r>
        <w:rPr>
          <w:spacing w:val="8"/>
          <w:sz w:val="23"/>
          <w:szCs w:val="23"/>
        </w:rPr>
        <w:t>。某同学为了验证酶的这一特性，他选用了人的唾液淀粉酶、可溶性淀粉溶</w:t>
      </w:r>
      <w:r>
        <w:rPr>
          <w:sz w:val="23"/>
          <w:szCs w:val="23"/>
        </w:rPr>
        <w:t xml:space="preserve"> </w:t>
      </w:r>
      <w:r>
        <w:rPr>
          <w:spacing w:val="9"/>
          <w:sz w:val="23"/>
          <w:szCs w:val="23"/>
        </w:rPr>
        <w:t>液、蔗糖溶液、碘液以及其他可能用到的器具来做实验。你觉得他能得到预期的实验</w:t>
      </w:r>
    </w:p>
    <w:p>
      <w:pPr>
        <w:pStyle w:val="BodyText"/>
        <w:spacing w:line="219" w:lineRule="auto"/>
        <w:ind w:left="114"/>
        <w:rPr>
          <w:sz w:val="23"/>
          <w:szCs w:val="23"/>
        </w:rPr>
      </w:pPr>
      <w:r>
        <w:rPr>
          <w:spacing w:val="15"/>
          <w:sz w:val="23"/>
          <w:szCs w:val="23"/>
        </w:rPr>
        <w:t xml:space="preserve">结果和结论吗?为什么? </w:t>
      </w:r>
      <w:r>
        <w:rPr>
          <w:spacing w:val="7"/>
          <w:sz w:val="23"/>
          <w:szCs w:val="23"/>
          <w:u w:val="single" w:color="auto"/>
        </w:rPr>
        <w:t xml:space="preserve">        </w:t>
      </w:r>
      <w:r>
        <w:rPr>
          <w:spacing w:val="-72"/>
          <w:sz w:val="23"/>
          <w:szCs w:val="23"/>
        </w:rPr>
        <w:t xml:space="preserve"> </w:t>
      </w:r>
      <w:r>
        <w:rPr>
          <w:spacing w:val="15"/>
          <w:sz w:val="23"/>
          <w:szCs w:val="23"/>
        </w:rPr>
        <w:t>;你的建议是</w:t>
      </w:r>
      <w:r>
        <w:rPr>
          <w:spacing w:val="15"/>
          <w:sz w:val="23"/>
          <w:szCs w:val="23"/>
          <w:u w:val="single" w:color="auto"/>
        </w:rPr>
        <w:t xml:space="preserve">        </w:t>
      </w:r>
    </w:p>
    <w:p>
      <w:pPr>
        <w:pStyle w:val="BodyText"/>
        <w:spacing w:before="206" w:line="470" w:lineRule="exact"/>
        <w:ind w:left="114"/>
        <w:rPr>
          <w:sz w:val="23"/>
          <w:szCs w:val="23"/>
        </w:rPr>
      </w:pPr>
      <w:r>
        <w:rPr>
          <w:spacing w:val="14"/>
          <w:position w:val="18"/>
          <w:sz w:val="23"/>
          <w:szCs w:val="23"/>
        </w:rPr>
        <w:t>18. 如图1为糖类的概念图；图2是脑啡肽分子</w:t>
      </w:r>
      <w:r>
        <w:rPr>
          <w:spacing w:val="13"/>
          <w:position w:val="18"/>
          <w:sz w:val="23"/>
          <w:szCs w:val="23"/>
        </w:rPr>
        <w:t>结构简图，这是一种具有镇痛作用而</w:t>
      </w:r>
    </w:p>
    <w:p>
      <w:pPr>
        <w:pStyle w:val="BodyText"/>
        <w:spacing w:before="1" w:line="218" w:lineRule="auto"/>
        <w:ind w:left="114"/>
        <w:rPr>
          <w:sz w:val="23"/>
          <w:szCs w:val="23"/>
        </w:rPr>
      </w:pPr>
      <w:r>
        <w:rPr>
          <w:spacing w:val="6"/>
          <w:sz w:val="23"/>
          <w:szCs w:val="23"/>
        </w:rPr>
        <w:t>又不会像吗啡那样让病人上瘾的药物。请据</w:t>
      </w:r>
      <w:r>
        <w:rPr>
          <w:spacing w:val="5"/>
          <w:sz w:val="23"/>
          <w:szCs w:val="23"/>
        </w:rPr>
        <w:t>图分析回答：</w:t>
      </w:r>
    </w:p>
    <w:p>
      <w:pPr>
        <w:spacing w:line="366" w:lineRule="auto"/>
        <w:rPr>
          <w:rFonts w:ascii="Arial"/>
          <w:sz w:val="21"/>
        </w:rPr>
        <w:sectPr>
          <w:footerReference w:type="default" r:id="rId15"/>
          <w:type w:val="continuous"/>
          <w:pgSz w:w="11910" w:h="16840"/>
          <w:pgMar w:top="1431" w:right="1562" w:bottom="2480" w:left="1315" w:header="0" w:footer="2203" w:gutter="0"/>
          <w:pgNumType w:start="10"/>
          <w:cols w:num="1" w:space="708" w:equalWidth="0">
            <w:col w:w="9033" w:space="0"/>
          </w:cols>
        </w:sectPr>
      </w:pPr>
    </w:p>
    <w:p>
      <w:pPr>
        <w:pStyle w:val="BodyText"/>
        <w:spacing w:before="1" w:line="2410" w:lineRule="exact"/>
        <w:ind w:firstLine="135"/>
      </w:pPr>
      <w:r>
        <w:rPr>
          <w:position w:val="-48"/>
        </w:rPr>
        <w:pict>
          <v:group id="_x0000_i1033" style="width:263.5pt;height:120.5pt;mso-position-horizontal-relative:char;mso-position-vertical-relative:line" coordorigin="0,0" coordsize="5270,2410" filled="f" stroked="f">
            <v:shape id="_x0000_s1034" type="#_x0000_t75" style="width:5270;height:2410;position:absolute" filled="f" stroked="f">
              <v:imagedata r:id="rId16" o:title=""/>
            </v:shape>
            <v:shape id="_x0000_s1035" type="#_x0000_t202" style="width:4902;height:2308;left:189;position:absolute;top:90" filled="f" stroked="f">
              <o:lock v:ext="edit" aspectratio="f"/>
              <v:textbox inset="0,0,0,0">
                <w:txbxContent>
                  <w:p>
                    <w:pPr>
                      <w:spacing w:before="20" w:line="236" w:lineRule="auto"/>
                      <w:ind w:left="20"/>
                      <w:rPr>
                        <w:rFonts w:ascii="SimSun" w:eastAsia="SimSun" w:hAnsi="SimSun" w:cs="SimSun"/>
                        <w:sz w:val="23"/>
                        <w:szCs w:val="23"/>
                      </w:rPr>
                    </w:pPr>
                    <w:r>
                      <w:rPr>
                        <w:rFonts w:ascii="SimSun" w:eastAsia="SimSun" w:hAnsi="SimSun" w:cs="SimSun"/>
                        <w:spacing w:val="4"/>
                        <w:sz w:val="25"/>
                        <w:szCs w:val="25"/>
                      </w:rPr>
                      <w:t>①</w:t>
                    </w:r>
                    <w:r>
                      <w:rPr>
                        <w:rFonts w:ascii="SimSun" w:eastAsia="SimSun" w:hAnsi="SimSun" w:cs="SimSun"/>
                        <w:spacing w:val="13"/>
                        <w:sz w:val="25"/>
                        <w:szCs w:val="25"/>
                      </w:rPr>
                      <w:t xml:space="preserve">    </w:t>
                    </w:r>
                    <w:r>
                      <w:rPr>
                        <w:rFonts w:ascii="SimSun" w:eastAsia="SimSun" w:hAnsi="SimSun" w:cs="SimSun"/>
                        <w:spacing w:val="4"/>
                        <w:position w:val="-5"/>
                        <w:sz w:val="25"/>
                        <w:szCs w:val="25"/>
                      </w:rPr>
                      <w:t>葡萄糖</w:t>
                    </w:r>
                    <w:r>
                      <w:rPr>
                        <w:rFonts w:ascii="SimSun" w:eastAsia="SimSun" w:hAnsi="SimSun" w:cs="SimSun"/>
                        <w:spacing w:val="47"/>
                        <w:position w:val="-5"/>
                        <w:sz w:val="25"/>
                        <w:szCs w:val="25"/>
                      </w:rPr>
                      <w:t xml:space="preserve"> </w:t>
                    </w:r>
                    <w:r>
                      <w:rPr>
                        <w:rFonts w:ascii="SimHei" w:eastAsia="SimHei" w:hAnsi="SimHei" w:cs="SimHei"/>
                        <w:spacing w:val="4"/>
                        <w:position w:val="15"/>
                        <w:sz w:val="16"/>
                        <w:szCs w:val="16"/>
                      </w:rPr>
                      <w:t>十</w:t>
                    </w:r>
                    <w:r>
                      <w:rPr>
                        <w:rFonts w:ascii="SimHei" w:eastAsia="SimHei" w:hAnsi="SimHei" w:cs="SimHei"/>
                        <w:position w:val="15"/>
                        <w:sz w:val="16"/>
                        <w:szCs w:val="16"/>
                      </w:rPr>
                      <w:t xml:space="preserve">          </w:t>
                    </w:r>
                    <w:r>
                      <w:rPr>
                        <w:rFonts w:ascii="SimSun" w:eastAsia="SimSun" w:hAnsi="SimSun" w:cs="SimSun"/>
                        <w:spacing w:val="4"/>
                        <w:position w:val="15"/>
                        <w:sz w:val="16"/>
                        <w:szCs w:val="16"/>
                      </w:rPr>
                      <w:t>+</w:t>
                    </w:r>
                    <w:r>
                      <w:rPr>
                        <w:rFonts w:ascii="SimSun" w:eastAsia="SimSun" w:hAnsi="SimSun" w:cs="SimSun"/>
                        <w:spacing w:val="15"/>
                        <w:position w:val="15"/>
                        <w:sz w:val="16"/>
                        <w:szCs w:val="16"/>
                      </w:rPr>
                      <w:t xml:space="preserve">   </w:t>
                    </w:r>
                    <w:r>
                      <w:rPr>
                        <w:rFonts w:ascii="SimSun" w:eastAsia="SimSun" w:hAnsi="SimSun" w:cs="SimSun"/>
                        <w:spacing w:val="4"/>
                        <w:sz w:val="23"/>
                        <w:szCs w:val="23"/>
                      </w:rPr>
                      <w:t>磷酸+碱基</w:t>
                    </w:r>
                  </w:p>
                  <w:p>
                    <w:pPr>
                      <w:spacing w:line="463" w:lineRule="auto"/>
                      <w:rPr>
                        <w:rFonts w:ascii="Arial"/>
                        <w:sz w:val="21"/>
                      </w:rPr>
                    </w:pPr>
                  </w:p>
                  <w:p>
                    <w:pPr>
                      <w:spacing w:before="75" w:line="220" w:lineRule="auto"/>
                      <w:ind w:left="1660"/>
                      <w:rPr>
                        <w:rFonts w:ascii="SimSun" w:eastAsia="SimSun" w:hAnsi="SimSun" w:cs="SimSun"/>
                        <w:sz w:val="23"/>
                        <w:szCs w:val="23"/>
                      </w:rPr>
                    </w:pPr>
                    <w:r>
                      <w:rPr>
                        <w:rFonts w:ascii="SimSun" w:eastAsia="SimSun" w:hAnsi="SimSun" w:cs="SimSun"/>
                        <w:spacing w:val="7"/>
                        <w:sz w:val="23"/>
                        <w:szCs w:val="23"/>
                      </w:rPr>
                      <w:t>某种单糖A</w:t>
                    </w:r>
                  </w:p>
                  <w:p>
                    <w:pPr>
                      <w:spacing w:line="445" w:lineRule="auto"/>
                      <w:rPr>
                        <w:rFonts w:ascii="Arial"/>
                        <w:sz w:val="21"/>
                      </w:rPr>
                    </w:pPr>
                  </w:p>
                  <w:p>
                    <w:pPr>
                      <w:spacing w:before="75" w:line="194" w:lineRule="auto"/>
                      <w:ind w:right="12"/>
                      <w:jc w:val="right"/>
                      <w:rPr>
                        <w:rFonts w:ascii="SimSun" w:eastAsia="SimSun" w:hAnsi="SimSun" w:cs="SimSun"/>
                        <w:sz w:val="23"/>
                        <w:szCs w:val="23"/>
                      </w:rPr>
                    </w:pPr>
                    <w:r>
                      <w:rPr>
                        <w:rFonts w:ascii="SimSun" w:eastAsia="SimSun" w:hAnsi="SimSun" w:cs="SimSun"/>
                        <w:spacing w:val="14"/>
                        <w:sz w:val="23"/>
                        <w:szCs w:val="23"/>
                      </w:rPr>
                      <w:t>磷酸+碱基</w:t>
                    </w:r>
                    <w:r>
                      <w:rPr>
                        <w:rFonts w:ascii="SimSun" w:eastAsia="SimSun" w:hAnsi="SimSun" w:cs="SimSun"/>
                        <w:spacing w:val="12"/>
                        <w:sz w:val="23"/>
                        <w:szCs w:val="23"/>
                      </w:rPr>
                      <w:t xml:space="preserve">    </w:t>
                    </w:r>
                    <w:r>
                      <w:rPr>
                        <w:rFonts w:ascii="SimSun" w:eastAsia="SimSun" w:hAnsi="SimSun" w:cs="SimSun"/>
                        <w:spacing w:val="14"/>
                        <w:position w:val="3"/>
                        <w:sz w:val="23"/>
                        <w:szCs w:val="23"/>
                      </w:rPr>
                      <w:t>④</w:t>
                    </w:r>
                  </w:p>
                  <w:p>
                    <w:pPr>
                      <w:spacing w:line="218" w:lineRule="auto"/>
                      <w:ind w:left="1450"/>
                      <w:rPr>
                        <w:rFonts w:ascii="SimSun" w:eastAsia="SimSun" w:hAnsi="SimSun" w:cs="SimSun"/>
                        <w:sz w:val="23"/>
                        <w:szCs w:val="23"/>
                      </w:rPr>
                    </w:pPr>
                    <w:r>
                      <w:rPr>
                        <w:rFonts w:ascii="SimSun" w:eastAsia="SimSun" w:hAnsi="SimSun" w:cs="SimSun"/>
                        <w:spacing w:val="14"/>
                        <w:sz w:val="23"/>
                        <w:szCs w:val="23"/>
                      </w:rPr>
                      <w:t>缩合</w:t>
                    </w:r>
                  </w:p>
                </w:txbxContent>
              </v:textbox>
            </v:shape>
            <v:shape id="_x0000_s1036" type="#_x0000_t202" style="width:262;height:270;left:1199;position:absolute;top:1886" filled="f" stroked="f">
              <o:lock v:ext="edit" aspectratio="f"/>
              <v:textbox inset="0,0,0,0">
                <w:txbxContent>
                  <w:p>
                    <w:pPr>
                      <w:spacing w:before="20" w:line="194" w:lineRule="auto"/>
                      <w:ind w:left="20"/>
                      <w:rPr>
                        <w:rFonts w:ascii="SimSun" w:eastAsia="SimSun" w:hAnsi="SimSun" w:cs="SimSun"/>
                        <w:sz w:val="23"/>
                        <w:szCs w:val="23"/>
                      </w:rPr>
                    </w:pPr>
                    <w:r>
                      <w:rPr>
                        <w:rFonts w:ascii="SimSun" w:eastAsia="SimSun" w:hAnsi="SimSun" w:cs="SimSun"/>
                        <w:sz w:val="23"/>
                        <w:szCs w:val="23"/>
                      </w:rPr>
                      <w:t>③</w:t>
                    </w:r>
                  </w:p>
                </w:txbxContent>
              </v:textbox>
            </v:shape>
            <v:shape id="_x0000_s1037" type="#_x0000_t202" style="width:113;height:200;left:2849;position:absolute;top:1772" filled="f" stroked="f">
              <o:lock v:ext="edit" aspectratio="f"/>
              <v:textbox inset="0,0,0,0">
                <w:txbxContent>
                  <w:p>
                    <w:pPr>
                      <w:spacing w:before="20" w:line="226" w:lineRule="exact"/>
                      <w:ind w:left="20"/>
                      <w:rPr>
                        <w:rFonts w:ascii="SimSun" w:eastAsia="SimSun" w:hAnsi="SimSun" w:cs="SimSun"/>
                        <w:sz w:val="16"/>
                        <w:szCs w:val="16"/>
                      </w:rPr>
                    </w:pPr>
                    <w:r>
                      <w:rPr>
                        <w:rFonts w:ascii="SimSun" w:eastAsia="SimSun" w:hAnsi="SimSun" w:cs="SimSun"/>
                        <w:color w:val="FFFFFF"/>
                        <w:position w:val="1"/>
                        <w:sz w:val="16"/>
                        <w:szCs w:val="16"/>
                      </w:rPr>
                      <w:t>+</w:t>
                    </w:r>
                  </w:p>
                </w:txbxContent>
              </v:textbox>
            </v:shape>
            <w10:wrap type="none"/>
          </v:group>
        </w:pict>
      </w:r>
    </w:p>
    <w:p>
      <w:pPr>
        <w:spacing w:line="2410" w:lineRule="exact"/>
        <w:sectPr>
          <w:footerReference w:type="default" r:id="rId17"/>
          <w:type w:val="nextPage"/>
          <w:pgSz w:w="11910" w:h="16840"/>
          <w:pgMar w:top="1431" w:right="1562" w:bottom="2480" w:left="1315" w:header="0" w:footer="2203" w:gutter="0"/>
          <w:pgNumType w:start="11"/>
          <w:cols w:num="1" w:space="708" w:equalWidth="0">
            <w:col w:w="9033" w:space="0"/>
          </w:cols>
          <w:titlePg w:val="0"/>
        </w:sectPr>
      </w:pPr>
    </w:p>
    <w:p>
      <w:pPr>
        <w:spacing w:before="18" w:line="2350" w:lineRule="exact"/>
        <w:ind w:firstLine="69"/>
      </w:pPr>
      <w:r>
        <w:rPr>
          <w:position w:val="-47"/>
        </w:rPr>
        <w:drawing>
          <wp:inline distT="0" distB="0" distL="0" distR="0">
            <wp:extent cx="5041925" cy="149226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5041925" cy="1492263"/>
                    </a:xfrm>
                    <a:prstGeom prst="rect">
                      <a:avLst/>
                    </a:prstGeom>
                  </pic:spPr>
                </pic:pic>
              </a:graphicData>
            </a:graphic>
          </wp:inline>
        </w:drawing>
      </w:r>
    </w:p>
    <w:p>
      <w:pPr>
        <w:spacing w:before="216" w:line="222" w:lineRule="auto"/>
        <w:ind w:left="3853"/>
        <w:rPr>
          <w:rFonts w:ascii="SimHei" w:eastAsia="SimHei" w:hAnsi="SimHei" w:cs="SimHei"/>
          <w:sz w:val="24"/>
          <w:szCs w:val="24"/>
        </w:rPr>
      </w:pPr>
      <w:r>
        <w:rPr>
          <w:rFonts w:ascii="SimHei" w:eastAsia="SimHei" w:hAnsi="SimHei" w:cs="SimHei"/>
          <w:b/>
          <w:bCs/>
          <w:spacing w:val="-15"/>
          <w:sz w:val="24"/>
          <w:szCs w:val="24"/>
        </w:rPr>
        <w:t>图</w:t>
      </w:r>
      <w:r>
        <w:rPr>
          <w:rFonts w:ascii="SimHei" w:eastAsia="SimHei" w:hAnsi="SimHei" w:cs="SimHei"/>
          <w:spacing w:val="-42"/>
          <w:sz w:val="24"/>
          <w:szCs w:val="24"/>
        </w:rPr>
        <w:t xml:space="preserve"> </w:t>
      </w:r>
      <w:r>
        <w:rPr>
          <w:rFonts w:ascii="SimHei" w:eastAsia="SimHei" w:hAnsi="SimHei" w:cs="SimHei"/>
          <w:b/>
          <w:bCs/>
          <w:spacing w:val="-15"/>
          <w:sz w:val="24"/>
          <w:szCs w:val="24"/>
        </w:rPr>
        <w:t>2</w:t>
      </w:r>
    </w:p>
    <w:p>
      <w:pPr>
        <w:pStyle w:val="BodyText"/>
        <w:spacing w:before="196" w:line="381" w:lineRule="auto"/>
        <w:ind w:left="129"/>
      </w:pPr>
      <w:r>
        <w:rPr>
          <w:spacing w:val="2"/>
        </w:rPr>
        <w:t>(1)若某种单糖</w:t>
      </w:r>
      <w:r>
        <w:rPr>
          <w:rFonts w:ascii="Times New Roman" w:eastAsia="Times New Roman" w:hAnsi="Times New Roman" w:cs="Times New Roman"/>
          <w:spacing w:val="2"/>
        </w:rPr>
        <w:t>A</w:t>
      </w:r>
      <w:r>
        <w:rPr>
          <w:rFonts w:ascii="Times New Roman" w:eastAsia="Times New Roman" w:hAnsi="Times New Roman" w:cs="Times New Roman"/>
          <w:spacing w:val="21"/>
        </w:rPr>
        <w:t xml:space="preserve"> </w:t>
      </w:r>
      <w:r>
        <w:rPr>
          <w:spacing w:val="2"/>
        </w:rPr>
        <w:t>为半乳糖，它与葡萄糖脱水缩合形成的物质①是</w:t>
      </w:r>
      <w:r>
        <w:rPr>
          <w:u w:val="single" w:color="auto"/>
        </w:rPr>
        <w:t xml:space="preserve">            </w:t>
      </w:r>
      <w:r>
        <w:rPr>
          <w:spacing w:val="2"/>
        </w:rPr>
        <w:t>_;</w:t>
      </w:r>
    </w:p>
    <w:p>
      <w:pPr>
        <w:pStyle w:val="BodyText"/>
        <w:spacing w:line="217" w:lineRule="auto"/>
      </w:pPr>
      <w:r>
        <w:rPr>
          <w:spacing w:val="-2"/>
        </w:rPr>
        <w:t>若缩合反应形成的物质③作为动物细胞的储能物质之一，则物质③是</w:t>
      </w:r>
      <w:r>
        <w:rPr>
          <w:spacing w:val="-82"/>
        </w:rPr>
        <w:t xml:space="preserve"> </w:t>
      </w:r>
      <w:r>
        <w:rPr>
          <w:u w:val="single" w:color="auto"/>
        </w:rPr>
        <w:t xml:space="preserve">             </w:t>
      </w:r>
    </w:p>
    <w:p>
      <w:pPr>
        <w:pStyle w:val="BodyText"/>
        <w:spacing w:before="177" w:line="217" w:lineRule="auto"/>
        <w:ind w:left="129"/>
      </w:pPr>
      <w:r>
        <w:rPr>
          <w:spacing w:val="7"/>
        </w:rPr>
        <w:t>(2)如果某种单糖A 与磷酸、碱基结合形成物质</w:t>
      </w:r>
      <w:r>
        <w:rPr>
          <w:spacing w:val="6"/>
        </w:rPr>
        <w:t>②(某种生物大分子的基本单</w:t>
      </w:r>
    </w:p>
    <w:p>
      <w:pPr>
        <w:pStyle w:val="BodyText"/>
        <w:spacing w:before="186" w:line="363" w:lineRule="auto"/>
        <w:ind w:right="66"/>
      </w:pPr>
      <w:r>
        <w:rPr>
          <w:spacing w:val="11"/>
        </w:rPr>
        <w:t>位),其中碱基用</w:t>
      </w:r>
      <w:r>
        <w:rPr>
          <w:rFonts w:ascii="Times New Roman" w:eastAsia="Times New Roman" w:hAnsi="Times New Roman" w:cs="Times New Roman"/>
          <w:spacing w:val="11"/>
        </w:rPr>
        <w:t xml:space="preserve">T </w:t>
      </w:r>
      <w:r>
        <w:rPr>
          <w:spacing w:val="11"/>
        </w:rPr>
        <w:t>表示，则形成的物质②</w:t>
      </w:r>
      <w:r>
        <w:rPr>
          <w:spacing w:val="10"/>
        </w:rPr>
        <w:t>名称是</w:t>
      </w:r>
      <w:r>
        <w:rPr>
          <w:spacing w:val="-82"/>
        </w:rPr>
        <w:t xml:space="preserve"> </w:t>
      </w:r>
      <w:r>
        <w:rPr>
          <w:u w:val="single" w:color="auto"/>
        </w:rPr>
        <w:t xml:space="preserve">            </w:t>
      </w:r>
      <w:r>
        <w:rPr>
          <w:spacing w:val="-80"/>
        </w:rPr>
        <w:t xml:space="preserve"> </w:t>
      </w:r>
      <w:r>
        <w:rPr>
          <w:spacing w:val="10"/>
        </w:rPr>
        <w:t>;如果某种单糖A 与</w:t>
      </w:r>
      <w:r>
        <w:t xml:space="preserve"> </w:t>
      </w:r>
      <w:r>
        <w:rPr>
          <w:spacing w:val="-2"/>
        </w:rPr>
        <w:t>磷酸、碱基结合形成物质④,其中的碱基是尿嘧啶，</w:t>
      </w:r>
      <w:r>
        <w:rPr>
          <w:spacing w:val="72"/>
        </w:rPr>
        <w:t xml:space="preserve"> </w:t>
      </w:r>
      <w:r>
        <w:rPr>
          <w:spacing w:val="-2"/>
        </w:rPr>
        <w:t>则该单糖</w:t>
      </w:r>
      <w:r>
        <w:rPr>
          <w:rFonts w:ascii="Times New Roman" w:eastAsia="Times New Roman" w:hAnsi="Times New Roman" w:cs="Times New Roman"/>
          <w:spacing w:val="-2"/>
        </w:rPr>
        <w:t xml:space="preserve">A </w:t>
      </w:r>
      <w:r>
        <w:rPr>
          <w:spacing w:val="-2"/>
        </w:rPr>
        <w:t>是</w:t>
      </w:r>
      <w:r>
        <w:rPr>
          <w:spacing w:val="-77"/>
        </w:rPr>
        <w:t xml:space="preserve"> </w:t>
      </w:r>
      <w:r>
        <w:rPr>
          <w:spacing w:val="10"/>
          <w:u w:val="single" w:color="auto"/>
        </w:rPr>
        <w:t xml:space="preserve">           </w:t>
      </w:r>
      <w:r>
        <w:rPr>
          <w:spacing w:val="-80"/>
        </w:rPr>
        <w:t xml:space="preserve"> </w:t>
      </w:r>
      <w:r>
        <w:rPr>
          <w:spacing w:val="-2"/>
        </w:rPr>
        <w:t>,④</w:t>
      </w:r>
    </w:p>
    <w:p>
      <w:pPr>
        <w:pStyle w:val="BodyText"/>
        <w:spacing w:before="1" w:line="218" w:lineRule="auto"/>
      </w:pPr>
      <w:r>
        <w:rPr>
          <w:spacing w:val="-5"/>
        </w:rPr>
        <w:t>就是组成</w:t>
      </w:r>
      <w:r>
        <w:rPr>
          <w:spacing w:val="-5"/>
          <w:u w:val="single" w:color="auto"/>
        </w:rPr>
        <w:t xml:space="preserve">            </w:t>
      </w:r>
      <w:r>
        <w:rPr>
          <w:spacing w:val="-55"/>
        </w:rPr>
        <w:t xml:space="preserve"> </w:t>
      </w:r>
      <w:r>
        <w:rPr>
          <w:spacing w:val="-5"/>
        </w:rPr>
        <w:t>的基本单位。</w:t>
      </w:r>
    </w:p>
    <w:p>
      <w:pPr>
        <w:pStyle w:val="BodyText"/>
        <w:spacing w:before="163" w:line="216" w:lineRule="auto"/>
        <w:ind w:left="99"/>
      </w:pPr>
      <w:r>
        <w:rPr>
          <w:spacing w:val="2"/>
        </w:rPr>
        <w:t>(3)组成脑啡肽的氨基酸的结构通式为；</w:t>
      </w:r>
      <w:r>
        <w:rPr>
          <w:spacing w:val="50"/>
        </w:rPr>
        <w:t xml:space="preserve"> </w:t>
      </w:r>
      <w:r>
        <w:rPr>
          <w:u w:val="single" w:color="auto"/>
        </w:rPr>
        <w:t xml:space="preserve">            </w:t>
      </w:r>
      <w:r>
        <w:rPr>
          <w:spacing w:val="-60"/>
        </w:rPr>
        <w:t xml:space="preserve"> </w:t>
      </w:r>
      <w:r>
        <w:rPr>
          <w:spacing w:val="2"/>
        </w:rPr>
        <w:t>,</w:t>
      </w:r>
      <w:r>
        <w:rPr>
          <w:spacing w:val="1"/>
        </w:rPr>
        <w:t>它们的R</w:t>
      </w:r>
      <w:r>
        <w:rPr>
          <w:spacing w:val="-22"/>
        </w:rPr>
        <w:t xml:space="preserve"> </w:t>
      </w:r>
      <w:r>
        <w:rPr>
          <w:spacing w:val="1"/>
        </w:rPr>
        <w:t>基有</w:t>
      </w:r>
    </w:p>
    <w:p>
      <w:pPr>
        <w:pStyle w:val="BodyText"/>
        <w:tabs>
          <w:tab w:val="left" w:pos="1438"/>
        </w:tabs>
        <w:spacing w:before="194" w:line="220" w:lineRule="auto"/>
      </w:pPr>
      <w:r>
        <w:rPr>
          <w:u w:val="single" w:color="auto"/>
        </w:rPr>
        <w:tab/>
      </w:r>
      <w:r>
        <w:t>种，这些氨基酸形成脑啡肽时，相对分子质量减少了</w:t>
      </w:r>
      <w:r>
        <w:rPr>
          <w:u w:val="single" w:color="auto"/>
        </w:rPr>
        <w:t xml:space="preserve">            </w:t>
      </w:r>
      <w:r>
        <w:t>。</w:t>
      </w:r>
    </w:p>
    <w:p>
      <w:pPr>
        <w:pStyle w:val="BodyText"/>
        <w:spacing w:before="173" w:line="500" w:lineRule="exact"/>
        <w:ind w:right="20"/>
        <w:jc w:val="right"/>
      </w:pPr>
      <w:r>
        <w:pict>
          <v:rect id="_x0000_s1038" style="width:85.9pt;height:0.65pt;margin-top:45.03pt;margin-left:201.6pt;position:absolute;z-index:251659264" filled="t" fillcolor="black" stroked="f"/>
        </w:pict>
      </w:r>
      <w:r>
        <w:rPr>
          <w:spacing w:val="2"/>
          <w:position w:val="19"/>
        </w:rPr>
        <w:t>(4)在临床医学上给病人使用脑啡肽的方法为皮下注射法，而不能使用</w:t>
      </w:r>
      <w:r>
        <w:rPr>
          <w:spacing w:val="1"/>
          <w:position w:val="19"/>
        </w:rPr>
        <w:t>口服法，请同</w:t>
      </w:r>
    </w:p>
    <w:p>
      <w:pPr>
        <w:pStyle w:val="BodyText"/>
        <w:spacing w:line="219" w:lineRule="auto"/>
      </w:pPr>
      <w:r>
        <w:rPr>
          <w:spacing w:val="-1"/>
        </w:rPr>
        <w:t>学们结合已学过的知识对此做法说明原因</w:t>
      </w:r>
    </w:p>
    <w:p>
      <w:pPr>
        <w:pStyle w:val="BodyText"/>
        <w:spacing w:before="143" w:line="370" w:lineRule="auto"/>
        <w:ind w:right="125"/>
        <w:jc w:val="both"/>
      </w:pPr>
      <w:r>
        <w:rPr>
          <w:spacing w:val="2"/>
        </w:rPr>
        <w:t>19. 植物的光合作用是合成有机物的主要途径。下图1是光合作用过程示意图，其中</w:t>
      </w:r>
      <w:r>
        <w:rPr>
          <w:spacing w:val="17"/>
        </w:rPr>
        <w:t xml:space="preserve"> </w:t>
      </w:r>
      <w:r>
        <w:rPr>
          <w:spacing w:val="2"/>
        </w:rPr>
        <w:t>数字代表反应过程，字母表示物质；图2表示</w:t>
      </w:r>
      <w:r>
        <w:rPr>
          <w:spacing w:val="1"/>
        </w:rPr>
        <w:t>在不同条件下，对密闭大棚中某植物的</w:t>
      </w:r>
    </w:p>
    <w:p>
      <w:pPr>
        <w:pStyle w:val="BodyText"/>
        <w:spacing w:line="219" w:lineRule="auto"/>
      </w:pPr>
      <w:r>
        <w:rPr>
          <w:spacing w:val="-4"/>
        </w:rPr>
        <w:t>光合作用速率进行实验所得的结果。请据图分析回答：</w:t>
      </w:r>
    </w:p>
    <w:p>
      <w:pPr>
        <w:spacing w:line="166" w:lineRule="exact"/>
      </w:pPr>
    </w:p>
    <w:p>
      <w:pPr>
        <w:spacing w:line="166" w:lineRule="exact"/>
        <w:sectPr>
          <w:footerReference w:type="default" r:id="rId19"/>
          <w:pgSz w:w="11910" w:h="16840"/>
          <w:pgMar w:top="1431" w:right="1477" w:bottom="400" w:left="1450" w:header="0" w:footer="0" w:gutter="0"/>
          <w:pgNumType w:start="12"/>
          <w:cols w:num="1" w:space="708" w:equalWidth="0">
            <w:col w:w="8983" w:space="0"/>
          </w:cols>
        </w:sectPr>
      </w:pPr>
    </w:p>
    <w:p>
      <w:pPr>
        <w:spacing w:line="2690" w:lineRule="exact"/>
        <w:ind w:firstLine="79"/>
      </w:pPr>
      <w:r>
        <w:rPr>
          <w:position w:val="-53"/>
        </w:rPr>
        <w:drawing>
          <wp:inline distT="0" distB="0" distL="0" distR="0">
            <wp:extent cx="2590805" cy="170816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2590805" cy="1708163"/>
                    </a:xfrm>
                    <a:prstGeom prst="rect">
                      <a:avLst/>
                    </a:prstGeom>
                  </pic:spPr>
                </pic:pic>
              </a:graphicData>
            </a:graphic>
          </wp:inline>
        </w:drawing>
      </w:r>
    </w:p>
    <w:p>
      <w:pPr>
        <w:pStyle w:val="BodyText"/>
        <w:spacing w:before="52" w:line="184" w:lineRule="auto"/>
        <w:ind w:left="1889"/>
      </w:pPr>
      <w:r>
        <w:rPr>
          <w:spacing w:val="-11"/>
        </w:rPr>
        <w:t>图1</w:t>
      </w:r>
    </w:p>
    <w:p>
      <w:pPr>
        <w:spacing w:line="14" w:lineRule="auto"/>
        <w:rPr>
          <w:rFonts w:ascii="Arial"/>
          <w:sz w:val="2"/>
        </w:rPr>
      </w:pPr>
      <w:r>
        <w:rPr>
          <w:rFonts w:ascii="Arial" w:eastAsia="Arial" w:hAnsi="Arial" w:cs="Arial"/>
          <w:sz w:val="2"/>
          <w:szCs w:val="2"/>
        </w:rPr>
        <w:br w:type="column"/>
      </w:r>
    </w:p>
    <w:p>
      <w:pPr>
        <w:spacing w:before="218" w:line="2370" w:lineRule="exact"/>
      </w:pPr>
      <w:r>
        <w:rPr>
          <w:position w:val="-47"/>
        </w:rPr>
        <w:drawing>
          <wp:inline distT="0" distB="0" distL="0" distR="0">
            <wp:extent cx="1949475" cy="150498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1"/>
                    <a:stretch>
                      <a:fillRect/>
                    </a:stretch>
                  </pic:blipFill>
                  <pic:spPr>
                    <a:xfrm>
                      <a:off x="0" y="0"/>
                      <a:ext cx="1949475" cy="1504989"/>
                    </a:xfrm>
                    <a:prstGeom prst="rect">
                      <a:avLst/>
                    </a:prstGeom>
                  </pic:spPr>
                </pic:pic>
              </a:graphicData>
            </a:graphic>
          </wp:inline>
        </w:drawing>
      </w:r>
    </w:p>
    <w:p>
      <w:pPr>
        <w:pStyle w:val="BodyText"/>
        <w:spacing w:before="142" w:line="192" w:lineRule="auto"/>
        <w:ind w:left="1500"/>
      </w:pPr>
      <w:r>
        <w:rPr>
          <w:spacing w:val="-11"/>
        </w:rPr>
        <w:t>图2</w:t>
      </w:r>
    </w:p>
    <w:p>
      <w:pPr>
        <w:spacing w:line="192" w:lineRule="auto"/>
        <w:sectPr>
          <w:footerReference w:type="default" r:id="rId22"/>
          <w:type w:val="continuous"/>
          <w:pgSz w:w="11910" w:h="16840"/>
          <w:pgMar w:top="1431" w:right="1477" w:bottom="400" w:left="1450" w:header="0" w:footer="0" w:gutter="0"/>
          <w:pgNumType w:start="13"/>
          <w:cols w:num="2" w:space="708" w:equalWidth="0">
            <w:col w:w="4300" w:space="100"/>
            <w:col w:w="4583" w:space="0"/>
          </w:cols>
        </w:sectPr>
      </w:pPr>
    </w:p>
    <w:p>
      <w:pPr>
        <w:pStyle w:val="BodyText"/>
        <w:spacing w:before="175" w:line="365" w:lineRule="auto"/>
        <w:jc w:val="right"/>
      </w:pPr>
      <w:r>
        <w:rPr>
          <w:spacing w:val="7"/>
        </w:rPr>
        <w:t>(1)图1</w:t>
      </w:r>
      <w:r>
        <w:rPr>
          <w:spacing w:val="-55"/>
        </w:rPr>
        <w:t xml:space="preserve"> </w:t>
      </w:r>
      <w:r>
        <w:rPr>
          <w:spacing w:val="7"/>
        </w:rPr>
        <w:t>中，膜的甲侧浓稠的液体称为</w:t>
      </w:r>
      <w:r>
        <w:rPr>
          <w:spacing w:val="-108"/>
        </w:rPr>
        <w:t xml:space="preserve"> </w:t>
      </w:r>
      <w:r>
        <w:rPr>
          <w:u w:val="single" w:color="auto"/>
        </w:rPr>
        <w:t xml:space="preserve">        </w:t>
      </w:r>
      <w:r>
        <w:rPr>
          <w:spacing w:val="-40"/>
        </w:rPr>
        <w:t xml:space="preserve"> </w:t>
      </w:r>
      <w:r>
        <w:rPr>
          <w:spacing w:val="7"/>
        </w:rPr>
        <w:t>,B</w:t>
      </w:r>
      <w:r>
        <w:rPr>
          <w:spacing w:val="43"/>
        </w:rPr>
        <w:t xml:space="preserve"> </w:t>
      </w:r>
      <w:r>
        <w:rPr>
          <w:spacing w:val="7"/>
        </w:rPr>
        <w:t>代表的物质是</w:t>
      </w:r>
      <w:r>
        <w:rPr>
          <w:spacing w:val="13"/>
          <w:u w:val="single" w:color="auto"/>
        </w:rPr>
        <w:t xml:space="preserve">         </w:t>
      </w:r>
      <w:r>
        <w:rPr>
          <w:spacing w:val="-69"/>
        </w:rPr>
        <w:t xml:space="preserve"> </w:t>
      </w:r>
      <w:r>
        <w:rPr>
          <w:spacing w:val="7"/>
        </w:rPr>
        <w:t>,⑥代</w:t>
      </w:r>
    </w:p>
    <w:p>
      <w:pPr>
        <w:pStyle w:val="BodyText"/>
        <w:spacing w:line="186" w:lineRule="auto"/>
        <w:rPr>
          <w:rFonts w:ascii="Times New Roman" w:eastAsia="Times New Roman" w:hAnsi="Times New Roman" w:cs="Times New Roman"/>
          <w:sz w:val="32"/>
          <w:szCs w:val="32"/>
        </w:rPr>
      </w:pPr>
      <w:r>
        <w:rPr>
          <w:spacing w:val="-15"/>
        </w:rPr>
        <w:t>表的过程是.</w:t>
      </w:r>
      <w:r>
        <w:rPr>
          <w:spacing w:val="14"/>
          <w:u w:val="single" w:color="auto"/>
        </w:rPr>
        <w:t xml:space="preserve">        </w:t>
      </w:r>
      <w:r>
        <w:rPr>
          <w:spacing w:val="-99"/>
        </w:rPr>
        <w:t xml:space="preserve"> </w:t>
      </w:r>
      <w:r>
        <w:rPr>
          <w:rFonts w:ascii="Times New Roman" w:eastAsia="Times New Roman" w:hAnsi="Times New Roman" w:cs="Times New Roman"/>
          <w:spacing w:val="-15"/>
          <w:sz w:val="32"/>
          <w:szCs w:val="32"/>
        </w:rPr>
        <w:t>c</w:t>
      </w:r>
    </w:p>
    <w:p>
      <w:pPr>
        <w:pStyle w:val="BodyText"/>
        <w:spacing w:before="163" w:line="184" w:lineRule="auto"/>
        <w:ind w:left="129"/>
      </w:pPr>
      <w:r>
        <w:rPr>
          <w:spacing w:val="6"/>
        </w:rPr>
        <w:t>(2)图1</w:t>
      </w:r>
      <w:r>
        <w:rPr>
          <w:spacing w:val="-54"/>
        </w:rPr>
        <w:t xml:space="preserve"> </w:t>
      </w:r>
      <w:r>
        <w:rPr>
          <w:spacing w:val="6"/>
        </w:rPr>
        <w:t>中，生物膜上分布的光合色素的作用</w:t>
      </w:r>
      <w:r>
        <w:rPr>
          <w:spacing w:val="5"/>
        </w:rPr>
        <w:t>是</w:t>
      </w:r>
      <w:r>
        <w:rPr>
          <w:spacing w:val="-102"/>
        </w:rPr>
        <w:t xml:space="preserve"> </w:t>
      </w:r>
      <w:r>
        <w:rPr>
          <w:spacing w:val="13"/>
          <w:u w:val="single" w:color="auto"/>
        </w:rPr>
        <w:t xml:space="preserve">         </w:t>
      </w:r>
      <w:r>
        <w:rPr>
          <w:spacing w:val="-87"/>
        </w:rPr>
        <w:t xml:space="preserve"> </w:t>
      </w:r>
      <w:r>
        <w:rPr>
          <w:spacing w:val="5"/>
        </w:rPr>
        <w:t>;提取绿叶中的光合色素</w:t>
      </w:r>
    </w:p>
    <w:p>
      <w:pPr>
        <w:spacing w:line="184" w:lineRule="auto"/>
        <w:sectPr>
          <w:footerReference w:type="default" r:id="rId23"/>
          <w:type w:val="continuous"/>
          <w:pgSz w:w="11910" w:h="16840"/>
          <w:pgMar w:top="1431" w:right="1477" w:bottom="400" w:left="1450" w:header="0" w:footer="0" w:gutter="0"/>
          <w:pgNumType w:start="14"/>
          <w:cols w:num="1" w:space="708" w:equalWidth="0">
            <w:col w:w="8983" w:space="0"/>
          </w:cols>
        </w:sectPr>
      </w:pPr>
    </w:p>
    <w:p>
      <w:pPr>
        <w:pStyle w:val="BodyText"/>
        <w:spacing w:before="47" w:line="219" w:lineRule="auto"/>
      </w:pPr>
      <w:r>
        <w:rPr>
          <w:spacing w:val="-2"/>
        </w:rPr>
        <w:t>时，需向研钵中加入碳酸钙，其目的是</w:t>
      </w:r>
      <w:r>
        <w:rPr>
          <w:spacing w:val="-2"/>
          <w:u w:val="single" w:color="auto"/>
        </w:rPr>
        <w:t xml:space="preserve">          </w:t>
      </w:r>
    </w:p>
    <w:p>
      <w:pPr>
        <w:pStyle w:val="BodyText"/>
        <w:spacing w:before="168" w:line="360" w:lineRule="auto"/>
        <w:jc w:val="right"/>
      </w:pPr>
      <w:r>
        <w:rPr>
          <w:spacing w:val="6"/>
        </w:rPr>
        <w:t>(3)图2所示实验过程中的自变量有</w:t>
      </w:r>
      <w:r>
        <w:rPr>
          <w:spacing w:val="-113"/>
        </w:rPr>
        <w:t xml:space="preserve"> </w:t>
      </w:r>
      <w:r>
        <w:rPr>
          <w:spacing w:val="1"/>
          <w:u w:val="single" w:color="auto"/>
        </w:rPr>
        <w:t xml:space="preserve">          </w:t>
      </w:r>
      <w:r>
        <w:rPr>
          <w:spacing w:val="-100"/>
        </w:rPr>
        <w:t xml:space="preserve"> </w:t>
      </w:r>
      <w:r>
        <w:rPr>
          <w:spacing w:val="6"/>
        </w:rPr>
        <w:t>_;30℃时，给提供饱和</w:t>
      </w:r>
      <w:r>
        <w:rPr>
          <w:rFonts w:ascii="Times New Roman" w:eastAsia="Times New Roman" w:hAnsi="Times New Roman" w:cs="Times New Roman"/>
        </w:rPr>
        <w:t>CO</w:t>
      </w:r>
      <w:r>
        <w:rPr>
          <w:rFonts w:ascii="Times New Roman" w:eastAsia="Times New Roman" w:hAnsi="Times New Roman" w:cs="Times New Roman"/>
          <w:spacing w:val="6"/>
        </w:rPr>
        <w:t xml:space="preserve">₂ </w:t>
      </w:r>
      <w:r>
        <w:rPr>
          <w:spacing w:val="6"/>
        </w:rPr>
        <w:t>浓</w:t>
      </w:r>
      <w:r>
        <w:rPr>
          <w:spacing w:val="5"/>
        </w:rPr>
        <w:t>度的大</w:t>
      </w:r>
    </w:p>
    <w:p>
      <w:pPr>
        <w:pStyle w:val="BodyText"/>
        <w:spacing w:line="219" w:lineRule="auto"/>
      </w:pPr>
      <w:r>
        <w:rPr>
          <w:spacing w:val="-15"/>
        </w:rPr>
        <w:t>棚通风，图1中B 物质的合成速率</w:t>
      </w:r>
      <w:r>
        <w:rPr>
          <w:spacing w:val="-91"/>
        </w:rPr>
        <w:t xml:space="preserve"> </w:t>
      </w:r>
      <w:r>
        <w:rPr>
          <w:spacing w:val="-15"/>
          <w:u w:val="single" w:color="auto"/>
        </w:rPr>
        <w:t xml:space="preserve">           </w:t>
      </w:r>
      <w:r>
        <w:rPr>
          <w:spacing w:val="-15"/>
        </w:rPr>
        <w:t xml:space="preserve"> (填“增加”“减小”或“不变”)。</w:t>
      </w:r>
    </w:p>
    <w:p>
      <w:pPr>
        <w:pStyle w:val="BodyText"/>
        <w:spacing w:before="184" w:line="452" w:lineRule="exact"/>
        <w:ind w:right="21"/>
        <w:jc w:val="right"/>
      </w:pPr>
      <w:r>
        <w:rPr>
          <w:spacing w:val="2"/>
          <w:position w:val="16"/>
        </w:rPr>
        <w:t>(4)冬季晴天大棚蔬菜的生产除了应适当升温外，还可采取施用有机肥的方法达到增</w:t>
      </w:r>
    </w:p>
    <w:p>
      <w:pPr>
        <w:pStyle w:val="BodyText"/>
        <w:spacing w:before="1" w:line="212" w:lineRule="auto"/>
      </w:pPr>
      <w:r>
        <w:rPr>
          <w:spacing w:val="-25"/>
        </w:rPr>
        <w:t>产的目的，</w:t>
      </w:r>
      <w:r>
        <w:rPr>
          <w:spacing w:val="24"/>
        </w:rPr>
        <w:t xml:space="preserve"> </w:t>
      </w:r>
      <w:r>
        <w:rPr>
          <w:spacing w:val="-25"/>
        </w:rPr>
        <w:t>原因是</w:t>
      </w:r>
      <w:r>
        <w:rPr>
          <w:spacing w:val="-115"/>
        </w:rPr>
        <w:t xml:space="preserve"> </w:t>
      </w:r>
      <w:r>
        <w:rPr>
          <w:spacing w:val="1"/>
          <w:u w:val="single" w:color="auto"/>
        </w:rPr>
        <w:t xml:space="preserve">          </w:t>
      </w:r>
      <w:r>
        <w:rPr>
          <w:spacing w:val="-110"/>
        </w:rPr>
        <w:t xml:space="preserve"> </w:t>
      </w:r>
      <w:r>
        <w:rPr>
          <w:spacing w:val="-25"/>
        </w:rPr>
        <w:t>_。</w:t>
      </w:r>
    </w:p>
    <w:p>
      <w:pPr>
        <w:spacing w:before="267" w:line="222" w:lineRule="auto"/>
        <w:ind w:left="3"/>
        <w:outlineLvl w:val="0"/>
        <w:rPr>
          <w:rFonts w:ascii="SimHei" w:eastAsia="SimHei" w:hAnsi="SimHei" w:cs="SimHei"/>
          <w:sz w:val="24"/>
          <w:szCs w:val="24"/>
        </w:rPr>
      </w:pPr>
      <w:r>
        <w:rPr>
          <w:rFonts w:ascii="SimHei" w:eastAsia="SimHei" w:hAnsi="SimHei" w:cs="SimHei"/>
          <w:b/>
          <w:bCs/>
          <w:spacing w:val="-5"/>
          <w:sz w:val="24"/>
          <w:szCs w:val="24"/>
        </w:rPr>
        <w:t>三、实验探究题</w:t>
      </w:r>
    </w:p>
    <w:p>
      <w:pPr>
        <w:pStyle w:val="BodyText"/>
        <w:spacing w:before="55" w:line="471" w:lineRule="exact"/>
      </w:pPr>
      <w:r>
        <w:rPr>
          <w:spacing w:val="-1"/>
          <w:position w:val="17"/>
        </w:rPr>
        <w:t>20. 为探究新型冠状病毒入侵时间对肺细胞活力的影响，请根据提供的实验</w:t>
      </w:r>
      <w:r>
        <w:rPr>
          <w:spacing w:val="-2"/>
          <w:position w:val="17"/>
        </w:rPr>
        <w:t>材料和仪</w:t>
      </w:r>
    </w:p>
    <w:p>
      <w:pPr>
        <w:pStyle w:val="BodyText"/>
        <w:spacing w:line="219" w:lineRule="auto"/>
      </w:pPr>
      <w:r>
        <w:rPr>
          <w:spacing w:val="-5"/>
        </w:rPr>
        <w:t>器完善实验思路，并回答相关问题。</w:t>
      </w:r>
    </w:p>
    <w:p>
      <w:pPr>
        <w:pStyle w:val="BodyText"/>
        <w:spacing w:before="184" w:line="354" w:lineRule="auto"/>
        <w:ind w:right="29" w:firstLine="129"/>
      </w:pPr>
      <w:r>
        <w:rPr>
          <w:spacing w:val="2"/>
        </w:rPr>
        <w:t>(1)材料与用具：人体正常肺细胞、新分离的新型冠状病毒株、动物细胞培养液、培</w:t>
      </w:r>
      <w:r>
        <w:rPr>
          <w:spacing w:val="4"/>
        </w:rPr>
        <w:t xml:space="preserve"> </w:t>
      </w:r>
      <w:r>
        <w:rPr>
          <w:spacing w:val="-1"/>
        </w:rPr>
        <w:t>养瓶、相关检测仪器等。</w:t>
      </w:r>
      <w:r>
        <w:rPr>
          <w:spacing w:val="60"/>
        </w:rPr>
        <w:t xml:space="preserve"> </w:t>
      </w:r>
      <w:r>
        <w:rPr>
          <w:spacing w:val="-1"/>
        </w:rPr>
        <w:t>(要求与说明：检测时间间隔12小时，细胞培养条</w:t>
      </w:r>
      <w:r>
        <w:rPr>
          <w:spacing w:val="-2"/>
        </w:rPr>
        <w:t>件适宜，</w:t>
      </w:r>
    </w:p>
    <w:p>
      <w:pPr>
        <w:pStyle w:val="BodyText"/>
        <w:spacing w:before="1" w:line="218" w:lineRule="auto"/>
      </w:pPr>
      <w:r>
        <w:rPr>
          <w:spacing w:val="-1"/>
        </w:rPr>
        <w:t>实验仪器、试剂等操作不作要求)</w:t>
      </w:r>
    </w:p>
    <w:p>
      <w:pPr>
        <w:pStyle w:val="BodyText"/>
        <w:spacing w:before="207" w:line="219" w:lineRule="auto"/>
        <w:ind w:left="129"/>
      </w:pPr>
      <w:r>
        <w:rPr>
          <w:spacing w:val="3"/>
        </w:rPr>
        <w:t>(2)补充完善实验思路：</w:t>
      </w:r>
    </w:p>
    <w:p>
      <w:pPr>
        <w:pStyle w:val="BodyText"/>
        <w:spacing w:before="172" w:line="473" w:lineRule="exact"/>
      </w:pPr>
      <w:r>
        <w:rPr>
          <w:spacing w:val="-2"/>
          <w:position w:val="17"/>
        </w:rPr>
        <w:t>①在动物细胞培养液中加入适量人体正常肺细胞进行培养至细胞处于快速增长期时，</w:t>
      </w:r>
    </w:p>
    <w:p>
      <w:pPr>
        <w:pStyle w:val="BodyText"/>
        <w:spacing w:line="220" w:lineRule="auto"/>
      </w:pPr>
      <w:r>
        <w:rPr>
          <w:spacing w:val="-5"/>
        </w:rPr>
        <w:t>制取细胞悬液备用。</w:t>
      </w:r>
    </w:p>
    <w:p>
      <w:pPr>
        <w:pStyle w:val="BodyText"/>
        <w:spacing w:before="148" w:line="217" w:lineRule="auto"/>
        <w:rPr>
          <w:sz w:val="13"/>
          <w:szCs w:val="13"/>
        </w:rPr>
      </w:pPr>
      <w:r>
        <w:rPr>
          <w:sz w:val="13"/>
          <w:szCs w:val="13"/>
        </w:rPr>
        <w:t>②</w:t>
      </w:r>
    </w:p>
    <w:p>
      <w:pPr>
        <w:pStyle w:val="BodyText"/>
        <w:tabs>
          <w:tab w:val="left" w:pos="3000"/>
        </w:tabs>
        <w:spacing w:before="170" w:line="140" w:lineRule="auto"/>
        <w:ind w:left="179"/>
        <w:rPr>
          <w:sz w:val="6"/>
          <w:szCs w:val="6"/>
        </w:rPr>
      </w:pPr>
      <w:r>
        <w:rPr>
          <w:sz w:val="6"/>
          <w:szCs w:val="6"/>
          <w:u w:val="single" w:color="auto"/>
        </w:rPr>
        <w:tab/>
      </w:r>
      <w:r>
        <w:rPr>
          <w:sz w:val="6"/>
          <w:szCs w:val="6"/>
        </w:rPr>
        <w:t>;</w:t>
      </w:r>
    </w:p>
    <w:p>
      <w:pPr>
        <w:pStyle w:val="BodyText"/>
        <w:spacing w:before="129" w:line="366" w:lineRule="auto"/>
        <w:rPr>
          <w:sz w:val="13"/>
          <w:szCs w:val="13"/>
        </w:rPr>
      </w:pPr>
      <w:r>
        <w:rPr>
          <w:spacing w:val="-4"/>
        </w:rPr>
        <w:t>③</w:t>
      </w:r>
      <w:r>
        <w:rPr>
          <w:spacing w:val="-121"/>
        </w:rPr>
        <w:t>_</w:t>
      </w:r>
      <w:r>
        <w:rPr>
          <w:spacing w:val="5"/>
          <w:u w:val="single" w:color="auto"/>
        </w:rPr>
        <w:t xml:space="preserve">                      </w:t>
      </w:r>
      <w:r>
        <w:rPr>
          <w:spacing w:val="-4"/>
          <w:position w:val="-1"/>
          <w:sz w:val="13"/>
          <w:szCs w:val="13"/>
        </w:rPr>
        <w:t>;</w:t>
      </w:r>
    </w:p>
    <w:p>
      <w:pPr>
        <w:pStyle w:val="BodyText"/>
        <w:spacing w:line="217" w:lineRule="auto"/>
        <w:rPr>
          <w:sz w:val="23"/>
          <w:szCs w:val="23"/>
        </w:rPr>
      </w:pPr>
      <w:r>
        <w:rPr>
          <w:spacing w:val="-9"/>
          <w:position w:val="1"/>
        </w:rPr>
        <w:t>④</w:t>
      </w:r>
      <w:r>
        <w:rPr>
          <w:spacing w:val="-9"/>
          <w:position w:val="1"/>
          <w:u w:val="single" w:color="auto"/>
        </w:rPr>
        <w:t xml:space="preserve">.                 </w:t>
      </w:r>
      <w:r>
        <w:rPr>
          <w:spacing w:val="-10"/>
          <w:position w:val="1"/>
          <w:u w:val="single" w:color="auto"/>
        </w:rPr>
        <w:t xml:space="preserve">       </w:t>
      </w:r>
      <w:r>
        <w:rPr>
          <w:spacing w:val="-10"/>
          <w:position w:val="-4"/>
          <w:sz w:val="23"/>
          <w:szCs w:val="23"/>
        </w:rPr>
        <w:t>;</w:t>
      </w:r>
    </w:p>
    <w:p>
      <w:pPr>
        <w:pStyle w:val="BodyText"/>
        <w:spacing w:before="131" w:line="217" w:lineRule="auto"/>
        <w:rPr>
          <w:rFonts w:ascii="Times New Roman" w:eastAsia="Times New Roman" w:hAnsi="Times New Roman" w:cs="Times New Roman"/>
          <w:sz w:val="8"/>
          <w:szCs w:val="8"/>
        </w:rPr>
      </w:pPr>
      <w:r>
        <w:rPr>
          <w:spacing w:val="-13"/>
        </w:rPr>
        <w:t>⑤</w:t>
      </w:r>
      <w:r>
        <w:rPr>
          <w:spacing w:val="-13"/>
          <w:u w:val="single" w:color="auto"/>
        </w:rPr>
        <w:t>.</w:t>
      </w:r>
      <w:r>
        <w:rPr>
          <w:u w:val="single" w:color="auto"/>
        </w:rPr>
        <w:t xml:space="preserve">                      </w:t>
      </w:r>
      <w:r>
        <w:rPr>
          <w:rFonts w:ascii="Times New Roman" w:eastAsia="Times New Roman" w:hAnsi="Times New Roman" w:cs="Times New Roman"/>
          <w:sz w:val="8"/>
          <w:szCs w:val="8"/>
        </w:rPr>
        <w:t>C</w:t>
      </w:r>
    </w:p>
    <w:p>
      <w:pPr>
        <w:pStyle w:val="BodyText"/>
        <w:spacing w:before="201" w:line="220" w:lineRule="auto"/>
        <w:ind w:left="129"/>
      </w:pPr>
      <w:r>
        <w:rPr>
          <w:spacing w:val="9"/>
        </w:rPr>
        <w:t>(3)绘制实验记录表</w:t>
      </w:r>
      <w:r>
        <w:rPr>
          <w:u w:val="single" w:color="auto"/>
        </w:rPr>
        <w:t xml:space="preserve">         </w:t>
      </w:r>
    </w:p>
    <w:p>
      <w:pPr>
        <w:pStyle w:val="BodyText"/>
        <w:spacing w:before="174" w:line="220" w:lineRule="auto"/>
        <w:ind w:left="129"/>
      </w:pPr>
      <w:r>
        <w:rPr>
          <w:spacing w:val="12"/>
        </w:rPr>
        <w:t>(4)分析与讨论</w:t>
      </w:r>
    </w:p>
    <w:p>
      <w:pPr>
        <w:pStyle w:val="BodyText"/>
        <w:spacing w:before="169" w:line="372" w:lineRule="auto"/>
      </w:pPr>
      <w:r>
        <w:rPr>
          <w:spacing w:val="1"/>
        </w:rPr>
        <w:t>①新型冠状病毒能感染肺细胞，是由于肺细胞表面有识别病毒的</w:t>
      </w:r>
      <w:r>
        <w:rPr>
          <w:spacing w:val="-86"/>
        </w:rPr>
        <w:t xml:space="preserve"> </w:t>
      </w:r>
      <w:r>
        <w:rPr>
          <w:spacing w:val="17"/>
          <w:u w:val="single" w:color="auto"/>
        </w:rPr>
        <w:t xml:space="preserve">       </w:t>
      </w:r>
      <w:r>
        <w:rPr>
          <w:spacing w:val="-89"/>
        </w:rPr>
        <w:t xml:space="preserve"> </w:t>
      </w:r>
      <w:r>
        <w:rPr>
          <w:spacing w:val="1"/>
        </w:rPr>
        <w:t>,该结构的</w:t>
      </w:r>
    </w:p>
    <w:p>
      <w:pPr>
        <w:pStyle w:val="BodyText"/>
        <w:spacing w:before="1" w:line="218" w:lineRule="auto"/>
      </w:pPr>
      <w:r>
        <w:rPr>
          <w:spacing w:val="-4"/>
        </w:rPr>
        <w:t>本质是</w:t>
      </w:r>
      <w:r>
        <w:rPr>
          <w:u w:val="single" w:color="auto"/>
        </w:rPr>
        <w:t xml:space="preserve">        </w:t>
      </w:r>
    </w:p>
    <w:p>
      <w:pPr>
        <w:pStyle w:val="BodyText"/>
        <w:spacing w:before="174" w:line="217" w:lineRule="auto"/>
      </w:pPr>
      <w:r>
        <w:rPr>
          <w:spacing w:val="1"/>
        </w:rPr>
        <w:t>②基于</w:t>
      </w:r>
      <w:r>
        <w:t>ATP</w:t>
      </w:r>
      <w:r>
        <w:rPr>
          <w:spacing w:val="1"/>
        </w:rPr>
        <w:t xml:space="preserve"> 的细胞活力检测法是一种敏感而可靠的检测细胞活力的方法，</w:t>
      </w:r>
      <w:r>
        <w:t>其原理是</w:t>
      </w:r>
    </w:p>
    <w:p>
      <w:pPr>
        <w:pStyle w:val="BodyText"/>
        <w:spacing w:before="167" w:line="364" w:lineRule="auto"/>
      </w:pPr>
      <w:r>
        <w:rPr>
          <w:rFonts w:ascii="Times New Roman" w:eastAsia="Times New Roman" w:hAnsi="Times New Roman" w:cs="Times New Roman"/>
        </w:rPr>
        <w:t>ATP</w:t>
      </w:r>
      <w:r>
        <w:rPr>
          <w:rFonts w:ascii="Times New Roman" w:eastAsia="Times New Roman" w:hAnsi="Times New Roman" w:cs="Times New Roman"/>
          <w:spacing w:val="-18"/>
        </w:rPr>
        <w:t xml:space="preserve"> </w:t>
      </w:r>
      <w:r>
        <w:rPr>
          <w:spacing w:val="1"/>
        </w:rPr>
        <w:t>是细胞中普遍使用的</w:t>
      </w:r>
      <w:r>
        <w:rPr>
          <w:spacing w:val="-87"/>
        </w:rPr>
        <w:t xml:space="preserve"> </w:t>
      </w:r>
      <w:r>
        <w:rPr>
          <w:spacing w:val="17"/>
          <w:u w:val="single" w:color="auto"/>
        </w:rPr>
        <w:t xml:space="preserve">       </w:t>
      </w:r>
      <w:r>
        <w:rPr>
          <w:spacing w:val="-79"/>
        </w:rPr>
        <w:t xml:space="preserve"> </w:t>
      </w:r>
      <w:r>
        <w:rPr>
          <w:spacing w:val="1"/>
        </w:rPr>
        <w:t>,活细胞在有氧和</w:t>
      </w:r>
      <w:r>
        <w:rPr>
          <w:spacing w:val="-59"/>
        </w:rPr>
        <w:t xml:space="preserve"> </w:t>
      </w:r>
      <w:r>
        <w:rPr>
          <w:rFonts w:ascii="Times New Roman" w:eastAsia="Times New Roman" w:hAnsi="Times New Roman" w:cs="Times New Roman"/>
        </w:rPr>
        <w:t>ATP</w:t>
      </w:r>
      <w:r>
        <w:rPr>
          <w:spacing w:val="1"/>
        </w:rPr>
        <w:t>的条件下，荧光酶催化</w:t>
      </w:r>
      <w:r>
        <w:t>荧光</w:t>
      </w:r>
    </w:p>
    <w:p>
      <w:pPr>
        <w:pStyle w:val="BodyText"/>
        <w:spacing w:line="219" w:lineRule="auto"/>
      </w:pPr>
      <w:r>
        <w:rPr>
          <w:spacing w:val="-2"/>
        </w:rPr>
        <w:t>素发出荧光，强度与</w:t>
      </w:r>
      <w:r>
        <w:rPr>
          <w:spacing w:val="-50"/>
        </w:rPr>
        <w:t xml:space="preserve"> </w:t>
      </w:r>
      <w:r>
        <w:rPr>
          <w:rFonts w:ascii="Times New Roman" w:eastAsia="Times New Roman" w:hAnsi="Times New Roman" w:cs="Times New Roman"/>
          <w:spacing w:val="-2"/>
        </w:rPr>
        <w:t>ATP</w:t>
      </w:r>
      <w:r>
        <w:rPr>
          <w:spacing w:val="-2"/>
        </w:rPr>
        <w:t>含量呈正相关。故所测得</w:t>
      </w:r>
      <w:r>
        <w:rPr>
          <w:spacing w:val="-100"/>
        </w:rPr>
        <w:t xml:space="preserve"> </w:t>
      </w:r>
      <w:r>
        <w:rPr>
          <w:spacing w:val="7"/>
          <w:u w:val="single" w:color="auto"/>
        </w:rPr>
        <w:t xml:space="preserve">    </w:t>
      </w:r>
      <w:r>
        <w:rPr>
          <w:spacing w:val="-108"/>
        </w:rPr>
        <w:t xml:space="preserve"> </w:t>
      </w:r>
      <w:r>
        <w:rPr>
          <w:spacing w:val="-2"/>
        </w:rPr>
        <w:t>可间接反映</w:t>
      </w:r>
      <w:r>
        <w:rPr>
          <w:spacing w:val="-3"/>
        </w:rPr>
        <w:t>出存活细胞量。</w:t>
      </w:r>
    </w:p>
    <w:p>
      <w:pPr>
        <w:spacing w:line="219" w:lineRule="auto"/>
        <w:sectPr>
          <w:footerReference w:type="default" r:id="rId24"/>
          <w:pgSz w:w="11910" w:h="16840"/>
          <w:pgMar w:top="1430" w:right="1468" w:bottom="400" w:left="1440" w:header="0" w:footer="0" w:gutter="0"/>
          <w:pgNumType w:start="15"/>
          <w:cols w:space="708"/>
        </w:sectPr>
      </w:pPr>
    </w:p>
    <w:p>
      <w:pPr>
        <w:spacing w:before="169" w:line="222" w:lineRule="auto"/>
        <w:ind w:left="3745"/>
        <w:rPr>
          <w:rFonts w:ascii="SimHei" w:eastAsia="SimHei" w:hAnsi="SimHei" w:cs="SimHei"/>
          <w:sz w:val="40"/>
          <w:szCs w:val="40"/>
        </w:rPr>
      </w:pPr>
      <w:r>
        <w:rPr>
          <w:rFonts w:ascii="SimHei" w:eastAsia="SimHei" w:hAnsi="SimHei" w:cs="SimHei"/>
          <w:b/>
          <w:bCs/>
          <w:spacing w:val="-8"/>
          <w:sz w:val="40"/>
          <w:szCs w:val="40"/>
        </w:rPr>
        <w:t>参考答案</w:t>
      </w:r>
    </w:p>
    <w:p>
      <w:pPr>
        <w:pStyle w:val="BodyText"/>
        <w:spacing w:before="68" w:line="220" w:lineRule="auto"/>
        <w:rPr>
          <w:rFonts w:ascii="Times New Roman" w:eastAsia="Times New Roman" w:hAnsi="Times New Roman" w:cs="Times New Roman"/>
        </w:rPr>
      </w:pPr>
      <w:r>
        <w:rPr>
          <w:spacing w:val="-23"/>
        </w:rPr>
        <w:t>1.</w:t>
      </w:r>
      <w:r>
        <w:rPr>
          <w:spacing w:val="-20"/>
        </w:rPr>
        <w:t xml:space="preserve"> </w:t>
      </w:r>
      <w:r>
        <w:rPr>
          <w:spacing w:val="-23"/>
        </w:rPr>
        <w:t>答案：</w:t>
      </w:r>
      <w:r>
        <w:rPr>
          <w:spacing w:val="-24"/>
        </w:rPr>
        <w:t xml:space="preserve"> </w:t>
      </w:r>
      <w:r>
        <w:rPr>
          <w:rFonts w:ascii="Times New Roman" w:eastAsia="Times New Roman" w:hAnsi="Times New Roman" w:cs="Times New Roman"/>
          <w:spacing w:val="-23"/>
        </w:rPr>
        <w:t>D</w:t>
      </w:r>
    </w:p>
    <w:p>
      <w:pPr>
        <w:pStyle w:val="BodyText"/>
        <w:spacing w:before="183" w:line="219" w:lineRule="auto"/>
      </w:pPr>
      <w:r>
        <w:rPr>
          <w:spacing w:val="-4"/>
        </w:rPr>
        <w:t>解析：</w:t>
      </w:r>
      <w:r>
        <w:rPr>
          <w:spacing w:val="-47"/>
        </w:rPr>
        <w:t xml:space="preserve"> </w:t>
      </w:r>
      <w:r>
        <w:rPr>
          <w:rFonts w:ascii="Times New Roman" w:eastAsia="Times New Roman" w:hAnsi="Times New Roman" w:cs="Times New Roman"/>
          <w:spacing w:val="-4"/>
        </w:rPr>
        <w:t>A</w:t>
      </w:r>
      <w:r>
        <w:rPr>
          <w:rFonts w:ascii="Times New Roman" w:eastAsia="Times New Roman" w:hAnsi="Times New Roman" w:cs="Times New Roman"/>
          <w:spacing w:val="-34"/>
        </w:rPr>
        <w:t xml:space="preserve"> </w:t>
      </w:r>
      <w:r>
        <w:rPr>
          <w:spacing w:val="-4"/>
        </w:rPr>
        <w:t>、蛋白质的结构多样，在细胞中承担的功能也多样，蛋白质</w:t>
      </w:r>
      <w:r>
        <w:rPr>
          <w:spacing w:val="-5"/>
        </w:rPr>
        <w:t>的结构决定功</w:t>
      </w:r>
    </w:p>
    <w:p>
      <w:pPr>
        <w:pStyle w:val="BodyText"/>
        <w:spacing w:before="195" w:line="219" w:lineRule="auto"/>
      </w:pPr>
      <w:r>
        <w:rPr>
          <w:spacing w:val="-6"/>
        </w:rPr>
        <w:t>能，蛋白质的每种特定功能都与其特定的结构有关，</w:t>
      </w:r>
      <w:r>
        <w:rPr>
          <w:spacing w:val="-30"/>
        </w:rPr>
        <w:t xml:space="preserve"> </w:t>
      </w:r>
      <w:r>
        <w:rPr>
          <w:spacing w:val="-6"/>
        </w:rPr>
        <w:t>A 正确；</w:t>
      </w:r>
    </w:p>
    <w:p>
      <w:pPr>
        <w:pStyle w:val="BodyText"/>
        <w:spacing w:before="138" w:line="497" w:lineRule="exact"/>
      </w:pPr>
      <w:r>
        <w:rPr>
          <w:rFonts w:ascii="Times New Roman" w:eastAsia="Times New Roman" w:hAnsi="Times New Roman" w:cs="Times New Roman"/>
          <w:spacing w:val="11"/>
          <w:position w:val="20"/>
        </w:rPr>
        <w:t>B</w:t>
      </w:r>
      <w:r>
        <w:rPr>
          <w:spacing w:val="11"/>
          <w:position w:val="20"/>
        </w:rPr>
        <w:t>、唾液淀粉酶的最适</w:t>
      </w:r>
      <w:r>
        <w:rPr>
          <w:rFonts w:ascii="Times New Roman" w:eastAsia="Times New Roman" w:hAnsi="Times New Roman" w:cs="Times New Roman"/>
          <w:position w:val="20"/>
        </w:rPr>
        <w:t>pH</w:t>
      </w:r>
      <w:r>
        <w:rPr>
          <w:rFonts w:ascii="Times New Roman" w:eastAsia="Times New Roman" w:hAnsi="Times New Roman" w:cs="Times New Roman"/>
          <w:spacing w:val="11"/>
          <w:position w:val="20"/>
        </w:rPr>
        <w:t xml:space="preserve"> </w:t>
      </w:r>
      <w:r>
        <w:rPr>
          <w:spacing w:val="11"/>
          <w:position w:val="20"/>
        </w:rPr>
        <w:t>为6.8,而胃液的</w:t>
      </w:r>
      <w:r>
        <w:rPr>
          <w:rFonts w:ascii="Times New Roman" w:eastAsia="Times New Roman" w:hAnsi="Times New Roman" w:cs="Times New Roman"/>
          <w:position w:val="20"/>
        </w:rPr>
        <w:t>pH</w:t>
      </w:r>
      <w:r>
        <w:rPr>
          <w:rFonts w:ascii="Times New Roman" w:eastAsia="Times New Roman" w:hAnsi="Times New Roman" w:cs="Times New Roman"/>
          <w:spacing w:val="11"/>
          <w:position w:val="20"/>
        </w:rPr>
        <w:t xml:space="preserve"> </w:t>
      </w:r>
      <w:r>
        <w:rPr>
          <w:spacing w:val="11"/>
          <w:position w:val="20"/>
        </w:rPr>
        <w:t>为1.8</w:t>
      </w:r>
      <w:r>
        <w:rPr>
          <w:spacing w:val="10"/>
          <w:position w:val="20"/>
        </w:rPr>
        <w:t>,所以胃内</w:t>
      </w:r>
      <w:r>
        <w:rPr>
          <w:rFonts w:ascii="Times New Roman" w:eastAsia="Times New Roman" w:hAnsi="Times New Roman" w:cs="Times New Roman"/>
          <w:position w:val="20"/>
        </w:rPr>
        <w:t>pH</w:t>
      </w:r>
      <w:r>
        <w:rPr>
          <w:rFonts w:ascii="Times New Roman" w:eastAsia="Times New Roman" w:hAnsi="Times New Roman" w:cs="Times New Roman"/>
          <w:spacing w:val="-23"/>
          <w:position w:val="20"/>
        </w:rPr>
        <w:t xml:space="preserve"> </w:t>
      </w:r>
      <w:r>
        <w:rPr>
          <w:spacing w:val="10"/>
          <w:position w:val="20"/>
        </w:rPr>
        <w:t>太低导致唾液淀</w:t>
      </w:r>
    </w:p>
    <w:p>
      <w:pPr>
        <w:pStyle w:val="BodyText"/>
        <w:spacing w:line="219" w:lineRule="auto"/>
      </w:pPr>
      <w:r>
        <w:rPr>
          <w:spacing w:val="-14"/>
        </w:rPr>
        <w:t>粉酶失去活性，</w:t>
      </w:r>
      <w:r>
        <w:rPr>
          <w:spacing w:val="-40"/>
        </w:rPr>
        <w:t xml:space="preserve"> </w:t>
      </w:r>
      <w:r>
        <w:rPr>
          <w:rFonts w:ascii="Times New Roman" w:eastAsia="Times New Roman" w:hAnsi="Times New Roman" w:cs="Times New Roman"/>
          <w:spacing w:val="-14"/>
        </w:rPr>
        <w:t xml:space="preserve">B </w:t>
      </w:r>
      <w:r>
        <w:rPr>
          <w:spacing w:val="-14"/>
        </w:rPr>
        <w:t>正确；</w:t>
      </w:r>
    </w:p>
    <w:p>
      <w:pPr>
        <w:pStyle w:val="BodyText"/>
        <w:spacing w:before="195" w:line="219" w:lineRule="auto"/>
      </w:pPr>
      <w:r>
        <w:rPr>
          <w:rFonts w:ascii="Times New Roman" w:eastAsia="Times New Roman" w:hAnsi="Times New Roman" w:cs="Times New Roman"/>
          <w:spacing w:val="-7"/>
        </w:rPr>
        <w:t>C</w:t>
      </w:r>
      <w:r>
        <w:rPr>
          <w:spacing w:val="-7"/>
        </w:rPr>
        <w:t>、细胞膜上的某些蛋白质可以参与物质的运输，如载体蛋白，</w:t>
      </w:r>
      <w:r>
        <w:rPr>
          <w:spacing w:val="32"/>
        </w:rPr>
        <w:t xml:space="preserve"> </w:t>
      </w:r>
      <w:r>
        <w:rPr>
          <w:rFonts w:ascii="Times New Roman" w:eastAsia="Times New Roman" w:hAnsi="Times New Roman" w:cs="Times New Roman"/>
          <w:spacing w:val="-7"/>
        </w:rPr>
        <w:t xml:space="preserve">C </w:t>
      </w:r>
      <w:r>
        <w:rPr>
          <w:spacing w:val="-7"/>
        </w:rPr>
        <w:t>正确；</w:t>
      </w:r>
    </w:p>
    <w:p>
      <w:pPr>
        <w:pStyle w:val="BodyText"/>
        <w:spacing w:before="185" w:line="463" w:lineRule="exact"/>
      </w:pPr>
      <w:r>
        <w:rPr>
          <w:rFonts w:ascii="Times New Roman" w:eastAsia="Times New Roman" w:hAnsi="Times New Roman" w:cs="Times New Roman"/>
          <w:spacing w:val="-7"/>
          <w:position w:val="16"/>
        </w:rPr>
        <w:t>D</w:t>
      </w:r>
      <w:r>
        <w:rPr>
          <w:rFonts w:ascii="Times New Roman" w:eastAsia="Times New Roman" w:hAnsi="Times New Roman" w:cs="Times New Roman"/>
          <w:spacing w:val="-16"/>
          <w:position w:val="16"/>
        </w:rPr>
        <w:t xml:space="preserve"> </w:t>
      </w:r>
      <w:r>
        <w:rPr>
          <w:spacing w:val="-7"/>
          <w:position w:val="16"/>
        </w:rPr>
        <w:t>、蛋白质的结构改变，如果功能区未发生改变，可能不失去生物活性，</w:t>
      </w:r>
      <w:r>
        <w:rPr>
          <w:spacing w:val="30"/>
          <w:position w:val="16"/>
        </w:rPr>
        <w:t xml:space="preserve"> </w:t>
      </w:r>
      <w:r>
        <w:rPr>
          <w:rFonts w:ascii="Times New Roman" w:eastAsia="Times New Roman" w:hAnsi="Times New Roman" w:cs="Times New Roman"/>
          <w:spacing w:val="-7"/>
          <w:position w:val="16"/>
        </w:rPr>
        <w:t xml:space="preserve">D </w:t>
      </w:r>
      <w:r>
        <w:rPr>
          <w:spacing w:val="-7"/>
          <w:position w:val="16"/>
        </w:rPr>
        <w:t>错误；</w:t>
      </w:r>
    </w:p>
    <w:p>
      <w:pPr>
        <w:pStyle w:val="BodyText"/>
        <w:spacing w:line="221" w:lineRule="auto"/>
        <w:rPr>
          <w:rFonts w:ascii="Times New Roman" w:eastAsia="Times New Roman" w:hAnsi="Times New Roman" w:cs="Times New Roman"/>
        </w:rPr>
      </w:pPr>
      <w:r>
        <w:rPr>
          <w:spacing w:val="-5"/>
        </w:rPr>
        <w:t>故选</w:t>
      </w:r>
      <w:r>
        <w:rPr>
          <w:spacing w:val="-55"/>
        </w:rPr>
        <w:t xml:space="preserve"> </w:t>
      </w:r>
      <w:r>
        <w:rPr>
          <w:rFonts w:ascii="Times New Roman" w:eastAsia="Times New Roman" w:hAnsi="Times New Roman" w:cs="Times New Roman"/>
          <w:spacing w:val="-5"/>
        </w:rPr>
        <w:t>D:</w:t>
      </w:r>
    </w:p>
    <w:p>
      <w:pPr>
        <w:pStyle w:val="BodyText"/>
        <w:spacing w:before="171" w:line="220" w:lineRule="auto"/>
        <w:rPr>
          <w:rFonts w:ascii="Times New Roman" w:eastAsia="Times New Roman" w:hAnsi="Times New Roman" w:cs="Times New Roman"/>
        </w:rPr>
      </w:pPr>
      <w:r>
        <w:rPr>
          <w:spacing w:val="-19"/>
        </w:rPr>
        <w:t>2.</w:t>
      </w:r>
      <w:r>
        <w:rPr>
          <w:spacing w:val="-18"/>
        </w:rPr>
        <w:t xml:space="preserve"> </w:t>
      </w:r>
      <w:r>
        <w:rPr>
          <w:spacing w:val="-19"/>
        </w:rPr>
        <w:t>答案：</w:t>
      </w:r>
      <w:r>
        <w:rPr>
          <w:spacing w:val="-30"/>
        </w:rPr>
        <w:t xml:space="preserve"> </w:t>
      </w:r>
      <w:r>
        <w:rPr>
          <w:rFonts w:ascii="Times New Roman" w:eastAsia="Times New Roman" w:hAnsi="Times New Roman" w:cs="Times New Roman"/>
          <w:spacing w:val="-19"/>
        </w:rPr>
        <w:t>D</w:t>
      </w:r>
    </w:p>
    <w:p>
      <w:pPr>
        <w:pStyle w:val="BodyText"/>
        <w:spacing w:before="182" w:line="354" w:lineRule="auto"/>
      </w:pPr>
      <w:r>
        <w:rPr>
          <w:spacing w:val="-3"/>
        </w:rPr>
        <w:t>解析： 一般活的细胞都可以进行细胞代谢，需要酶的催化，需要直接的能源物质</w:t>
      </w:r>
      <w:r>
        <w:rPr>
          <w:rFonts w:ascii="Times New Roman" w:eastAsia="Times New Roman" w:hAnsi="Times New Roman" w:cs="Times New Roman"/>
          <w:spacing w:val="-3"/>
        </w:rPr>
        <w:t xml:space="preserve">ATP  </w:t>
      </w:r>
      <w:r>
        <w:rPr>
          <w:spacing w:val="-1"/>
        </w:rPr>
        <w:t>提供能量，故一般活细胞既能合成酶，也能合成</w:t>
      </w:r>
      <w:r>
        <w:rPr>
          <w:rFonts w:ascii="Times New Roman" w:eastAsia="Times New Roman" w:hAnsi="Times New Roman" w:cs="Times New Roman"/>
          <w:spacing w:val="-1"/>
        </w:rPr>
        <w:t>ATPA</w:t>
      </w:r>
      <w:r>
        <w:rPr>
          <w:rFonts w:ascii="Times New Roman" w:eastAsia="Times New Roman" w:hAnsi="Times New Roman" w:cs="Times New Roman"/>
          <w:spacing w:val="31"/>
          <w:w w:val="101"/>
        </w:rPr>
        <w:t xml:space="preserve"> </w:t>
      </w:r>
      <w:r>
        <w:rPr>
          <w:spacing w:val="-1"/>
        </w:rPr>
        <w:t>正确；酶的合成需要消耗</w:t>
      </w:r>
      <w:r>
        <w:rPr>
          <w:spacing w:val="-46"/>
        </w:rPr>
        <w:t xml:space="preserve"> </w:t>
      </w:r>
      <w:r>
        <w:rPr>
          <w:rFonts w:ascii="Times New Roman" w:eastAsia="Times New Roman" w:hAnsi="Times New Roman" w:cs="Times New Roman"/>
          <w:spacing w:val="-1"/>
        </w:rPr>
        <w:t>ATP</w:t>
      </w:r>
      <w:r>
        <w:rPr>
          <w:rFonts w:ascii="Times New Roman" w:eastAsia="Times New Roman" w:hAnsi="Times New Roman" w:cs="Times New Roman"/>
        </w:rPr>
        <w:t xml:space="preserve">  </w:t>
      </w:r>
      <w:r>
        <w:rPr>
          <w:spacing w:val="-3"/>
        </w:rPr>
        <w:t>水解提供的能量，</w:t>
      </w:r>
      <w:r>
        <w:rPr>
          <w:spacing w:val="-50"/>
        </w:rPr>
        <w:t xml:space="preserve"> </w:t>
      </w:r>
      <w:r>
        <w:rPr>
          <w:spacing w:val="-3"/>
        </w:rPr>
        <w:t>ATP 的合成需要ATP 合成酶的催化，</w:t>
      </w:r>
      <w:r>
        <w:rPr>
          <w:spacing w:val="-30"/>
        </w:rPr>
        <w:t xml:space="preserve"> </w:t>
      </w:r>
      <w:r>
        <w:rPr>
          <w:spacing w:val="-3"/>
        </w:rPr>
        <w:t>B</w:t>
      </w:r>
      <w:r>
        <w:rPr>
          <w:spacing w:val="-4"/>
        </w:rPr>
        <w:t xml:space="preserve"> 正确； ATP 脱去2个磷酸基</w:t>
      </w:r>
      <w:r>
        <w:t xml:space="preserve"> </w:t>
      </w:r>
      <w:r>
        <w:rPr>
          <w:spacing w:val="-1"/>
        </w:rPr>
        <w:t>团后，形成的是腺嘌呤核糖核苷酸，腺嘌呤核糖核苷酸是</w:t>
      </w:r>
      <w:r>
        <w:rPr>
          <w:rFonts w:ascii="Times New Roman" w:eastAsia="Times New Roman" w:hAnsi="Times New Roman" w:cs="Times New Roman"/>
          <w:spacing w:val="-1"/>
        </w:rPr>
        <w:t>RNA</w:t>
      </w:r>
      <w:r>
        <w:rPr>
          <w:rFonts w:ascii="Times New Roman" w:eastAsia="Times New Roman" w:hAnsi="Times New Roman" w:cs="Times New Roman"/>
          <w:spacing w:val="26"/>
        </w:rPr>
        <w:t xml:space="preserve"> </w:t>
      </w:r>
      <w:r>
        <w:rPr>
          <w:spacing w:val="-1"/>
        </w:rPr>
        <w:t>的基本组成单位之一，</w:t>
      </w:r>
      <w:r>
        <w:t xml:space="preserve"> </w:t>
      </w:r>
      <w:r>
        <w:t>酶绝大多数是蛋白质，少数是</w:t>
      </w:r>
      <w:r>
        <w:rPr>
          <w:rFonts w:ascii="Times New Roman" w:eastAsia="Times New Roman" w:hAnsi="Times New Roman" w:cs="Times New Roman"/>
        </w:rPr>
        <w:t xml:space="preserve">RNA,C </w:t>
      </w:r>
      <w:r>
        <w:t>正确；细胞内的化学反应中，酶有高效性与专一</w:t>
      </w:r>
    </w:p>
    <w:p>
      <w:pPr>
        <w:pStyle w:val="BodyText"/>
        <w:spacing w:line="219" w:lineRule="auto"/>
      </w:pPr>
      <w:r>
        <w:rPr>
          <w:spacing w:val="-2"/>
        </w:rPr>
        <w:t>性，但</w:t>
      </w:r>
      <w:r>
        <w:rPr>
          <w:spacing w:val="-68"/>
        </w:rPr>
        <w:t xml:space="preserve"> </w:t>
      </w:r>
      <w:r>
        <w:rPr>
          <w:spacing w:val="-2"/>
        </w:rPr>
        <w:t>ATP 是细胞生命活动的直接能源物质，不具有高效性与专一</w:t>
      </w:r>
      <w:r>
        <w:rPr>
          <w:spacing w:val="-3"/>
        </w:rPr>
        <w:t>性，D 错误。</w:t>
      </w:r>
    </w:p>
    <w:p>
      <w:pPr>
        <w:pStyle w:val="BodyText"/>
        <w:spacing w:before="216" w:line="220" w:lineRule="auto"/>
        <w:rPr>
          <w:rFonts w:ascii="Times New Roman" w:eastAsia="Times New Roman" w:hAnsi="Times New Roman" w:cs="Times New Roman"/>
        </w:rPr>
      </w:pPr>
      <w:r>
        <w:rPr>
          <w:spacing w:val="-20"/>
        </w:rPr>
        <w:t>3.</w:t>
      </w:r>
      <w:r>
        <w:rPr>
          <w:spacing w:val="8"/>
        </w:rPr>
        <w:t xml:space="preserve"> </w:t>
      </w:r>
      <w:r>
        <w:rPr>
          <w:spacing w:val="-20"/>
        </w:rPr>
        <w:t>答案：</w:t>
      </w:r>
      <w:r>
        <w:rPr>
          <w:spacing w:val="-30"/>
        </w:rPr>
        <w:t xml:space="preserve"> </w:t>
      </w:r>
      <w:r>
        <w:rPr>
          <w:rFonts w:ascii="Times New Roman" w:eastAsia="Times New Roman" w:hAnsi="Times New Roman" w:cs="Times New Roman"/>
          <w:spacing w:val="-20"/>
        </w:rPr>
        <w:t>B</w:t>
      </w:r>
    </w:p>
    <w:p>
      <w:pPr>
        <w:pStyle w:val="BodyText"/>
        <w:spacing w:before="190" w:line="217" w:lineRule="auto"/>
      </w:pPr>
      <w:r>
        <w:rPr>
          <w:spacing w:val="-13"/>
        </w:rPr>
        <w:t>解析：</w:t>
      </w:r>
      <w:r>
        <w:rPr>
          <w:spacing w:val="-26"/>
        </w:rPr>
        <w:t xml:space="preserve"> </w:t>
      </w:r>
      <w:r>
        <w:rPr>
          <w:rFonts w:ascii="Times New Roman" w:eastAsia="Times New Roman" w:hAnsi="Times New Roman" w:cs="Times New Roman"/>
          <w:spacing w:val="-13"/>
        </w:rPr>
        <w:t>A</w:t>
      </w:r>
      <w:r>
        <w:rPr>
          <w:rFonts w:ascii="Times New Roman" w:eastAsia="Times New Roman" w:hAnsi="Times New Roman" w:cs="Times New Roman"/>
          <w:spacing w:val="-34"/>
        </w:rPr>
        <w:t xml:space="preserve"> </w:t>
      </w:r>
      <w:r>
        <w:rPr>
          <w:spacing w:val="-13"/>
        </w:rPr>
        <w:t>、过程①是</w:t>
      </w:r>
      <w:r>
        <w:rPr>
          <w:spacing w:val="-40"/>
        </w:rPr>
        <w:t xml:space="preserve"> </w:t>
      </w:r>
      <w:r>
        <w:rPr>
          <w:rFonts w:ascii="Times New Roman" w:eastAsia="Times New Roman" w:hAnsi="Times New Roman" w:cs="Times New Roman"/>
          <w:spacing w:val="-13"/>
        </w:rPr>
        <w:t>ATP</w:t>
      </w:r>
      <w:r>
        <w:rPr>
          <w:spacing w:val="-13"/>
        </w:rPr>
        <w:t xml:space="preserve">的水解反应， </w:t>
      </w:r>
      <w:r>
        <w:rPr>
          <w:rFonts w:ascii="Times New Roman" w:eastAsia="Times New Roman" w:hAnsi="Times New Roman" w:cs="Times New Roman"/>
          <w:spacing w:val="-13"/>
        </w:rPr>
        <w:t xml:space="preserve">A </w:t>
      </w:r>
      <w:r>
        <w:rPr>
          <w:spacing w:val="-13"/>
        </w:rPr>
        <w:t>错误；</w:t>
      </w:r>
    </w:p>
    <w:p>
      <w:pPr>
        <w:pStyle w:val="BodyText"/>
        <w:spacing w:before="188" w:line="470" w:lineRule="exact"/>
      </w:pPr>
      <w:r>
        <w:rPr>
          <w:spacing w:val="-8"/>
          <w:position w:val="17"/>
        </w:rPr>
        <w:t>B、</w:t>
      </w:r>
      <w:r>
        <w:rPr>
          <w:spacing w:val="-60"/>
          <w:position w:val="17"/>
        </w:rPr>
        <w:t xml:space="preserve"> </w:t>
      </w:r>
      <w:r>
        <w:rPr>
          <w:spacing w:val="-8"/>
          <w:position w:val="17"/>
        </w:rPr>
        <w:t>反应②的能量来源可以来自于光合作用和呼吸作用， B 正确；</w:t>
      </w:r>
    </w:p>
    <w:p>
      <w:pPr>
        <w:pStyle w:val="BodyText"/>
        <w:spacing w:line="217" w:lineRule="auto"/>
      </w:pPr>
      <w:r>
        <w:rPr>
          <w:rFonts w:ascii="Times New Roman" w:eastAsia="Times New Roman" w:hAnsi="Times New Roman" w:cs="Times New Roman"/>
          <w:spacing w:val="-9"/>
        </w:rPr>
        <w:t>C</w:t>
      </w:r>
      <w:r>
        <w:rPr>
          <w:spacing w:val="-9"/>
        </w:rPr>
        <w:t>、③表示普通磷酸键，</w:t>
      </w:r>
      <w:r>
        <w:rPr>
          <w:spacing w:val="-51"/>
        </w:rPr>
        <w:t xml:space="preserve"> </w:t>
      </w:r>
      <w:r>
        <w:rPr>
          <w:rFonts w:ascii="Times New Roman" w:eastAsia="Times New Roman" w:hAnsi="Times New Roman" w:cs="Times New Roman"/>
          <w:spacing w:val="-9"/>
        </w:rPr>
        <w:t xml:space="preserve">C </w:t>
      </w:r>
      <w:r>
        <w:rPr>
          <w:spacing w:val="-9"/>
        </w:rPr>
        <w:t>错误；</w:t>
      </w:r>
    </w:p>
    <w:p>
      <w:pPr>
        <w:pStyle w:val="BodyText"/>
        <w:spacing w:before="191" w:line="442" w:lineRule="exact"/>
      </w:pPr>
      <w:r>
        <w:rPr>
          <w:rFonts w:ascii="Times New Roman" w:eastAsia="Times New Roman" w:hAnsi="Times New Roman" w:cs="Times New Roman"/>
          <w:position w:val="15"/>
        </w:rPr>
        <w:t>D</w:t>
      </w:r>
      <w:r>
        <w:rPr>
          <w:rFonts w:ascii="Times New Roman" w:eastAsia="Times New Roman" w:hAnsi="Times New Roman" w:cs="Times New Roman"/>
          <w:spacing w:val="-27"/>
          <w:position w:val="15"/>
        </w:rPr>
        <w:t xml:space="preserve"> </w:t>
      </w:r>
      <w:r>
        <w:rPr>
          <w:position w:val="15"/>
        </w:rPr>
        <w:t>、由于</w:t>
      </w:r>
      <w:r>
        <w:rPr>
          <w:rFonts w:ascii="Times New Roman" w:eastAsia="Times New Roman" w:hAnsi="Times New Roman" w:cs="Times New Roman"/>
          <w:position w:val="15"/>
        </w:rPr>
        <w:t>ATP</w:t>
      </w:r>
      <w:r>
        <w:rPr>
          <w:position w:val="15"/>
        </w:rPr>
        <w:t>的合成和水解所需的酶和能量来源以及反应场所均不同，故不是可逆反</w:t>
      </w:r>
    </w:p>
    <w:p>
      <w:pPr>
        <w:pStyle w:val="BodyText"/>
        <w:spacing w:before="1" w:line="220" w:lineRule="auto"/>
      </w:pPr>
      <w:r>
        <w:rPr>
          <w:spacing w:val="-22"/>
        </w:rPr>
        <w:t>应</w:t>
      </w:r>
      <w:r>
        <w:rPr>
          <w:spacing w:val="-38"/>
        </w:rPr>
        <w:t xml:space="preserve"> </w:t>
      </w:r>
      <w:r>
        <w:rPr>
          <w:spacing w:val="-22"/>
        </w:rPr>
        <w:t>，D</w:t>
      </w:r>
      <w:r>
        <w:rPr>
          <w:spacing w:val="-25"/>
        </w:rPr>
        <w:t xml:space="preserve"> </w:t>
      </w:r>
      <w:r>
        <w:rPr>
          <w:spacing w:val="-22"/>
        </w:rPr>
        <w:t>错误。</w:t>
      </w:r>
    </w:p>
    <w:p>
      <w:pPr>
        <w:pStyle w:val="BodyText"/>
        <w:spacing w:before="184" w:line="221" w:lineRule="auto"/>
      </w:pPr>
      <w:r>
        <w:rPr>
          <w:spacing w:val="6"/>
        </w:rPr>
        <w:t>故选</w:t>
      </w:r>
      <w:r>
        <w:rPr>
          <w:rFonts w:ascii="Times New Roman" w:eastAsia="Times New Roman" w:hAnsi="Times New Roman" w:cs="Times New Roman"/>
          <w:spacing w:val="6"/>
        </w:rPr>
        <w:t>B</w:t>
      </w:r>
      <w:r>
        <w:rPr>
          <w:spacing w:val="6"/>
        </w:rPr>
        <w:t>。</w:t>
      </w:r>
    </w:p>
    <w:p>
      <w:pPr>
        <w:pStyle w:val="BodyText"/>
        <w:spacing w:before="191" w:line="220" w:lineRule="auto"/>
        <w:rPr>
          <w:rFonts w:ascii="Times New Roman" w:eastAsia="Times New Roman" w:hAnsi="Times New Roman" w:cs="Times New Roman"/>
        </w:rPr>
      </w:pPr>
      <w:r>
        <w:rPr>
          <w:spacing w:val="-18"/>
        </w:rPr>
        <w:t>4. 答案：</w:t>
      </w:r>
      <w:r>
        <w:rPr>
          <w:spacing w:val="-26"/>
        </w:rPr>
        <w:t xml:space="preserve"> </w:t>
      </w:r>
      <w:r>
        <w:rPr>
          <w:rFonts w:ascii="Times New Roman" w:eastAsia="Times New Roman" w:hAnsi="Times New Roman" w:cs="Times New Roman"/>
          <w:spacing w:val="-18"/>
        </w:rPr>
        <w:t>D</w:t>
      </w:r>
    </w:p>
    <w:p>
      <w:pPr>
        <w:pStyle w:val="BodyText"/>
        <w:spacing w:before="172" w:line="461" w:lineRule="exact"/>
        <w:rPr>
          <w:rFonts w:ascii="Times New Roman" w:eastAsia="Times New Roman" w:hAnsi="Times New Roman" w:cs="Times New Roman"/>
        </w:rPr>
      </w:pPr>
      <w:r>
        <w:rPr>
          <w:spacing w:val="-5"/>
          <w:position w:val="16"/>
        </w:rPr>
        <w:t>解析：</w:t>
      </w:r>
      <w:r>
        <w:rPr>
          <w:spacing w:val="-38"/>
          <w:position w:val="16"/>
        </w:rPr>
        <w:t xml:space="preserve"> </w:t>
      </w:r>
      <w:r>
        <w:rPr>
          <w:rFonts w:ascii="Times New Roman" w:eastAsia="Times New Roman" w:hAnsi="Times New Roman" w:cs="Times New Roman"/>
          <w:spacing w:val="-5"/>
          <w:position w:val="16"/>
        </w:rPr>
        <w:t>A</w:t>
      </w:r>
      <w:r>
        <w:rPr>
          <w:rFonts w:ascii="Times New Roman" w:eastAsia="Times New Roman" w:hAnsi="Times New Roman" w:cs="Times New Roman"/>
          <w:spacing w:val="-34"/>
          <w:position w:val="16"/>
        </w:rPr>
        <w:t xml:space="preserve"> </w:t>
      </w:r>
      <w:r>
        <w:rPr>
          <w:spacing w:val="-5"/>
          <w:position w:val="16"/>
        </w:rPr>
        <w:t>、结合水是细胞结构的重要组成部</w:t>
      </w:r>
      <w:r>
        <w:rPr>
          <w:spacing w:val="-6"/>
          <w:position w:val="16"/>
        </w:rPr>
        <w:t>分，主要与蛋白质、多糖等物质结合，</w:t>
      </w:r>
      <w:r>
        <w:rPr>
          <w:spacing w:val="-60"/>
          <w:position w:val="16"/>
        </w:rPr>
        <w:t xml:space="preserve"> </w:t>
      </w:r>
      <w:r>
        <w:rPr>
          <w:rFonts w:ascii="Times New Roman" w:eastAsia="Times New Roman" w:hAnsi="Times New Roman" w:cs="Times New Roman"/>
          <w:spacing w:val="-6"/>
          <w:position w:val="16"/>
        </w:rPr>
        <w:t>A</w:t>
      </w:r>
    </w:p>
    <w:p>
      <w:pPr>
        <w:pStyle w:val="BodyText"/>
        <w:spacing w:line="220" w:lineRule="auto"/>
      </w:pPr>
      <w:r>
        <w:rPr>
          <w:spacing w:val="-16"/>
        </w:rPr>
        <w:t>正确；</w:t>
      </w:r>
    </w:p>
    <w:p>
      <w:pPr>
        <w:pStyle w:val="BodyText"/>
        <w:spacing w:before="203" w:line="451" w:lineRule="exact"/>
      </w:pPr>
      <w:r>
        <w:rPr>
          <w:spacing w:val="1"/>
          <w:position w:val="16"/>
        </w:rPr>
        <w:t>B、</w:t>
      </w:r>
      <w:r>
        <w:rPr>
          <w:spacing w:val="-58"/>
          <w:position w:val="16"/>
        </w:rPr>
        <w:t xml:space="preserve"> </w:t>
      </w:r>
      <w:r>
        <w:rPr>
          <w:spacing w:val="1"/>
          <w:position w:val="16"/>
        </w:rPr>
        <w:t xml:space="preserve">水分子是极性分子，容易与带正(或负)电荷的分子结合，是良好的溶剂， </w:t>
      </w:r>
      <w:r>
        <w:rPr>
          <w:position w:val="16"/>
        </w:rPr>
        <w:t>B 正</w:t>
      </w:r>
    </w:p>
    <w:p>
      <w:pPr>
        <w:pStyle w:val="BodyText"/>
        <w:spacing w:line="220" w:lineRule="auto"/>
      </w:pPr>
      <w:r>
        <w:rPr>
          <w:spacing w:val="-17"/>
        </w:rPr>
        <w:t>确；</w:t>
      </w:r>
    </w:p>
    <w:p>
      <w:pPr>
        <w:pStyle w:val="BodyText"/>
        <w:spacing w:before="194" w:line="219" w:lineRule="auto"/>
      </w:pPr>
      <w:r>
        <w:rPr>
          <w:rFonts w:ascii="Times New Roman" w:eastAsia="Times New Roman" w:hAnsi="Times New Roman" w:cs="Times New Roman"/>
          <w:spacing w:val="-2"/>
        </w:rPr>
        <w:t>C</w:t>
      </w:r>
      <w:r>
        <w:rPr>
          <w:rFonts w:ascii="Times New Roman" w:eastAsia="Times New Roman" w:hAnsi="Times New Roman" w:cs="Times New Roman"/>
          <w:spacing w:val="-25"/>
        </w:rPr>
        <w:t xml:space="preserve"> </w:t>
      </w:r>
      <w:r>
        <w:rPr>
          <w:spacing w:val="-2"/>
        </w:rPr>
        <w:t>、因为氢键的存在，水具有较高的比热容，水的温度不易发生改变，对于维持生命</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https://d.book118.com/936053042022010050</w:t>
        </w:r>
      </w:hyperlink>
    </w:p>
    <w:p>
      <w:pPr>
        <w:spacing w:line="219" w:lineRule="auto"/>
      </w:pPr>
    </w:p>
    <w:sectPr>
      <w:footerReference w:type="default" r:id="rId26"/>
      <w:pgSz w:w="11910" w:h="16840"/>
      <w:pgMar w:top="1431" w:right="1524" w:bottom="400" w:left="1430"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74"/>
      <w:rPr>
        <w:rFonts w:ascii="SimHei" w:eastAsia="SimHei" w:hAnsi="SimHei" w:cs="SimHei"/>
        <w:sz w:val="23"/>
        <w:szCs w:val="23"/>
      </w:rPr>
    </w:pPr>
    <w:r>
      <w:rPr>
        <w:rFonts w:ascii="SimHei" w:eastAsia="SimHei" w:hAnsi="SimHei" w:cs="SimHei"/>
        <w:spacing w:val="10"/>
        <w:sz w:val="23"/>
        <w:szCs w:val="23"/>
      </w:rPr>
      <w:t>图1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74"/>
      <w:rPr>
        <w:rFonts w:ascii="SimHei" w:eastAsia="SimHei" w:hAnsi="SimHei" w:cs="SimHei"/>
        <w:sz w:val="23"/>
        <w:szCs w:val="23"/>
      </w:rPr>
    </w:pPr>
    <w:r>
      <w:rPr>
        <w:rFonts w:ascii="SimHei" w:eastAsia="SimHei" w:hAnsi="SimHei" w:cs="SimHei"/>
        <w:spacing w:val="10"/>
        <w:sz w:val="23"/>
        <w:szCs w:val="23"/>
      </w:rPr>
      <w:t>图1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74"/>
      <w:rPr>
        <w:rFonts w:ascii="SimHei" w:eastAsia="SimHei" w:hAnsi="SimHei" w:cs="SimHei"/>
        <w:sz w:val="23"/>
        <w:szCs w:val="23"/>
      </w:rPr>
    </w:pPr>
    <w:r>
      <w:rPr>
        <w:rFonts w:ascii="SimHei" w:eastAsia="SimHei" w:hAnsi="SimHei" w:cs="SimHei"/>
        <w:spacing w:val="10"/>
        <w:sz w:val="23"/>
        <w:szCs w:val="23"/>
      </w:rPr>
      <w:t>图1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74"/>
      <w:rPr>
        <w:rFonts w:ascii="SimHei" w:eastAsia="SimHei" w:hAnsi="SimHei" w:cs="SimHei"/>
        <w:sz w:val="23"/>
        <w:szCs w:val="23"/>
      </w:rPr>
    </w:pPr>
    <w:r>
      <w:rPr>
        <w:rFonts w:ascii="SimHei" w:eastAsia="SimHei" w:hAnsi="SimHei" w:cs="SimHei"/>
        <w:spacing w:val="10"/>
        <w:sz w:val="23"/>
        <w:szCs w:val="23"/>
      </w:rPr>
      <w:t>图1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footer" Target="footer1.xml" /><Relationship Id="rId12" Type="http://schemas.openxmlformats.org/officeDocument/2006/relationships/image" Target="media/image8.jpeg" /><Relationship Id="rId13" Type="http://schemas.openxmlformats.org/officeDocument/2006/relationships/footer" Target="footer2.xml" /><Relationship Id="rId14" Type="http://schemas.openxmlformats.org/officeDocument/2006/relationships/image" Target="media/image9.jpeg" /><Relationship Id="rId15" Type="http://schemas.openxmlformats.org/officeDocument/2006/relationships/footer" Target="footer3.xml" /><Relationship Id="rId16" Type="http://schemas.openxmlformats.org/officeDocument/2006/relationships/image" Target="media/image10.jpeg" /><Relationship Id="rId17" Type="http://schemas.openxmlformats.org/officeDocument/2006/relationships/footer" Target="footer4.xml" /><Relationship Id="rId18" Type="http://schemas.openxmlformats.org/officeDocument/2006/relationships/image" Target="media/image11.png"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image" Target="media/image13.jpeg" /><Relationship Id="rId22" Type="http://schemas.openxmlformats.org/officeDocument/2006/relationships/footer" Target="footer6.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yperlink" Target="https://d.book118.com/936053042022010050" TargetMode="Externa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2024-02-15T14:08:58Z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2024-02-15T14:09:00Z</vt:filetime>
  </property>
  <property fmtid="{D5CDD505-2E9C-101B-9397-08002B2CF9AE}" pid="3" name="CRO">
    <vt:lpwstr>wqlLaW5nc29mdCBQREYgdG8gV1BTIDkw</vt:lpwstr>
  </property>
  <property fmtid="{D5CDD505-2E9C-101B-9397-08002B2CF9AE}" pid="4" name="UsrData">
    <vt:lpwstr>65cdaa76ead9b8001fea474ewl</vt:lpwstr>
  </property>
</Properties>
</file>