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2015-2023年川南幼儿师范高等专科学校高职单招（数学／语文／英语）历年参考题库带答案解析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“既来之，则安之”这句古语出自（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下列诗歌中，体裁不属于乐府诗的一项是（）。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下列作品中，属于艾青成名作的一项是（）。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B.《火把》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我国先秦时期著名的语录体散文集是（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辛弃疾在《水龙吟（登建康赏心亭）》中自称（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A.塞上长城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C.千骑拥高牙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D.龙城飞将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https://d.book118.com/936054225042010053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36054225042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